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2A9D4C">
      <w:pPr>
        <w:keepNext w:val="0"/>
        <w:keepLines w:val="0"/>
        <w:pageBreakBefore w:val="0"/>
        <w:widowControl/>
        <w:kinsoku/>
        <w:wordWrap/>
        <w:overflowPunct/>
        <w:topLinePunct w:val="0"/>
        <w:autoSpaceDE/>
        <w:autoSpaceDN/>
        <w:bidi w:val="0"/>
        <w:adjustRightInd/>
        <w:snapToGrid/>
        <w:spacing w:after="313" w:afterLines="100" w:line="360" w:lineRule="auto"/>
        <w:ind w:firstLine="643" w:firstLineChars="200"/>
        <w:jc w:val="center"/>
        <w:textAlignment w:val="auto"/>
        <w:rPr>
          <w:rFonts w:hint="default" w:ascii="宋体" w:hAnsi="宋体" w:eastAsia="宋体" w:cs="宋体"/>
          <w:b/>
          <w:color w:val="333333"/>
          <w:kern w:val="0"/>
          <w:sz w:val="32"/>
          <w:szCs w:val="32"/>
          <w:highlight w:val="none"/>
          <w:lang w:val="en-US" w:eastAsia="zh-CN"/>
        </w:rPr>
      </w:pPr>
      <w:r>
        <w:rPr>
          <w:rFonts w:hint="eastAsia" w:ascii="宋体" w:hAnsi="宋体" w:eastAsia="宋体" w:cs="宋体"/>
          <w:b/>
          <w:color w:val="333333"/>
          <w:kern w:val="0"/>
          <w:sz w:val="32"/>
          <w:szCs w:val="32"/>
          <w:highlight w:val="none"/>
          <w:lang w:eastAsia="zh-CN"/>
        </w:rPr>
        <w:t>马鞍山市红旗社区提质转型养老综合体水土保持</w:t>
      </w:r>
      <w:r>
        <w:rPr>
          <w:rFonts w:hint="eastAsia" w:ascii="宋体" w:hAnsi="宋体" w:eastAsia="宋体" w:cs="宋体"/>
          <w:b/>
          <w:color w:val="333333"/>
          <w:kern w:val="0"/>
          <w:sz w:val="32"/>
          <w:szCs w:val="32"/>
          <w:highlight w:val="none"/>
          <w:lang w:val="en-US" w:eastAsia="zh-CN"/>
        </w:rPr>
        <w:t>验收项目比选公告</w:t>
      </w:r>
    </w:p>
    <w:p w14:paraId="058235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项目概况</w:t>
      </w:r>
    </w:p>
    <w:p w14:paraId="6E5F1E2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拟以比选方式公开选聘</w:t>
      </w:r>
      <w:r>
        <w:rPr>
          <w:rFonts w:hint="eastAsia" w:ascii="宋体" w:hAnsi="宋体" w:eastAsia="宋体" w:cs="宋体"/>
          <w:b w:val="0"/>
          <w:bCs/>
          <w:color w:val="333333"/>
          <w:kern w:val="0"/>
          <w:sz w:val="24"/>
          <w:szCs w:val="24"/>
          <w:highlight w:val="none"/>
          <w:lang w:eastAsia="zh-CN"/>
        </w:rPr>
        <w:t>水土保持</w:t>
      </w:r>
      <w:r>
        <w:rPr>
          <w:rFonts w:hint="eastAsia" w:ascii="宋体" w:hAnsi="宋体" w:eastAsia="宋体" w:cs="宋体"/>
          <w:b w:val="0"/>
          <w:bCs/>
          <w:color w:val="333333"/>
          <w:kern w:val="0"/>
          <w:sz w:val="24"/>
          <w:szCs w:val="24"/>
          <w:highlight w:val="none"/>
          <w:lang w:val="en-US" w:eastAsia="zh-CN"/>
        </w:rPr>
        <w:t>验收</w:t>
      </w:r>
      <w:r>
        <w:rPr>
          <w:rFonts w:hint="eastAsia" w:ascii="宋体" w:hAnsi="宋体" w:eastAsia="宋体" w:cs="宋体"/>
          <w:b w:val="0"/>
          <w:bCs/>
          <w:color w:val="333333"/>
          <w:kern w:val="0"/>
          <w:sz w:val="24"/>
          <w:szCs w:val="24"/>
          <w:highlight w:val="none"/>
        </w:rPr>
        <w:t>服务机构，承担马鞍山市红旗社区提质转型养老综合体水土保持验收</w:t>
      </w:r>
      <w:r>
        <w:rPr>
          <w:rFonts w:hint="eastAsia" w:ascii="宋体" w:hAnsi="宋体" w:eastAsia="宋体" w:cs="宋体"/>
          <w:b w:val="0"/>
          <w:bCs/>
          <w:color w:val="333333"/>
          <w:kern w:val="0"/>
          <w:sz w:val="24"/>
          <w:szCs w:val="24"/>
          <w:highlight w:val="none"/>
          <w:lang w:val="en-US" w:eastAsia="zh-CN"/>
        </w:rPr>
        <w:t>及其他相关工作</w:t>
      </w:r>
      <w:r>
        <w:rPr>
          <w:rFonts w:hint="eastAsia" w:ascii="宋体" w:hAnsi="宋体" w:eastAsia="宋体" w:cs="宋体"/>
          <w:b w:val="0"/>
          <w:bCs/>
          <w:color w:val="333333"/>
          <w:kern w:val="0"/>
          <w:sz w:val="24"/>
          <w:szCs w:val="24"/>
          <w:highlight w:val="none"/>
        </w:rPr>
        <w:t>。</w:t>
      </w:r>
    </w:p>
    <w:p w14:paraId="73799344">
      <w:pPr>
        <w:keepNext w:val="0"/>
        <w:keepLines w:val="0"/>
        <w:pageBreakBefore w:val="0"/>
        <w:widowControl/>
        <w:kinsoku/>
        <w:wordWrap/>
        <w:overflowPunct/>
        <w:topLinePunct w:val="0"/>
        <w:autoSpaceDE/>
        <w:autoSpaceDN/>
        <w:bidi w:val="0"/>
        <w:adjustRightInd/>
        <w:snapToGrid/>
        <w:spacing w:line="52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一、项目基本情况</w:t>
      </w:r>
    </w:p>
    <w:p w14:paraId="008CA12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1.项目名称：马鞍山市红旗社区提质转型养老综合体水土保持验收项目</w:t>
      </w:r>
    </w:p>
    <w:p w14:paraId="3CE13DE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2.采购方式：</w:t>
      </w:r>
      <w:r>
        <w:rPr>
          <w:rFonts w:hint="eastAsia" w:ascii="宋体" w:hAnsi="宋体" w:eastAsia="宋体" w:cs="宋体"/>
          <w:b w:val="0"/>
          <w:bCs/>
          <w:color w:val="333333"/>
          <w:kern w:val="0"/>
          <w:sz w:val="24"/>
          <w:szCs w:val="24"/>
          <w:highlight w:val="none"/>
          <w:lang w:val="en-US" w:eastAsia="zh-CN"/>
        </w:rPr>
        <w:t>公开</w:t>
      </w:r>
      <w:r>
        <w:rPr>
          <w:rFonts w:hint="eastAsia" w:ascii="宋体" w:hAnsi="宋体" w:eastAsia="宋体" w:cs="宋体"/>
          <w:b w:val="0"/>
          <w:bCs/>
          <w:color w:val="333333"/>
          <w:kern w:val="0"/>
          <w:sz w:val="24"/>
          <w:szCs w:val="24"/>
          <w:highlight w:val="none"/>
        </w:rPr>
        <w:t>比选</w:t>
      </w:r>
    </w:p>
    <w:p w14:paraId="195BBB2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3.控制价：</w:t>
      </w:r>
      <w:r>
        <w:rPr>
          <w:rFonts w:hint="eastAsia" w:ascii="宋体" w:hAnsi="宋体" w:eastAsia="宋体" w:cs="宋体"/>
          <w:b w:val="0"/>
          <w:bCs/>
          <w:color w:val="333333"/>
          <w:kern w:val="0"/>
          <w:sz w:val="24"/>
          <w:szCs w:val="24"/>
          <w:highlight w:val="none"/>
          <w:lang w:val="en-US" w:eastAsia="zh-CN"/>
        </w:rPr>
        <w:t>10000</w:t>
      </w:r>
      <w:r>
        <w:rPr>
          <w:rFonts w:hint="eastAsia" w:ascii="宋体" w:hAnsi="宋体" w:eastAsia="宋体" w:cs="宋体"/>
          <w:b w:val="0"/>
          <w:bCs/>
          <w:color w:val="333333"/>
          <w:kern w:val="0"/>
          <w:sz w:val="24"/>
          <w:szCs w:val="24"/>
          <w:highlight w:val="none"/>
        </w:rPr>
        <w:t>元</w:t>
      </w:r>
    </w:p>
    <w:p w14:paraId="229B985D">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4.项目工期：</w:t>
      </w:r>
      <w:r>
        <w:rPr>
          <w:rFonts w:hint="eastAsia" w:ascii="宋体" w:hAnsi="宋体" w:eastAsia="宋体" w:cs="宋体"/>
          <w:b w:val="0"/>
          <w:bCs/>
          <w:color w:val="333333"/>
          <w:kern w:val="0"/>
          <w:sz w:val="24"/>
          <w:szCs w:val="24"/>
          <w:highlight w:val="yellow"/>
        </w:rPr>
        <w:t>10日历天</w:t>
      </w:r>
      <w:r>
        <w:rPr>
          <w:rFonts w:hint="eastAsia" w:ascii="宋体" w:hAnsi="宋体" w:eastAsia="宋体" w:cs="宋体"/>
          <w:b w:val="0"/>
          <w:bCs/>
          <w:color w:val="333333"/>
          <w:kern w:val="0"/>
          <w:sz w:val="24"/>
          <w:szCs w:val="24"/>
          <w:highlight w:val="none"/>
        </w:rPr>
        <w:t>（具体开工时间以采购人要求为准）</w:t>
      </w:r>
    </w:p>
    <w:p w14:paraId="0F59AC1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5. 本项目是否接受联合体投标：否</w:t>
      </w:r>
    </w:p>
    <w:p w14:paraId="261CE36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6.付款方式：</w:t>
      </w:r>
      <w:r>
        <w:rPr>
          <w:rFonts w:hint="eastAsia" w:ascii="宋体" w:hAnsi="宋体" w:eastAsia="宋体" w:cs="宋体"/>
          <w:b w:val="0"/>
          <w:bCs/>
          <w:color w:val="333333"/>
          <w:kern w:val="0"/>
          <w:sz w:val="24"/>
          <w:szCs w:val="24"/>
          <w:highlight w:val="none"/>
          <w:lang w:val="en-US" w:eastAsia="zh-CN"/>
        </w:rPr>
        <w:t>乙方切实履行了全部合同义务后，乙方将正规发票原件、工作成果等交于甲方，甲方审核同意后于30日内支付合同款。</w:t>
      </w:r>
    </w:p>
    <w:p w14:paraId="0102F95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二、供应商资格要求</w:t>
      </w:r>
    </w:p>
    <w:p w14:paraId="7A74C4F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1.本项目供应商需满足以下条件：</w:t>
      </w:r>
    </w:p>
    <w:p w14:paraId="25ED3B1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（1）投标人须具有独立法人资格的企业或具有经营资格能独立承担民事责任的事业单位。</w:t>
      </w:r>
    </w:p>
    <w:p w14:paraId="434667E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（2）项目资质：具有包含此次</w:t>
      </w:r>
      <w:r>
        <w:rPr>
          <w:rFonts w:hint="eastAsia" w:ascii="宋体" w:hAnsi="宋体" w:eastAsia="宋体" w:cs="宋体"/>
          <w:b w:val="0"/>
          <w:bCs/>
          <w:color w:val="333333"/>
          <w:kern w:val="0"/>
          <w:sz w:val="24"/>
          <w:szCs w:val="24"/>
          <w:highlight w:val="none"/>
          <w:lang w:val="en-US" w:eastAsia="zh-CN"/>
        </w:rPr>
        <w:t>项目验收</w:t>
      </w:r>
      <w:r>
        <w:rPr>
          <w:rFonts w:hint="eastAsia" w:ascii="宋体" w:hAnsi="宋体" w:eastAsia="宋体" w:cs="宋体"/>
          <w:b w:val="0"/>
          <w:bCs/>
          <w:color w:val="333333"/>
          <w:kern w:val="0"/>
          <w:sz w:val="24"/>
          <w:szCs w:val="24"/>
          <w:highlight w:val="none"/>
        </w:rPr>
        <w:t>的相关资质。</w:t>
      </w:r>
    </w:p>
    <w:p w14:paraId="7E0C5B0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2.供应商单位存在以下不良信用记录情形之一的，不得确定为成交人：</w:t>
      </w:r>
    </w:p>
    <w:p w14:paraId="37157FB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（1）供应商单位被人民法院列入失信被执行人的。</w:t>
      </w:r>
    </w:p>
    <w:p w14:paraId="56F85B7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（2）供应商单位被市场监督管理部门列入企业经营异常名录的。</w:t>
      </w:r>
    </w:p>
    <w:p w14:paraId="23F142C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（3）供应商单位被税务部门列入重大税收违法案件当事人名单的。</w:t>
      </w:r>
    </w:p>
    <w:p w14:paraId="2A78483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（4）供应商单位被人力资源社会保障行政部门列入拖欠农民工工资“黑名单”的。</w:t>
      </w:r>
    </w:p>
    <w:p w14:paraId="13C9F594">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3.本项目不接受联合体参选人。</w:t>
      </w:r>
    </w:p>
    <w:p w14:paraId="6393301E">
      <w:pPr>
        <w:keepNext w:val="0"/>
        <w:keepLines w:val="0"/>
        <w:pageBreakBefore w:val="0"/>
        <w:widowControl/>
        <w:kinsoku/>
        <w:wordWrap/>
        <w:overflowPunct/>
        <w:topLinePunct w:val="0"/>
        <w:autoSpaceDE/>
        <w:autoSpaceDN/>
        <w:bidi w:val="0"/>
        <w:adjustRightInd/>
        <w:snapToGrid/>
        <w:spacing w:line="520" w:lineRule="exact"/>
        <w:ind w:firstLine="390" w:firstLineChars="162"/>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三、</w:t>
      </w:r>
      <w:r>
        <w:rPr>
          <w:rFonts w:hint="eastAsia" w:ascii="宋体" w:hAnsi="宋体" w:eastAsia="宋体" w:cs="宋体"/>
          <w:b/>
          <w:bCs w:val="0"/>
          <w:color w:val="333333"/>
          <w:kern w:val="0"/>
          <w:sz w:val="24"/>
          <w:szCs w:val="24"/>
          <w:highlight w:val="none"/>
          <w:lang w:val="en-US" w:eastAsia="zh-CN"/>
        </w:rPr>
        <w:t>项目</w:t>
      </w:r>
      <w:r>
        <w:rPr>
          <w:rFonts w:hint="eastAsia" w:ascii="宋体" w:hAnsi="宋体" w:eastAsia="宋体" w:cs="宋体"/>
          <w:b/>
          <w:bCs w:val="0"/>
          <w:color w:val="333333"/>
          <w:kern w:val="0"/>
          <w:sz w:val="24"/>
          <w:szCs w:val="24"/>
          <w:highlight w:val="none"/>
        </w:rPr>
        <w:t>内容及要求</w:t>
      </w:r>
    </w:p>
    <w:p w14:paraId="62E3749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1.项目内容及要求：</w:t>
      </w:r>
      <w:r>
        <w:rPr>
          <w:rFonts w:hint="eastAsia" w:ascii="宋体" w:hAnsi="宋体" w:eastAsia="宋体" w:cs="宋体"/>
          <w:b w:val="0"/>
          <w:bCs/>
          <w:color w:val="333333"/>
          <w:kern w:val="0"/>
          <w:sz w:val="24"/>
          <w:szCs w:val="24"/>
          <w:highlight w:val="none"/>
          <w:lang w:val="en-US" w:eastAsia="zh-CN"/>
        </w:rPr>
        <w:t>编制水土保持验收鉴定报告等相关验收材料，组织专家进行验收，完成马鞍山市红旗社区提质转型养老综合体水土保持验收工作，取得水行政主管部门验收合格证明。</w:t>
      </w:r>
    </w:p>
    <w:p w14:paraId="21FEB73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2.项目基准日：由委托方确认。</w:t>
      </w:r>
    </w:p>
    <w:p w14:paraId="49E7FAF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四、响应文件提交</w:t>
      </w:r>
    </w:p>
    <w:p w14:paraId="452B478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1.应提供以下资料（盖章扫描件）：</w:t>
      </w:r>
    </w:p>
    <w:p w14:paraId="6CE7055D">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（1）企业法人营业执照</w:t>
      </w:r>
    </w:p>
    <w:p w14:paraId="509FC21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（2）响应函（具体格式详见附件）。</w:t>
      </w:r>
    </w:p>
    <w:p w14:paraId="7A98859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2.本项目团队人员配备情况（姓名、职务、学历、专业资格、项目经历、工作亮点等）；</w:t>
      </w:r>
    </w:p>
    <w:p w14:paraId="0F000A7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3.响应文件提交截止时间：2026年</w:t>
      </w:r>
      <w:r>
        <w:rPr>
          <w:rFonts w:hint="eastAsia" w:ascii="宋体" w:hAnsi="宋体" w:eastAsia="宋体" w:cs="宋体"/>
          <w:b w:val="0"/>
          <w:bCs/>
          <w:color w:val="333333"/>
          <w:kern w:val="0"/>
          <w:sz w:val="24"/>
          <w:szCs w:val="24"/>
          <w:highlight w:val="none"/>
          <w:lang w:val="en-US" w:eastAsia="zh-CN"/>
        </w:rPr>
        <w:t>8</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29</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:00（北京时间）</w:t>
      </w:r>
    </w:p>
    <w:p w14:paraId="4D681C93">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4.响应文件提交方式：相关资料扫描件发送至邮箱邮箱：</w:t>
      </w:r>
      <w:r>
        <w:rPr>
          <w:rFonts w:hint="eastAsia" w:ascii="宋体" w:hAnsi="宋体" w:eastAsia="宋体" w:cs="宋体"/>
          <w:b w:val="0"/>
          <w:bCs/>
          <w:color w:val="333333"/>
          <w:kern w:val="0"/>
          <w:sz w:val="24"/>
          <w:szCs w:val="24"/>
          <w:highlight w:val="none"/>
          <w:lang w:val="en-US" w:eastAsia="zh-CN"/>
        </w:rPr>
        <w:t>18155561095@163.com</w:t>
      </w:r>
    </w:p>
    <w:p w14:paraId="590E928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五、开标时间和地点：</w:t>
      </w:r>
    </w:p>
    <w:p w14:paraId="730E5C83">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1.开标时间：2026年</w:t>
      </w:r>
      <w:r>
        <w:rPr>
          <w:rFonts w:hint="eastAsia" w:ascii="宋体" w:hAnsi="宋体" w:eastAsia="宋体" w:cs="宋体"/>
          <w:b w:val="0"/>
          <w:bCs/>
          <w:color w:val="333333"/>
          <w:kern w:val="0"/>
          <w:sz w:val="24"/>
          <w:szCs w:val="24"/>
          <w:highlight w:val="none"/>
          <w:lang w:val="en-US" w:eastAsia="zh-CN"/>
        </w:rPr>
        <w:t>8</w:t>
      </w:r>
      <w:r>
        <w:rPr>
          <w:rFonts w:hint="eastAsia" w:ascii="宋体" w:hAnsi="宋体" w:eastAsia="宋体" w:cs="宋体"/>
          <w:b w:val="0"/>
          <w:bCs/>
          <w:color w:val="333333"/>
          <w:kern w:val="0"/>
          <w:sz w:val="24"/>
          <w:szCs w:val="24"/>
          <w:highlight w:val="none"/>
        </w:rPr>
        <w:t>月</w:t>
      </w:r>
      <w:r>
        <w:rPr>
          <w:rFonts w:hint="eastAsia" w:ascii="宋体" w:hAnsi="宋体" w:eastAsia="宋体" w:cs="宋体"/>
          <w:b w:val="0"/>
          <w:bCs/>
          <w:color w:val="333333"/>
          <w:kern w:val="0"/>
          <w:sz w:val="24"/>
          <w:szCs w:val="24"/>
          <w:highlight w:val="none"/>
          <w:lang w:val="en-US" w:eastAsia="zh-CN"/>
        </w:rPr>
        <w:t>29</w:t>
      </w:r>
      <w:r>
        <w:rPr>
          <w:rFonts w:hint="eastAsia" w:ascii="宋体" w:hAnsi="宋体" w:eastAsia="宋体" w:cs="宋体"/>
          <w:b w:val="0"/>
          <w:bCs/>
          <w:color w:val="333333"/>
          <w:kern w:val="0"/>
          <w:sz w:val="24"/>
          <w:szCs w:val="24"/>
          <w:highlight w:val="none"/>
        </w:rPr>
        <w:t>日下午</w:t>
      </w:r>
      <w:r>
        <w:rPr>
          <w:rFonts w:hint="eastAsia" w:ascii="宋体" w:hAnsi="宋体" w:eastAsia="宋体" w:cs="宋体"/>
          <w:b w:val="0"/>
          <w:bCs/>
          <w:color w:val="333333"/>
          <w:kern w:val="0"/>
          <w:sz w:val="24"/>
          <w:szCs w:val="24"/>
          <w:highlight w:val="none"/>
          <w:lang w:val="en-US" w:eastAsia="zh-CN"/>
        </w:rPr>
        <w:t>16</w:t>
      </w:r>
      <w:r>
        <w:rPr>
          <w:rFonts w:hint="eastAsia" w:ascii="宋体" w:hAnsi="宋体" w:eastAsia="宋体" w:cs="宋体"/>
          <w:b w:val="0"/>
          <w:bCs/>
          <w:color w:val="333333"/>
          <w:kern w:val="0"/>
          <w:sz w:val="24"/>
          <w:szCs w:val="24"/>
          <w:highlight w:val="none"/>
        </w:rPr>
        <w:t>:30（北京时间）</w:t>
      </w:r>
    </w:p>
    <w:p w14:paraId="7071F81F">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2.开标地点：马鞍山市经济开发区梅山路655号采用不见面开标</w:t>
      </w:r>
    </w:p>
    <w:p w14:paraId="1F82A57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六、评标办法</w:t>
      </w:r>
    </w:p>
    <w:p w14:paraId="6D26F87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在公司监督员的监督下，由发包人代表在符合资格要求的合格参选人中，采用有效最低价的方式产生确定成交候选人。</w:t>
      </w:r>
      <w:bookmarkStart w:id="0" w:name="_GoBack"/>
      <w:bookmarkEnd w:id="0"/>
    </w:p>
    <w:p w14:paraId="67374D9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val="0"/>
          <w:color w:val="333333"/>
          <w:kern w:val="0"/>
          <w:sz w:val="24"/>
          <w:szCs w:val="24"/>
          <w:highlight w:val="none"/>
        </w:rPr>
      </w:pPr>
      <w:r>
        <w:rPr>
          <w:rFonts w:hint="eastAsia" w:ascii="宋体" w:hAnsi="宋体" w:eastAsia="宋体" w:cs="宋体"/>
          <w:b/>
          <w:bCs w:val="0"/>
          <w:color w:val="333333"/>
          <w:kern w:val="0"/>
          <w:sz w:val="24"/>
          <w:szCs w:val="24"/>
          <w:highlight w:val="none"/>
        </w:rPr>
        <w:t>七、联系方法</w:t>
      </w:r>
    </w:p>
    <w:p w14:paraId="4CF4D7C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r>
        <w:rPr>
          <w:rFonts w:hint="eastAsia" w:ascii="宋体" w:hAnsi="宋体" w:eastAsia="宋体" w:cs="宋体"/>
          <w:b w:val="0"/>
          <w:bCs/>
          <w:color w:val="333333"/>
          <w:kern w:val="0"/>
          <w:sz w:val="24"/>
          <w:szCs w:val="24"/>
          <w:highlight w:val="none"/>
        </w:rPr>
        <w:t>采购人：</w:t>
      </w:r>
      <w:r>
        <w:rPr>
          <w:rFonts w:hint="eastAsia" w:ascii="宋体" w:hAnsi="宋体" w:eastAsia="宋体" w:cs="宋体"/>
          <w:b w:val="0"/>
          <w:bCs/>
          <w:color w:val="333333"/>
          <w:kern w:val="0"/>
          <w:sz w:val="24"/>
          <w:szCs w:val="24"/>
          <w:highlight w:val="none"/>
          <w:lang w:val="en-US" w:eastAsia="zh-CN"/>
        </w:rPr>
        <w:t>马鞍山江东颐养有限责任公司</w:t>
      </w:r>
    </w:p>
    <w:p w14:paraId="339F115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项目联系人：</w:t>
      </w:r>
      <w:r>
        <w:rPr>
          <w:rFonts w:hint="eastAsia" w:ascii="宋体" w:hAnsi="宋体" w:eastAsia="宋体" w:cs="宋体"/>
          <w:b w:val="0"/>
          <w:bCs/>
          <w:color w:val="333333"/>
          <w:kern w:val="0"/>
          <w:sz w:val="24"/>
          <w:szCs w:val="24"/>
          <w:highlight w:val="none"/>
          <w:lang w:val="en-US" w:eastAsia="zh-CN"/>
        </w:rPr>
        <w:t>严</w:t>
      </w:r>
      <w:r>
        <w:rPr>
          <w:rFonts w:hint="eastAsia" w:ascii="宋体" w:hAnsi="宋体" w:eastAsia="宋体" w:cs="宋体"/>
          <w:b w:val="0"/>
          <w:bCs/>
          <w:color w:val="333333"/>
          <w:kern w:val="0"/>
          <w:sz w:val="24"/>
          <w:szCs w:val="24"/>
          <w:highlight w:val="none"/>
        </w:rPr>
        <w:t>工 0555-2390102</w:t>
      </w:r>
    </w:p>
    <w:p w14:paraId="14057A6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7F338661">
      <w:pPr>
        <w:pStyle w:val="4"/>
        <w:numPr>
          <w:ilvl w:val="2"/>
          <w:numId w:val="0"/>
        </w:numPr>
        <w:jc w:val="both"/>
      </w:pPr>
      <w:r>
        <w:rPr>
          <w:rFonts w:hint="eastAsia"/>
        </w:rPr>
        <w:t>附件：响应文件格式</w:t>
      </w:r>
    </w:p>
    <w:p w14:paraId="3F29617F">
      <w:pPr>
        <w:tabs>
          <w:tab w:val="left" w:pos="6195"/>
        </w:tabs>
        <w:ind w:firstLine="0"/>
        <w:jc w:val="center"/>
        <w:rPr>
          <w:rFonts w:ascii="宋体" w:hAnsi="宋体" w:cs="Arial"/>
          <w:b/>
          <w:sz w:val="36"/>
          <w:szCs w:val="36"/>
        </w:rPr>
      </w:pPr>
    </w:p>
    <w:p w14:paraId="683116D2">
      <w:pPr>
        <w:widowControl/>
        <w:ind w:firstLine="0"/>
        <w:jc w:val="center"/>
        <w:rPr>
          <w:rFonts w:hint="eastAsia" w:ascii="方正小标宋简体" w:hAnsi="宋体" w:eastAsia="方正小标宋简体" w:cs="Arial"/>
          <w:bCs/>
          <w:sz w:val="40"/>
          <w:szCs w:val="40"/>
        </w:rPr>
      </w:pPr>
      <w:r>
        <w:rPr>
          <w:rFonts w:hint="eastAsia" w:ascii="方正小标宋简体" w:hAnsi="宋体" w:eastAsia="方正小标宋简体" w:cs="Arial"/>
          <w:bCs/>
          <w:sz w:val="40"/>
          <w:szCs w:val="40"/>
        </w:rPr>
        <w:t>项目名称：马鞍山市红旗社区提质转型养老综合体水土保持验收项目</w:t>
      </w:r>
    </w:p>
    <w:p w14:paraId="7826233C">
      <w:pPr>
        <w:ind w:firstLine="0"/>
        <w:jc w:val="center"/>
        <w:rPr>
          <w:rFonts w:ascii="宋体" w:hAnsi="宋体" w:cs="Arial"/>
          <w:b/>
          <w:szCs w:val="32"/>
        </w:rPr>
      </w:pPr>
    </w:p>
    <w:p w14:paraId="1F2A41F3">
      <w:pPr>
        <w:ind w:firstLine="0"/>
        <w:jc w:val="center"/>
        <w:rPr>
          <w:rFonts w:ascii="宋体" w:hAnsi="宋体" w:cs="Arial"/>
          <w:b/>
          <w:szCs w:val="32"/>
        </w:rPr>
      </w:pPr>
    </w:p>
    <w:p w14:paraId="32AA1525">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响</w:t>
      </w:r>
    </w:p>
    <w:p w14:paraId="284F1E67">
      <w:pPr>
        <w:widowControl/>
        <w:spacing w:line="900" w:lineRule="exact"/>
        <w:ind w:firstLine="0"/>
        <w:jc w:val="center"/>
        <w:rPr>
          <w:rFonts w:ascii="方正小标宋简体" w:hAnsi="宋体" w:eastAsia="方正小标宋简体" w:cs="Arial"/>
          <w:bCs/>
          <w:sz w:val="56"/>
          <w:szCs w:val="56"/>
        </w:rPr>
      </w:pPr>
    </w:p>
    <w:p w14:paraId="461113D0">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应</w:t>
      </w:r>
    </w:p>
    <w:p w14:paraId="1D1FAFAE">
      <w:pPr>
        <w:widowControl/>
        <w:spacing w:line="900" w:lineRule="exact"/>
        <w:ind w:firstLine="0"/>
        <w:jc w:val="center"/>
        <w:rPr>
          <w:rFonts w:ascii="方正小标宋简体" w:hAnsi="宋体" w:eastAsia="方正小标宋简体" w:cs="Arial"/>
          <w:bCs/>
          <w:sz w:val="56"/>
          <w:szCs w:val="56"/>
        </w:rPr>
      </w:pPr>
    </w:p>
    <w:p w14:paraId="59B87B5E">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文</w:t>
      </w:r>
    </w:p>
    <w:p w14:paraId="252DBE1F">
      <w:pPr>
        <w:widowControl/>
        <w:spacing w:line="900" w:lineRule="exact"/>
        <w:ind w:firstLine="0"/>
        <w:jc w:val="center"/>
        <w:rPr>
          <w:rFonts w:ascii="方正小标宋简体" w:hAnsi="宋体" w:eastAsia="方正小标宋简体" w:cs="Arial"/>
          <w:bCs/>
          <w:sz w:val="56"/>
          <w:szCs w:val="56"/>
        </w:rPr>
      </w:pPr>
    </w:p>
    <w:p w14:paraId="3A171619">
      <w:pPr>
        <w:widowControl/>
        <w:spacing w:line="900" w:lineRule="exact"/>
        <w:ind w:firstLine="0"/>
        <w:jc w:val="center"/>
        <w:rPr>
          <w:rFonts w:ascii="方正小标宋简体" w:hAnsi="宋体" w:eastAsia="方正小标宋简体" w:cs="Arial"/>
          <w:bCs/>
          <w:sz w:val="56"/>
          <w:szCs w:val="56"/>
        </w:rPr>
      </w:pPr>
      <w:r>
        <w:rPr>
          <w:rFonts w:hint="eastAsia" w:ascii="方正小标宋简体" w:hAnsi="宋体" w:eastAsia="方正小标宋简体" w:cs="Arial"/>
          <w:bCs/>
          <w:sz w:val="56"/>
          <w:szCs w:val="56"/>
        </w:rPr>
        <w:t>件</w:t>
      </w:r>
    </w:p>
    <w:p w14:paraId="10D59A1C">
      <w:pPr>
        <w:ind w:firstLine="0"/>
        <w:jc w:val="center"/>
        <w:rPr>
          <w:rFonts w:ascii="宋体" w:hAnsi="宋体"/>
          <w:b/>
          <w:szCs w:val="32"/>
        </w:rPr>
      </w:pPr>
    </w:p>
    <w:p w14:paraId="2671478E">
      <w:pPr>
        <w:ind w:firstLine="0"/>
        <w:jc w:val="center"/>
        <w:rPr>
          <w:rFonts w:ascii="宋体" w:hAnsi="宋体"/>
          <w:b/>
          <w:szCs w:val="32"/>
        </w:rPr>
      </w:pPr>
    </w:p>
    <w:p w14:paraId="5F10E979">
      <w:pPr>
        <w:ind w:firstLine="0"/>
        <w:jc w:val="center"/>
        <w:rPr>
          <w:rFonts w:ascii="宋体" w:hAnsi="宋体"/>
          <w:b/>
          <w:szCs w:val="32"/>
        </w:rPr>
      </w:pPr>
    </w:p>
    <w:p w14:paraId="7F821AFF">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供应商名称(盖章)：_______________</w:t>
      </w:r>
    </w:p>
    <w:p w14:paraId="4DAA9DAB">
      <w:pPr>
        <w:widowControl/>
        <w:ind w:firstLine="0"/>
        <w:jc w:val="center"/>
        <w:rPr>
          <w:rFonts w:ascii="方正小标宋简体" w:hAnsi="宋体" w:eastAsia="方正小标宋简体" w:cs="Arial"/>
          <w:bCs/>
          <w:sz w:val="40"/>
          <w:szCs w:val="40"/>
        </w:rPr>
      </w:pPr>
    </w:p>
    <w:p w14:paraId="6BEE5F11">
      <w:pPr>
        <w:widowControl/>
        <w:ind w:firstLine="0"/>
        <w:jc w:val="center"/>
        <w:rPr>
          <w:rFonts w:ascii="方正小标宋简体" w:hAnsi="宋体" w:eastAsia="方正小标宋简体" w:cs="Arial"/>
          <w:bCs/>
          <w:sz w:val="40"/>
          <w:szCs w:val="40"/>
        </w:rPr>
      </w:pPr>
      <w:r>
        <w:rPr>
          <w:rFonts w:hint="eastAsia" w:ascii="方正小标宋简体" w:hAnsi="宋体" w:eastAsia="方正小标宋简体" w:cs="Arial"/>
          <w:bCs/>
          <w:sz w:val="40"/>
          <w:szCs w:val="40"/>
        </w:rPr>
        <w:t>日期：    年  月   日</w:t>
      </w:r>
    </w:p>
    <w:p w14:paraId="31ABF743">
      <w:pPr>
        <w:ind w:firstLine="0"/>
      </w:pPr>
      <w:r>
        <w:rPr>
          <w:rFonts w:hint="eastAsia"/>
        </w:rPr>
        <w:br w:type="page" w:clear="all"/>
      </w:r>
    </w:p>
    <w:p w14:paraId="2C5A876A">
      <w:pPr>
        <w:spacing w:line="240" w:lineRule="auto"/>
        <w:ind w:firstLine="0"/>
        <w:jc w:val="center"/>
        <w:rPr>
          <w:rFonts w:hint="eastAsia" w:ascii="Times New Roman" w:hAnsi="Times New Roman" w:eastAsia="宋体" w:cs="Times New Roman"/>
          <w:b/>
          <w:bCs/>
          <w:kern w:val="2"/>
          <w:sz w:val="32"/>
          <w:szCs w:val="32"/>
          <w:highlight w:val="none"/>
          <w:lang w:val="en-US" w:eastAsia="zh-CN"/>
        </w:rPr>
      </w:pPr>
      <w:r>
        <w:rPr>
          <w:rFonts w:hint="eastAsia" w:ascii="Times New Roman" w:hAnsi="Times New Roman" w:eastAsia="宋体" w:cs="Times New Roman"/>
          <w:b/>
          <w:bCs/>
          <w:kern w:val="2"/>
          <w:sz w:val="32"/>
          <w:szCs w:val="32"/>
          <w:highlight w:val="none"/>
          <w:lang w:val="en-US" w:eastAsia="zh-CN"/>
        </w:rPr>
        <w:t>一、报价表</w:t>
      </w:r>
    </w:p>
    <w:p w14:paraId="3342E031">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856"/>
      </w:tblGrid>
      <w:tr w14:paraId="122D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479" w:type="dxa"/>
            <w:noWrap/>
            <w:vAlign w:val="center"/>
          </w:tcPr>
          <w:p w14:paraId="38F5E4C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项目名称</w:t>
            </w:r>
          </w:p>
        </w:tc>
        <w:tc>
          <w:tcPr>
            <w:tcW w:w="4131" w:type="pct"/>
            <w:noWrap/>
            <w:vAlign w:val="center"/>
          </w:tcPr>
          <w:p w14:paraId="6D77E870">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马鞍山市红旗社区提质转型养老综合体水土保持验收项目</w:t>
            </w:r>
          </w:p>
        </w:tc>
      </w:tr>
      <w:tr w14:paraId="2BE1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3B1AC067">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供应商名称</w:t>
            </w:r>
          </w:p>
        </w:tc>
        <w:tc>
          <w:tcPr>
            <w:tcW w:w="4131" w:type="pct"/>
            <w:noWrap/>
            <w:vAlign w:val="center"/>
          </w:tcPr>
          <w:p w14:paraId="0026A89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tc>
      </w:tr>
      <w:tr w14:paraId="73FD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455F0256">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服务周期</w:t>
            </w:r>
          </w:p>
        </w:tc>
        <w:tc>
          <w:tcPr>
            <w:tcW w:w="4131" w:type="pct"/>
            <w:noWrap/>
            <w:vAlign w:val="center"/>
          </w:tcPr>
          <w:p w14:paraId="15D050C9">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BC5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479" w:type="dxa"/>
            <w:noWrap/>
            <w:vAlign w:val="center"/>
          </w:tcPr>
          <w:p w14:paraId="56702684">
            <w:pPr>
              <w:ind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质量</w:t>
            </w:r>
          </w:p>
        </w:tc>
        <w:tc>
          <w:tcPr>
            <w:tcW w:w="4131" w:type="pct"/>
            <w:noWrap/>
            <w:vAlign w:val="center"/>
          </w:tcPr>
          <w:p w14:paraId="313C6356">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响应采购文件要求</w:t>
            </w:r>
          </w:p>
        </w:tc>
      </w:tr>
      <w:tr w14:paraId="7E6AC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479" w:type="dxa"/>
            <w:noWrap/>
            <w:vAlign w:val="center"/>
          </w:tcPr>
          <w:p w14:paraId="2A3D3B21">
            <w:pPr>
              <w:ind w:firstLine="0"/>
              <w:jc w:val="center"/>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rPr>
              <w:t>总报价</w:t>
            </w:r>
          </w:p>
          <w:p w14:paraId="77A41BA7">
            <w:pPr>
              <w:pStyle w:val="17"/>
              <w:spacing w:line="560" w:lineRule="exact"/>
              <w:ind w:left="0" w:leftChars="0" w:firstLine="0" w:firstLineChars="0"/>
              <w:jc w:val="center"/>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color w:val="000000"/>
                <w:sz w:val="24"/>
                <w:szCs w:val="24"/>
              </w:rPr>
              <w:t>（</w:t>
            </w:r>
            <w:r>
              <w:rPr>
                <w:rFonts w:hint="eastAsia" w:asciiTheme="minorEastAsia" w:hAnsiTheme="minorEastAsia" w:eastAsiaTheme="minorEastAsia" w:cstheme="minorEastAsia"/>
                <w:b/>
                <w:bCs/>
                <w:color w:val="000000"/>
                <w:sz w:val="24"/>
                <w:szCs w:val="24"/>
                <w:lang w:val="en-US" w:eastAsia="zh-CN"/>
              </w:rPr>
              <w:t>元</w:t>
            </w:r>
            <w:r>
              <w:rPr>
                <w:rFonts w:hint="eastAsia" w:asciiTheme="minorEastAsia" w:hAnsiTheme="minorEastAsia" w:eastAsiaTheme="minorEastAsia" w:cstheme="minorEastAsia"/>
                <w:b/>
                <w:bCs/>
                <w:color w:val="000000"/>
                <w:sz w:val="24"/>
                <w:szCs w:val="24"/>
              </w:rPr>
              <w:t>）</w:t>
            </w:r>
          </w:p>
        </w:tc>
        <w:tc>
          <w:tcPr>
            <w:tcW w:w="4131" w:type="pct"/>
            <w:noWrap/>
            <w:vAlign w:val="center"/>
          </w:tcPr>
          <w:p w14:paraId="2DCE2C52">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大写：</w:t>
            </w:r>
            <w:r>
              <w:rPr>
                <w:rFonts w:hint="eastAsia" w:ascii="宋体" w:hAnsi="宋体" w:eastAsia="宋体" w:cs="宋体"/>
                <w:b w:val="0"/>
                <w:bCs/>
                <w:color w:val="333333"/>
                <w:kern w:val="0"/>
                <w:sz w:val="24"/>
                <w:szCs w:val="24"/>
                <w:highlight w:val="none"/>
                <w:u w:val="single"/>
              </w:rPr>
              <w:t xml:space="preserve">                       </w:t>
            </w:r>
          </w:p>
          <w:p w14:paraId="36FA4C0A">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lang w:eastAsia="zh-CN"/>
              </w:rPr>
            </w:pPr>
            <w:r>
              <w:rPr>
                <w:rFonts w:hint="eastAsia" w:ascii="宋体" w:hAnsi="宋体" w:eastAsia="宋体" w:cs="宋体"/>
                <w:b w:val="0"/>
                <w:bCs/>
                <w:color w:val="333333"/>
                <w:kern w:val="0"/>
                <w:sz w:val="24"/>
                <w:szCs w:val="24"/>
                <w:highlight w:val="none"/>
              </w:rPr>
              <w:t>小写：</w:t>
            </w:r>
            <w:r>
              <w:rPr>
                <w:rFonts w:hint="eastAsia" w:ascii="宋体" w:hAnsi="宋体" w:eastAsia="宋体" w:cs="宋体"/>
                <w:b w:val="0"/>
                <w:bCs/>
                <w:color w:val="333333"/>
                <w:kern w:val="0"/>
                <w:sz w:val="24"/>
                <w:szCs w:val="24"/>
                <w:highlight w:val="none"/>
                <w:u w:val="single"/>
              </w:rPr>
              <w:t xml:space="preserve">                       </w:t>
            </w:r>
            <w:r>
              <w:rPr>
                <w:rFonts w:hint="eastAsia" w:ascii="宋体" w:hAnsi="宋体" w:eastAsia="宋体" w:cs="宋体"/>
                <w:b w:val="0"/>
                <w:bCs/>
                <w:color w:val="333333"/>
                <w:kern w:val="0"/>
                <w:sz w:val="24"/>
                <w:szCs w:val="24"/>
                <w:highlight w:val="none"/>
                <w:lang w:val="en-US" w:eastAsia="zh-CN"/>
              </w:rPr>
              <w:t>元</w:t>
            </w:r>
          </w:p>
        </w:tc>
      </w:tr>
      <w:tr w14:paraId="6F43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868" w:type="pct"/>
            <w:noWrap/>
            <w:vAlign w:val="center"/>
          </w:tcPr>
          <w:p w14:paraId="3ADA4B0A">
            <w:pPr>
              <w:keepNext w:val="0"/>
              <w:keepLines w:val="0"/>
              <w:pageBreakBefore w:val="0"/>
              <w:widowControl/>
              <w:kinsoku/>
              <w:wordWrap/>
              <w:overflowPunct/>
              <w:topLinePunct w:val="0"/>
              <w:autoSpaceDE/>
              <w:autoSpaceDN/>
              <w:bidi w:val="0"/>
              <w:adjustRightInd/>
              <w:snapToGrid/>
              <w:spacing w:line="520" w:lineRule="exact"/>
              <w:ind w:left="0" w:leftChars="0" w:firstLine="0" w:firstLineChars="0"/>
              <w:jc w:val="center"/>
              <w:textAlignment w:val="auto"/>
              <w:rPr>
                <w:rFonts w:hint="eastAsia" w:asciiTheme="minorEastAsia" w:hAnsiTheme="minorEastAsia" w:eastAsiaTheme="minorEastAsia" w:cstheme="minorEastAsia"/>
                <w:b/>
                <w:bCs/>
                <w:color w:val="333333"/>
                <w:kern w:val="0"/>
                <w:sz w:val="24"/>
                <w:szCs w:val="24"/>
                <w:highlight w:val="none"/>
              </w:rPr>
            </w:pPr>
            <w:r>
              <w:rPr>
                <w:rFonts w:hint="eastAsia" w:asciiTheme="minorEastAsia" w:hAnsiTheme="minorEastAsia" w:eastAsiaTheme="minorEastAsia" w:cstheme="minorEastAsia"/>
                <w:b/>
                <w:bCs/>
                <w:sz w:val="24"/>
                <w:szCs w:val="24"/>
              </w:rPr>
              <w:t>承诺</w:t>
            </w:r>
          </w:p>
        </w:tc>
        <w:tc>
          <w:tcPr>
            <w:tcW w:w="4131" w:type="pct"/>
            <w:noWrap/>
            <w:vAlign w:val="center"/>
          </w:tcPr>
          <w:p w14:paraId="192208F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t>本项目报价应涵盖合同规定的所有责任，内容包括采购范围规定的内容及配套技术服务、含税金等所有费用。成交人必须保证服务成果的准确、真实、规范。</w:t>
            </w:r>
          </w:p>
        </w:tc>
      </w:tr>
    </w:tbl>
    <w:p w14:paraId="46E21B5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56A0A05">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宋体" w:hAnsi="宋体" w:eastAsia="宋体" w:cs="宋体"/>
          <w:b w:val="0"/>
          <w:bCs/>
          <w:color w:val="333333"/>
          <w:kern w:val="0"/>
          <w:sz w:val="24"/>
          <w:szCs w:val="24"/>
          <w:highlight w:val="none"/>
          <w:lang w:val="en-US" w:eastAsia="zh-CN"/>
        </w:rPr>
        <w:t xml:space="preserve">                                   </w:t>
      </w: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u w:val="single"/>
        </w:rPr>
        <w:t xml:space="preserve">             （盖公章）</w:t>
      </w:r>
    </w:p>
    <w:p w14:paraId="17CF2AFD">
      <w:pPr>
        <w:widowControl/>
        <w:tabs>
          <w:tab w:val="left" w:pos="720"/>
          <w:tab w:val="left" w:pos="900"/>
        </w:tabs>
        <w:ind w:firstLine="0"/>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成交联系人姓名及电话：</w:t>
      </w:r>
    </w:p>
    <w:p w14:paraId="78081F2A">
      <w:pPr>
        <w:widowControl/>
        <w:tabs>
          <w:tab w:val="left" w:pos="720"/>
          <w:tab w:val="left" w:pos="900"/>
        </w:tabs>
        <w:ind w:firstLine="4221" w:firstLineChars="1759"/>
        <w:jc w:val="lef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日    期：</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月</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日</w:t>
      </w:r>
    </w:p>
    <w:p w14:paraId="7A23717C">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b w:val="0"/>
          <w:bCs/>
          <w:color w:val="333333"/>
          <w:kern w:val="0"/>
          <w:sz w:val="24"/>
          <w:szCs w:val="24"/>
          <w:highlight w:val="none"/>
          <w:lang w:val="en-US" w:eastAsia="zh-CN"/>
        </w:rPr>
      </w:pPr>
    </w:p>
    <w:p w14:paraId="317FDE70">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3E2EE72E">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6172B734">
      <w:pPr>
        <w:jc w:val="center"/>
        <w:rPr>
          <w:b/>
          <w:bCs/>
          <w:sz w:val="32"/>
          <w:szCs w:val="32"/>
          <w:highlight w:val="none"/>
        </w:rPr>
      </w:pPr>
      <w:r>
        <w:rPr>
          <w:rFonts w:hint="eastAsia"/>
          <w:b/>
          <w:bCs/>
          <w:sz w:val="32"/>
          <w:szCs w:val="32"/>
          <w:highlight w:val="none"/>
          <w:lang w:val="en-US" w:eastAsia="zh-CN"/>
        </w:rPr>
        <w:t>二</w:t>
      </w:r>
      <w:r>
        <w:rPr>
          <w:rFonts w:hint="eastAsia"/>
          <w:b/>
          <w:bCs/>
          <w:sz w:val="32"/>
          <w:szCs w:val="32"/>
          <w:highlight w:val="none"/>
        </w:rPr>
        <w:t>、法定代表人身份证明</w:t>
      </w:r>
    </w:p>
    <w:p w14:paraId="66F48917">
      <w:pPr>
        <w:spacing w:line="470" w:lineRule="exact"/>
        <w:rPr>
          <w:rFonts w:hAnsi="仿宋" w:eastAsia="仿宋"/>
          <w:sz w:val="32"/>
          <w:szCs w:val="32"/>
          <w:highlight w:val="none"/>
        </w:rPr>
      </w:pPr>
      <w:r>
        <w:rPr>
          <w:rFonts w:hint="eastAsia" w:hAnsi="仿宋" w:eastAsia="仿宋"/>
          <w:sz w:val="32"/>
          <w:szCs w:val="32"/>
          <w:highlight w:val="none"/>
        </w:rPr>
        <w:t>供应商名称：</w:t>
      </w:r>
    </w:p>
    <w:p w14:paraId="464B60B2">
      <w:pPr>
        <w:spacing w:line="470" w:lineRule="exact"/>
        <w:rPr>
          <w:rFonts w:hAnsi="仿宋" w:eastAsia="仿宋"/>
          <w:sz w:val="32"/>
          <w:szCs w:val="32"/>
          <w:highlight w:val="none"/>
        </w:rPr>
      </w:pPr>
      <w:r>
        <w:rPr>
          <w:rFonts w:hint="eastAsia" w:hAnsi="仿宋" w:eastAsia="仿宋"/>
          <w:sz w:val="32"/>
          <w:szCs w:val="32"/>
          <w:highlight w:val="none"/>
        </w:rPr>
        <w:t>地址：</w:t>
      </w:r>
    </w:p>
    <w:p w14:paraId="0E91071F">
      <w:pPr>
        <w:spacing w:line="470" w:lineRule="exact"/>
        <w:rPr>
          <w:rFonts w:hAnsi="仿宋" w:eastAsia="仿宋"/>
          <w:sz w:val="32"/>
          <w:szCs w:val="32"/>
          <w:highlight w:val="none"/>
        </w:rPr>
      </w:pPr>
      <w:r>
        <w:rPr>
          <w:rFonts w:hint="eastAsia" w:hAnsi="仿宋" w:eastAsia="仿宋"/>
          <w:sz w:val="32"/>
          <w:szCs w:val="32"/>
          <w:highlight w:val="none"/>
        </w:rPr>
        <w:t>成立时间：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3EEE2103">
      <w:pPr>
        <w:spacing w:line="470" w:lineRule="exact"/>
        <w:rPr>
          <w:rFonts w:hAnsi="仿宋" w:eastAsia="仿宋"/>
          <w:sz w:val="32"/>
          <w:szCs w:val="32"/>
          <w:highlight w:val="none"/>
        </w:rPr>
      </w:pPr>
      <w:r>
        <w:rPr>
          <w:rFonts w:hint="eastAsia" w:hAnsi="仿宋" w:eastAsia="仿宋"/>
          <w:sz w:val="32"/>
          <w:szCs w:val="32"/>
          <w:highlight w:val="none"/>
        </w:rPr>
        <w:t>经营期限：</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月</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日</w:t>
      </w:r>
    </w:p>
    <w:p w14:paraId="04EEF281">
      <w:pPr>
        <w:spacing w:line="470" w:lineRule="exact"/>
        <w:rPr>
          <w:rFonts w:hAnsi="仿宋" w:eastAsia="仿宋"/>
          <w:sz w:val="32"/>
          <w:szCs w:val="32"/>
          <w:highlight w:val="none"/>
        </w:rPr>
      </w:pPr>
      <w:r>
        <w:rPr>
          <w:rFonts w:hint="eastAsia" w:hAnsi="仿宋" w:eastAsia="仿宋"/>
          <w:sz w:val="32"/>
          <w:szCs w:val="32"/>
          <w:highlight w:val="none"/>
        </w:rPr>
        <w:t>姓名：</w:t>
      </w:r>
      <w:r>
        <w:rPr>
          <w:rFonts w:hint="eastAsia" w:ascii="Times New Roman" w:eastAsia="宋体"/>
          <w:kern w:val="0"/>
          <w:sz w:val="24"/>
          <w:highlight w:val="none"/>
          <w:u w:val="single"/>
          <w:lang w:val="en-US" w:eastAsia="zh-CN"/>
        </w:rPr>
        <w:t xml:space="preserve"> </w:t>
      </w:r>
      <w:r>
        <w:rPr>
          <w:rFonts w:hint="eastAsia"/>
          <w:kern w:val="0"/>
          <w:sz w:val="24"/>
          <w:highlight w:val="none"/>
          <w:u w:val="single"/>
          <w:lang w:val="en-US" w:eastAsia="zh-CN"/>
        </w:rPr>
        <w:t xml:space="preserve">     </w:t>
      </w:r>
      <w:r>
        <w:rPr>
          <w:rFonts w:hint="eastAsia" w:hAnsi="仿宋" w:eastAsia="仿宋"/>
          <w:sz w:val="32"/>
          <w:szCs w:val="32"/>
          <w:highlight w:val="none"/>
        </w:rPr>
        <w:t>性别：</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年龄：</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职务：</w:t>
      </w:r>
      <w:r>
        <w:rPr>
          <w:rFonts w:hint="eastAsia" w:ascii="Times New Roman" w:eastAsia="宋体"/>
          <w:kern w:val="0"/>
          <w:sz w:val="24"/>
          <w:highlight w:val="none"/>
          <w:u w:val="single"/>
          <w:lang w:val="en-US" w:eastAsia="zh-CN"/>
        </w:rPr>
        <w:t xml:space="preserve">      </w:t>
      </w:r>
      <w:r>
        <w:rPr>
          <w:rFonts w:hint="eastAsia" w:hAnsi="仿宋" w:eastAsia="仿宋"/>
          <w:sz w:val="32"/>
          <w:szCs w:val="32"/>
          <w:highlight w:val="none"/>
        </w:rPr>
        <w:t>系 （供应商名称）的法定代表人。</w:t>
      </w:r>
    </w:p>
    <w:p w14:paraId="2C34FA18">
      <w:pPr>
        <w:spacing w:line="470" w:lineRule="exact"/>
        <w:ind w:firstLine="640" w:firstLineChars="200"/>
        <w:rPr>
          <w:rFonts w:hAnsi="仿宋" w:eastAsia="仿宋"/>
          <w:sz w:val="32"/>
          <w:szCs w:val="32"/>
          <w:highlight w:val="none"/>
        </w:rPr>
      </w:pPr>
      <w:r>
        <w:rPr>
          <w:rFonts w:hint="eastAsia" w:hAnsi="仿宋" w:eastAsia="仿宋"/>
          <w:sz w:val="32"/>
          <w:szCs w:val="32"/>
          <w:highlight w:val="none"/>
        </w:rPr>
        <w:t>特此证明。</w:t>
      </w:r>
    </w:p>
    <w:p w14:paraId="0149BC5C">
      <w:pPr>
        <w:pStyle w:val="204"/>
        <w:rPr>
          <w:rFonts w:hAnsi="仿宋" w:eastAsia="仿宋"/>
          <w:sz w:val="32"/>
          <w:szCs w:val="32"/>
          <w:highlight w:val="none"/>
        </w:rPr>
      </w:pPr>
    </w:p>
    <w:p w14:paraId="0990E79A">
      <w:pPr>
        <w:pStyle w:val="14"/>
        <w:rPr>
          <w:highlight w:val="none"/>
        </w:rPr>
      </w:pPr>
    </w:p>
    <w:p w14:paraId="55CBA662">
      <w:pPr>
        <w:pStyle w:val="204"/>
        <w:rPr>
          <w:highlight w:val="none"/>
        </w:rPr>
      </w:pPr>
      <w:r>
        <w:rPr>
          <w:rFonts w:hint="eastAsia" w:ascii="宋体" w:hAnsi="宋体"/>
          <w:b/>
          <w:szCs w:val="24"/>
          <w:highlight w:val="none"/>
        </w:rPr>
        <w:t>附：法定代表人身份证正反面扫描件（在有效期内）</w:t>
      </w:r>
    </w:p>
    <w:p w14:paraId="1D358134">
      <w:pPr>
        <w:spacing w:line="470" w:lineRule="exact"/>
        <w:rPr>
          <w:rFonts w:hAnsi="仿宋" w:eastAsia="仿宋"/>
          <w:sz w:val="32"/>
          <w:szCs w:val="32"/>
          <w:highlight w:val="none"/>
        </w:rPr>
      </w:pPr>
    </w:p>
    <w:p w14:paraId="198C9170">
      <w:pPr>
        <w:spacing w:line="470" w:lineRule="exact"/>
        <w:ind w:firstLine="3840" w:firstLineChars="1200"/>
        <w:rPr>
          <w:rFonts w:hAnsi="仿宋" w:eastAsia="仿宋"/>
          <w:sz w:val="32"/>
          <w:szCs w:val="32"/>
          <w:highlight w:val="none"/>
        </w:rPr>
      </w:pPr>
      <w:r>
        <w:rPr>
          <w:rFonts w:hint="eastAsia" w:hAnsi="仿宋" w:eastAsia="仿宋"/>
          <w:sz w:val="32"/>
          <w:szCs w:val="32"/>
          <w:highlight w:val="none"/>
          <w:lang w:val="en-US" w:eastAsia="zh-CN"/>
        </w:rPr>
        <w:t>供应商名称</w:t>
      </w:r>
      <w:r>
        <w:rPr>
          <w:rFonts w:hint="eastAsia" w:hAnsi="仿宋" w:eastAsia="仿宋"/>
          <w:sz w:val="32"/>
          <w:szCs w:val="32"/>
          <w:highlight w:val="none"/>
        </w:rPr>
        <w:t>： （盖单位公章）</w:t>
      </w:r>
    </w:p>
    <w:p w14:paraId="7A7E3EF7">
      <w:pPr>
        <w:spacing w:line="470" w:lineRule="exact"/>
        <w:ind w:firstLine="640" w:firstLineChars="200"/>
        <w:rPr>
          <w:rFonts w:hAnsi="仿宋" w:eastAsia="仿宋"/>
          <w:sz w:val="32"/>
          <w:szCs w:val="32"/>
          <w:highlight w:val="none"/>
        </w:rPr>
      </w:pPr>
    </w:p>
    <w:p w14:paraId="71C4A079">
      <w:pPr>
        <w:spacing w:line="470" w:lineRule="exact"/>
        <w:ind w:firstLine="4800" w:firstLineChars="1500"/>
        <w:rPr>
          <w:rFonts w:hAnsi="仿宋" w:eastAsia="仿宋"/>
          <w:sz w:val="32"/>
          <w:szCs w:val="32"/>
          <w:highlight w:val="none"/>
        </w:rPr>
      </w:pPr>
      <w:r>
        <w:rPr>
          <w:rFonts w:hint="eastAsia" w:hAnsi="仿宋" w:eastAsia="仿宋"/>
          <w:sz w:val="32"/>
          <w:szCs w:val="32"/>
          <w:highlight w:val="none"/>
        </w:rPr>
        <w:t>年   月  日</w:t>
      </w:r>
    </w:p>
    <w:p w14:paraId="6F28025B">
      <w:pPr>
        <w:jc w:val="left"/>
        <w:rPr>
          <w:rFonts w:ascii="黑体" w:hAnsi="黑体" w:eastAsia="黑体"/>
          <w:sz w:val="32"/>
          <w:szCs w:val="32"/>
          <w:highlight w:val="none"/>
        </w:rPr>
      </w:pPr>
    </w:p>
    <w:p w14:paraId="3C261C18">
      <w:pPr>
        <w:jc w:val="left"/>
        <w:rPr>
          <w:rFonts w:ascii="黑体" w:hAnsi="黑体" w:eastAsia="黑体"/>
          <w:sz w:val="32"/>
          <w:szCs w:val="32"/>
          <w:highlight w:val="none"/>
        </w:rPr>
      </w:pPr>
    </w:p>
    <w:p w14:paraId="2D85B8E7">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7D60B5B8">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1A978435">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p>
    <w:p w14:paraId="24DD2DBB">
      <w:pPr>
        <w:keepNext w:val="0"/>
        <w:keepLines w:val="0"/>
        <w:pageBreakBefore w:val="0"/>
        <w:widowControl/>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color w:val="333333"/>
          <w:kern w:val="0"/>
          <w:sz w:val="24"/>
          <w:szCs w:val="24"/>
          <w:highlight w:val="none"/>
        </w:rPr>
      </w:pPr>
      <w:r>
        <w:rPr>
          <w:rFonts w:hint="eastAsia" w:ascii="宋体" w:hAnsi="宋体" w:eastAsia="宋体" w:cs="宋体"/>
          <w:b w:val="0"/>
          <w:bCs/>
          <w:color w:val="333333"/>
          <w:kern w:val="0"/>
          <w:sz w:val="24"/>
          <w:szCs w:val="24"/>
          <w:highlight w:val="none"/>
        </w:rPr>
        <w:br w:type="page"/>
      </w:r>
    </w:p>
    <w:p w14:paraId="15D1719C">
      <w:pPr>
        <w:numPr>
          <w:ilvl w:val="0"/>
          <w:numId w:val="0"/>
        </w:numPr>
        <w:spacing w:line="240" w:lineRule="auto"/>
        <w:ind w:firstLine="0"/>
        <w:jc w:val="center"/>
        <w:rPr>
          <w:rFonts w:hint="eastAsia" w:ascii="宋体" w:hAnsi="宋体" w:eastAsia="宋体" w:cs="宋体"/>
          <w:b w:val="0"/>
          <w:bCs/>
          <w:color w:val="333333"/>
          <w:kern w:val="0"/>
          <w:sz w:val="24"/>
          <w:szCs w:val="24"/>
          <w:highlight w:val="none"/>
        </w:rPr>
      </w:pPr>
      <w:r>
        <w:rPr>
          <w:rFonts w:hint="eastAsia" w:ascii="黑体" w:hAnsi="黑体" w:eastAsia="黑体" w:cs="Times New Roman"/>
          <w:kern w:val="2"/>
          <w:sz w:val="36"/>
          <w:szCs w:val="36"/>
          <w:highlight w:val="none"/>
          <w:lang w:val="en-US" w:eastAsia="zh-CN"/>
        </w:rPr>
        <w:t>三、马鞍山市红旗社区提质转型养老综合体水土保持验收项目承诺函</w:t>
      </w:r>
    </w:p>
    <w:p w14:paraId="5DDBB950">
      <w:pPr>
        <w:spacing w:line="470" w:lineRule="exact"/>
        <w:ind w:firstLine="0"/>
        <w:rPr>
          <w:rFonts w:hint="eastAsia" w:ascii="Times New Roman" w:hAnsi="仿宋" w:eastAsia="仿宋" w:cs="Times New Roman"/>
          <w:kern w:val="2"/>
          <w:sz w:val="32"/>
          <w:szCs w:val="32"/>
          <w:lang w:bidi="ar-SA"/>
        </w:rPr>
      </w:pPr>
    </w:p>
    <w:p w14:paraId="0EAA9E52">
      <w:pPr>
        <w:spacing w:line="470" w:lineRule="exact"/>
        <w:ind w:firstLine="0"/>
        <w:rPr>
          <w:rFonts w:hint="eastAsia" w:ascii="Times New Roman" w:hAnsi="仿宋" w:eastAsia="仿宋" w:cs="Times New Roman"/>
          <w:kern w:val="2"/>
          <w:sz w:val="32"/>
          <w:szCs w:val="32"/>
          <w:lang w:bidi="ar-SA"/>
        </w:rPr>
      </w:pPr>
      <w:r>
        <w:rPr>
          <w:rFonts w:hint="eastAsia" w:ascii="Times New Roman" w:hAnsi="仿宋" w:eastAsia="仿宋" w:cs="Times New Roman"/>
          <w:kern w:val="2"/>
          <w:sz w:val="32"/>
          <w:szCs w:val="32"/>
          <w:lang w:bidi="ar-SA"/>
        </w:rPr>
        <w:t>致：马鞍山江东颐养有限责任公司</w:t>
      </w:r>
    </w:p>
    <w:p w14:paraId="7E35ADAA">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根据贵公司的要求，经详细审阅和研究项目简介，我方完全理解并同意放弃对这方面有不明及误解的权利。</w:t>
      </w:r>
    </w:p>
    <w:p w14:paraId="5F36D873">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1.我方愿按照要求进行响应，提供所需项目范围内的一切相关服务。</w:t>
      </w:r>
    </w:p>
    <w:p w14:paraId="06587C05">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2.本次报价（收费）包含了我方完成规定承揽范围内的全部费用。包括人工费、资料费、交通费、食宿费、相关税金、合理利润，以及我方认为完成本项目所需要的其他费用。</w:t>
      </w:r>
    </w:p>
    <w:p w14:paraId="17B41614">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3.我方同意服务期内的报价有效，在此期间，本次报价及定标规则始终对我们具有约束力，并可随时被接受。</w:t>
      </w:r>
    </w:p>
    <w:p w14:paraId="274B8407">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4.在采购人支付费用前，向采购人提供由我方开具的正规发票。</w:t>
      </w:r>
    </w:p>
    <w:p w14:paraId="2685C586">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5.对于接触到的采购人相关信息负有保密义务，不得向他人透露。</w:t>
      </w:r>
    </w:p>
    <w:p w14:paraId="13708534">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6.我方本次响应报价所提供的资料都是真实的。</w:t>
      </w:r>
    </w:p>
    <w:p w14:paraId="4B4C7415">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7.备选推荐单位在服务期间，如发生服务质量不合格情况，可随时解约。</w:t>
      </w:r>
    </w:p>
    <w:p w14:paraId="70406B21">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p>
    <w:p w14:paraId="5F30FBD0">
      <w:pPr>
        <w:keepNext w:val="0"/>
        <w:keepLines w:val="0"/>
        <w:pageBreakBefore w:val="0"/>
        <w:widowControl/>
        <w:kinsoku/>
        <w:wordWrap/>
        <w:overflowPunct/>
        <w:topLinePunct w:val="0"/>
        <w:autoSpaceDE/>
        <w:autoSpaceDN/>
        <w:bidi w:val="0"/>
        <w:adjustRightInd/>
        <w:snapToGrid/>
        <w:spacing w:line="520" w:lineRule="exact"/>
        <w:ind w:firstLine="600" w:firstLineChars="200"/>
        <w:jc w:val="left"/>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rPr>
        <w:t>为提高工作效率，我方承诺此次响应文件以PDF格式，由我方具体工作人员发至甲方指定邮箱。</w:t>
      </w:r>
    </w:p>
    <w:p w14:paraId="4E24E8E3">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供应商单位（盖章）：</w:t>
      </w:r>
    </w:p>
    <w:p w14:paraId="5E7DEDF2">
      <w:pPr>
        <w:keepNext w:val="0"/>
        <w:keepLines w:val="0"/>
        <w:pageBreakBefore w:val="0"/>
        <w:widowControl/>
        <w:kinsoku/>
        <w:wordWrap/>
        <w:overflowPunct/>
        <w:topLinePunct w:val="0"/>
        <w:autoSpaceDE/>
        <w:autoSpaceDN/>
        <w:bidi w:val="0"/>
        <w:adjustRightInd/>
        <w:snapToGrid/>
        <w:spacing w:line="520" w:lineRule="exact"/>
        <w:ind w:firstLine="600" w:firstLineChars="200"/>
        <w:jc w:val="center"/>
        <w:textAlignment w:val="auto"/>
        <w:rPr>
          <w:rFonts w:hint="eastAsia" w:ascii="仿宋" w:hAnsi="仿宋" w:eastAsia="仿宋" w:cs="仿宋"/>
          <w:b w:val="0"/>
          <w:bCs/>
          <w:color w:val="333333"/>
          <w:kern w:val="0"/>
          <w:sz w:val="30"/>
          <w:szCs w:val="30"/>
          <w:highlight w:val="none"/>
        </w:rPr>
      </w:pPr>
      <w:r>
        <w:rPr>
          <w:rFonts w:hint="eastAsia" w:ascii="仿宋" w:hAnsi="仿宋" w:eastAsia="仿宋" w:cs="仿宋"/>
          <w:b w:val="0"/>
          <w:bCs/>
          <w:color w:val="333333"/>
          <w:kern w:val="0"/>
          <w:sz w:val="30"/>
          <w:szCs w:val="30"/>
          <w:highlight w:val="none"/>
          <w:lang w:val="en-US" w:eastAsia="zh-CN"/>
        </w:rPr>
        <w:t xml:space="preserve">                  </w:t>
      </w:r>
      <w:r>
        <w:rPr>
          <w:rFonts w:hint="eastAsia" w:ascii="仿宋" w:hAnsi="仿宋" w:eastAsia="仿宋" w:cs="仿宋"/>
          <w:b w:val="0"/>
          <w:bCs/>
          <w:color w:val="333333"/>
          <w:kern w:val="0"/>
          <w:sz w:val="30"/>
          <w:szCs w:val="30"/>
          <w:highlight w:val="none"/>
        </w:rPr>
        <w:t>法定代表人 /负责人（签字）：</w:t>
      </w:r>
    </w:p>
    <w:p w14:paraId="3739ED6C">
      <w:pPr>
        <w:keepNext w:val="0"/>
        <w:keepLines w:val="0"/>
        <w:pageBreakBefore w:val="0"/>
        <w:widowControl/>
        <w:kinsoku/>
        <w:wordWrap/>
        <w:overflowPunct/>
        <w:topLinePunct w:val="0"/>
        <w:autoSpaceDE/>
        <w:autoSpaceDN/>
        <w:bidi w:val="0"/>
        <w:adjustRightInd/>
        <w:snapToGrid/>
        <w:spacing w:line="520" w:lineRule="exact"/>
        <w:ind w:left="0" w:leftChars="0" w:firstLine="3840" w:firstLineChars="1200"/>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 xml:space="preserve">联系电话： </w:t>
      </w:r>
    </w:p>
    <w:p w14:paraId="5CFD4806">
      <w:pPr>
        <w:keepNext w:val="0"/>
        <w:keepLines w:val="0"/>
        <w:pageBreakBefore w:val="0"/>
        <w:widowControl/>
        <w:kinsoku/>
        <w:wordWrap/>
        <w:overflowPunct/>
        <w:topLinePunct w:val="0"/>
        <w:autoSpaceDE/>
        <w:autoSpaceDN/>
        <w:bidi w:val="0"/>
        <w:adjustRightInd/>
        <w:snapToGrid/>
        <w:spacing w:line="520" w:lineRule="exact"/>
        <w:ind w:firstLine="3708" w:firstLineChars="1159"/>
        <w:jc w:val="both"/>
        <w:textAlignment w:val="auto"/>
        <w:rPr>
          <w:rFonts w:hint="eastAsia" w:ascii="仿宋" w:hAnsi="仿宋" w:eastAsia="仿宋" w:cs="仿宋"/>
          <w:b w:val="0"/>
          <w:bCs/>
          <w:color w:val="333333"/>
          <w:kern w:val="0"/>
          <w:sz w:val="32"/>
          <w:szCs w:val="32"/>
          <w:highlight w:val="none"/>
        </w:rPr>
      </w:pPr>
      <w:r>
        <w:rPr>
          <w:rFonts w:hint="eastAsia" w:ascii="仿宋" w:hAnsi="仿宋" w:eastAsia="仿宋" w:cs="仿宋"/>
          <w:b w:val="0"/>
          <w:bCs/>
          <w:color w:val="333333"/>
          <w:kern w:val="0"/>
          <w:sz w:val="32"/>
          <w:szCs w:val="32"/>
          <w:highlight w:val="none"/>
        </w:rPr>
        <w:t>日期：</w:t>
      </w:r>
    </w:p>
    <w:p w14:paraId="0DC7CD79">
      <w:pPr>
        <w:keepNext w:val="0"/>
        <w:keepLines w:val="0"/>
        <w:pageBreakBefore w:val="0"/>
        <w:widowControl/>
        <w:kinsoku/>
        <w:wordWrap/>
        <w:overflowPunct/>
        <w:topLinePunct w:val="0"/>
        <w:autoSpaceDE/>
        <w:autoSpaceDN/>
        <w:bidi w:val="0"/>
        <w:adjustRightInd/>
        <w:snapToGrid/>
        <w:spacing w:line="520" w:lineRule="exact"/>
        <w:ind w:firstLine="640" w:firstLineChars="200"/>
        <w:jc w:val="left"/>
        <w:textAlignment w:val="auto"/>
        <w:rPr>
          <w:rFonts w:hint="eastAsia" w:ascii="仿宋" w:hAnsi="仿宋" w:eastAsia="仿宋" w:cs="仿宋"/>
          <w:b w:val="0"/>
          <w:bCs/>
          <w:color w:val="333333"/>
          <w:kern w:val="0"/>
          <w:sz w:val="32"/>
          <w:szCs w:val="32"/>
          <w:highlight w:val="none"/>
        </w:rPr>
      </w:pPr>
    </w:p>
    <w:p w14:paraId="53A41660">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四、营业执照扫描件</w:t>
      </w:r>
    </w:p>
    <w:p w14:paraId="6A0907A4">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20654BB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9B25461">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756FFC2">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五、企业资质证书扫描件</w:t>
      </w:r>
    </w:p>
    <w:p w14:paraId="5FA0E5A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1C3BAD8">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6699959E">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0B93DC7D">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r>
        <w:rPr>
          <w:rFonts w:hint="eastAsia" w:ascii="黑体" w:hAnsi="黑体" w:eastAsia="黑体" w:cs="Times New Roman"/>
          <w:kern w:val="2"/>
          <w:sz w:val="32"/>
          <w:szCs w:val="32"/>
          <w:highlight w:val="none"/>
          <w:lang w:val="en-US" w:eastAsia="zh-CN"/>
        </w:rPr>
        <w:t>六、其他（业绩、项目团队成员配备情况等）</w:t>
      </w:r>
    </w:p>
    <w:p w14:paraId="33E8D2BF">
      <w:pPr>
        <w:numPr>
          <w:ilvl w:val="0"/>
          <w:numId w:val="0"/>
        </w:numPr>
        <w:spacing w:line="240" w:lineRule="auto"/>
        <w:ind w:firstLine="0"/>
        <w:jc w:val="left"/>
        <w:rPr>
          <w:rFonts w:hint="eastAsia" w:ascii="黑体" w:hAnsi="黑体" w:eastAsia="黑体" w:cs="Times New Roman"/>
          <w:kern w:val="2"/>
          <w:sz w:val="32"/>
          <w:szCs w:val="32"/>
          <w:highlight w:val="none"/>
          <w:lang w:val="en-US" w:eastAsia="zh-CN"/>
        </w:rPr>
      </w:pPr>
    </w:p>
    <w:p w14:paraId="3645A012">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cs="宋体"/>
          <w:b w:val="0"/>
          <w:bCs/>
          <w:color w:val="333333"/>
          <w:kern w:val="0"/>
          <w:sz w:val="24"/>
          <w:szCs w:val="24"/>
          <w:highlight w:val="none"/>
        </w:rPr>
      </w:pPr>
    </w:p>
    <w:sectPr>
      <w:pgSz w:w="11906" w:h="16838"/>
      <w:pgMar w:top="1440" w:right="1800" w:bottom="1440" w:left="1800" w:header="851" w:footer="992" w:gutter="0"/>
      <w:cols w:space="425"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6242F"/>
    <w:multiLevelType w:val="multilevel"/>
    <w:tmpl w:val="0006242F"/>
    <w:lvl w:ilvl="0" w:tentative="0">
      <w:start w:val="1"/>
      <w:numFmt w:val="decimal"/>
      <w:pStyle w:val="5"/>
      <w:lvlText w:val="（%1）"/>
      <w:lvlJc w:val="left"/>
      <w:pPr>
        <w:ind w:left="822" w:hanging="420"/>
      </w:pPr>
      <w:rPr>
        <w:rFonts w:hint="eastAsia"/>
      </w:rPr>
    </w:lvl>
    <w:lvl w:ilvl="1" w:tentative="0">
      <w:start w:val="1"/>
      <w:numFmt w:val="lowerLetter"/>
      <w:lvlText w:val="%2)"/>
      <w:lvlJc w:val="left"/>
      <w:pPr>
        <w:ind w:left="1242" w:hanging="420"/>
      </w:pPr>
    </w:lvl>
    <w:lvl w:ilvl="2" w:tentative="0">
      <w:start w:val="1"/>
      <w:numFmt w:val="lowerRoman"/>
      <w:lvlText w:val="%3."/>
      <w:lvlJc w:val="right"/>
      <w:pPr>
        <w:ind w:left="1662" w:hanging="420"/>
      </w:pPr>
    </w:lvl>
    <w:lvl w:ilvl="3" w:tentative="0">
      <w:start w:val="1"/>
      <w:numFmt w:val="decimal"/>
      <w:lvlText w:val="%4."/>
      <w:lvlJc w:val="left"/>
      <w:pPr>
        <w:ind w:left="2082" w:hanging="420"/>
      </w:pPr>
    </w:lvl>
    <w:lvl w:ilvl="4" w:tentative="0">
      <w:start w:val="1"/>
      <w:numFmt w:val="lowerLetter"/>
      <w:lvlText w:val="%5)"/>
      <w:lvlJc w:val="left"/>
      <w:pPr>
        <w:ind w:left="2502" w:hanging="420"/>
      </w:pPr>
    </w:lvl>
    <w:lvl w:ilvl="5" w:tentative="0">
      <w:start w:val="1"/>
      <w:numFmt w:val="lowerRoman"/>
      <w:lvlText w:val="%6."/>
      <w:lvlJc w:val="right"/>
      <w:pPr>
        <w:ind w:left="2922" w:hanging="420"/>
      </w:pPr>
    </w:lvl>
    <w:lvl w:ilvl="6" w:tentative="0">
      <w:start w:val="1"/>
      <w:numFmt w:val="decimal"/>
      <w:lvlText w:val="%7."/>
      <w:lvlJc w:val="left"/>
      <w:pPr>
        <w:ind w:left="3342" w:hanging="420"/>
      </w:pPr>
    </w:lvl>
    <w:lvl w:ilvl="7" w:tentative="0">
      <w:start w:val="1"/>
      <w:numFmt w:val="lowerLetter"/>
      <w:lvlText w:val="%8)"/>
      <w:lvlJc w:val="left"/>
      <w:pPr>
        <w:ind w:left="3762" w:hanging="420"/>
      </w:pPr>
    </w:lvl>
    <w:lvl w:ilvl="8" w:tentative="0">
      <w:start w:val="1"/>
      <w:numFmt w:val="lowerRoman"/>
      <w:lvlText w:val="%9."/>
      <w:lvlJc w:val="right"/>
      <w:pPr>
        <w:ind w:left="4182" w:hanging="420"/>
      </w:pPr>
    </w:lvl>
  </w:abstractNum>
  <w:abstractNum w:abstractNumId="1">
    <w:nsid w:val="307C4F54"/>
    <w:multiLevelType w:val="multilevel"/>
    <w:tmpl w:val="307C4F54"/>
    <w:lvl w:ilvl="0" w:tentative="0">
      <w:start w:val="1"/>
      <w:numFmt w:val="japaneseCounting"/>
      <w:pStyle w:val="201"/>
      <w:lvlText w:val="%1、"/>
      <w:lvlJc w:val="left"/>
      <w:pPr>
        <w:ind w:left="870" w:hanging="8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DA93D0F"/>
    <w:multiLevelType w:val="multilevel"/>
    <w:tmpl w:val="3DA93D0F"/>
    <w:lvl w:ilvl="0" w:tentative="0">
      <w:start w:val="1"/>
      <w:numFmt w:val="chineseCountingThousand"/>
      <w:pStyle w:val="194"/>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33625A5"/>
    <w:multiLevelType w:val="multilevel"/>
    <w:tmpl w:val="433625A5"/>
    <w:lvl w:ilvl="0" w:tentative="0">
      <w:start w:val="1"/>
      <w:numFmt w:val="chineseCountingThousand"/>
      <w:pStyle w:val="192"/>
      <w:lvlText w:val="%1、"/>
      <w:lvlJc w:val="left"/>
      <w:pPr>
        <w:ind w:left="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F77716C"/>
    <w:multiLevelType w:val="multilevel"/>
    <w:tmpl w:val="6F77716C"/>
    <w:lvl w:ilvl="0" w:tentative="0">
      <w:start w:val="1"/>
      <w:numFmt w:val="decimal"/>
      <w:pStyle w:val="195"/>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balanceSingleByteDoubleByteWidth/>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EDF"/>
    <w:rsid w:val="001D3DFC"/>
    <w:rsid w:val="00200239"/>
    <w:rsid w:val="00373492"/>
    <w:rsid w:val="005D7611"/>
    <w:rsid w:val="005F0381"/>
    <w:rsid w:val="00737EDF"/>
    <w:rsid w:val="007D1C48"/>
    <w:rsid w:val="00816254"/>
    <w:rsid w:val="008F60B5"/>
    <w:rsid w:val="009A3E23"/>
    <w:rsid w:val="00DA029F"/>
    <w:rsid w:val="00E04A8C"/>
    <w:rsid w:val="00F76C65"/>
    <w:rsid w:val="0DF624DE"/>
    <w:rsid w:val="11003C13"/>
    <w:rsid w:val="1A35698F"/>
    <w:rsid w:val="292024ED"/>
    <w:rsid w:val="333029F5"/>
    <w:rsid w:val="39650B36"/>
    <w:rsid w:val="398E0908"/>
    <w:rsid w:val="41A66873"/>
    <w:rsid w:val="43883C04"/>
    <w:rsid w:val="4DE16EC0"/>
    <w:rsid w:val="574D00A2"/>
    <w:rsid w:val="61C15293"/>
    <w:rsid w:val="65B52C14"/>
    <w:rsid w:val="65FC6A87"/>
    <w:rsid w:val="717128A4"/>
    <w:rsid w:val="7D4D45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qFormat="1"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0"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jc w:val="both"/>
    </w:pPr>
    <w:rPr>
      <w:rFonts w:ascii="Times New Roman" w:hAnsi="Times New Roman" w:eastAsia="方正仿宋_GBK" w:cstheme="minorBidi"/>
      <w:sz w:val="32"/>
      <w:szCs w:val="21"/>
      <w:lang w:val="en-US" w:eastAsia="zh-CN" w:bidi="ar-SA"/>
    </w:rPr>
  </w:style>
  <w:style w:type="paragraph" w:styleId="2">
    <w:name w:val="heading 1"/>
    <w:basedOn w:val="1"/>
    <w:next w:val="1"/>
    <w:link w:val="196"/>
    <w:qFormat/>
    <w:uiPriority w:val="0"/>
    <w:pPr>
      <w:keepNext/>
      <w:keepLines/>
      <w:jc w:val="left"/>
      <w:outlineLvl w:val="0"/>
    </w:pPr>
    <w:rPr>
      <w:rFonts w:eastAsia="方正黑体_GBK"/>
      <w:lang w:val="en-GB"/>
    </w:rPr>
  </w:style>
  <w:style w:type="paragraph" w:styleId="3">
    <w:name w:val="heading 2"/>
    <w:basedOn w:val="1"/>
    <w:next w:val="1"/>
    <w:link w:val="197"/>
    <w:unhideWhenUsed/>
    <w:qFormat/>
    <w:uiPriority w:val="0"/>
    <w:pPr>
      <w:keepNext/>
      <w:keepLines/>
      <w:outlineLvl w:val="1"/>
    </w:pPr>
    <w:rPr>
      <w:rFonts w:eastAsia="方正楷体_GBK"/>
      <w:szCs w:val="22"/>
    </w:rPr>
  </w:style>
  <w:style w:type="paragraph" w:styleId="4">
    <w:name w:val="heading 3"/>
    <w:basedOn w:val="1"/>
    <w:next w:val="1"/>
    <w:link w:val="198"/>
    <w:unhideWhenUsed/>
    <w:qFormat/>
    <w:uiPriority w:val="0"/>
    <w:pPr>
      <w:keepNext/>
      <w:keepLines/>
      <w:ind w:left="420" w:firstLine="0"/>
      <w:jc w:val="left"/>
      <w:outlineLvl w:val="2"/>
    </w:pPr>
    <w:rPr>
      <w:rFonts w:ascii="Calibri" w:hAnsi="Calibri"/>
      <w:lang w:val="en-GB"/>
    </w:rPr>
  </w:style>
  <w:style w:type="paragraph" w:styleId="5">
    <w:name w:val="heading 4"/>
    <w:basedOn w:val="1"/>
    <w:next w:val="1"/>
    <w:link w:val="199"/>
    <w:unhideWhenUsed/>
    <w:qFormat/>
    <w:uiPriority w:val="0"/>
    <w:pPr>
      <w:keepNext/>
      <w:keepLines/>
      <w:numPr>
        <w:ilvl w:val="0"/>
        <w:numId w:val="1"/>
      </w:numPr>
      <w:ind w:firstLine="0"/>
      <w:jc w:val="left"/>
      <w:outlineLvl w:val="3"/>
    </w:pPr>
    <w:rPr>
      <w:rFonts w:ascii="Arial" w:hAnsi="Arial"/>
      <w:lang w:val="en-GB"/>
    </w:rPr>
  </w:style>
  <w:style w:type="paragraph" w:styleId="6">
    <w:name w:val="heading 5"/>
    <w:basedOn w:val="1"/>
    <w:next w:val="1"/>
    <w:link w:val="46"/>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47"/>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48"/>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49"/>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50"/>
    <w:unhideWhenUsed/>
    <w:qFormat/>
    <w:uiPriority w:val="9"/>
    <w:pPr>
      <w:keepNext/>
      <w:keepLines/>
      <w:spacing w:before="320" w:after="200"/>
      <w:outlineLvl w:val="8"/>
    </w:pPr>
    <w:rPr>
      <w:rFonts w:ascii="Arial" w:hAnsi="Arial" w:eastAsia="Arial" w:cs="Arial"/>
      <w:i/>
      <w:iCs/>
      <w:sz w:val="21"/>
    </w:rPr>
  </w:style>
  <w:style w:type="character" w:default="1" w:styleId="37">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firstLine="0"/>
    </w:pPr>
  </w:style>
  <w:style w:type="paragraph" w:styleId="12">
    <w:name w:val="Normal Indent"/>
    <w:basedOn w:val="1"/>
    <w:unhideWhenUsed/>
    <w:qFormat/>
    <w:uiPriority w:val="0"/>
    <w:pPr>
      <w:spacing w:line="240" w:lineRule="auto"/>
      <w:ind w:firstLine="556"/>
    </w:pPr>
    <w:rPr>
      <w:rFonts w:ascii="仿宋_GB2312" w:hAnsi="仿宋_GB2312" w:eastAsia="宋体" w:cs="Times New Roman"/>
      <w:sz w:val="21"/>
      <w:szCs w:val="20"/>
    </w:r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Body Text"/>
    <w:basedOn w:val="1"/>
    <w:next w:val="15"/>
    <w:link w:val="189"/>
    <w:semiHidden/>
    <w:unhideWhenUsed/>
    <w:qFormat/>
    <w:uiPriority w:val="99"/>
    <w:pPr>
      <w:spacing w:after="120"/>
    </w:pPr>
  </w:style>
  <w:style w:type="paragraph" w:styleId="15">
    <w:name w:val="Body Text First Indent"/>
    <w:basedOn w:val="14"/>
    <w:link w:val="190"/>
    <w:unhideWhenUsed/>
    <w:qFormat/>
    <w:uiPriority w:val="99"/>
    <w:pPr>
      <w:ind w:firstLine="420"/>
    </w:pPr>
    <w:rPr>
      <w:rFonts w:ascii="Calibri" w:hAnsi="Calibri" w:eastAsia="宋体"/>
    </w:rPr>
  </w:style>
  <w:style w:type="paragraph" w:styleId="16">
    <w:name w:val="Body Text Indent"/>
    <w:basedOn w:val="1"/>
    <w:link w:val="202"/>
    <w:semiHidden/>
    <w:unhideWhenUsed/>
    <w:qFormat/>
    <w:uiPriority w:val="99"/>
    <w:pPr>
      <w:spacing w:after="120"/>
      <w:ind w:left="420"/>
    </w:pPr>
  </w:style>
  <w:style w:type="paragraph" w:styleId="17">
    <w:name w:val="index 4"/>
    <w:basedOn w:val="1"/>
    <w:next w:val="1"/>
    <w:unhideWhenUsed/>
    <w:qFormat/>
    <w:uiPriority w:val="0"/>
    <w:pPr>
      <w:spacing w:line="240" w:lineRule="auto"/>
      <w:ind w:left="600" w:firstLine="0"/>
    </w:pPr>
    <w:rPr>
      <w:rFonts w:eastAsia="宋体" w:cs="Times New Roman"/>
      <w:sz w:val="21"/>
      <w:szCs w:val="24"/>
    </w:rPr>
  </w:style>
  <w:style w:type="paragraph" w:styleId="18">
    <w:name w:val="toc 5"/>
    <w:basedOn w:val="1"/>
    <w:next w:val="1"/>
    <w:unhideWhenUsed/>
    <w:qFormat/>
    <w:uiPriority w:val="39"/>
    <w:pPr>
      <w:spacing w:after="57"/>
      <w:ind w:left="1134" w:firstLine="0"/>
    </w:pPr>
  </w:style>
  <w:style w:type="paragraph" w:styleId="19">
    <w:name w:val="toc 3"/>
    <w:basedOn w:val="1"/>
    <w:next w:val="1"/>
    <w:unhideWhenUsed/>
    <w:qFormat/>
    <w:uiPriority w:val="39"/>
    <w:pPr>
      <w:spacing w:after="57"/>
      <w:ind w:left="567" w:firstLine="0"/>
    </w:pPr>
  </w:style>
  <w:style w:type="paragraph" w:styleId="20">
    <w:name w:val="toc 8"/>
    <w:basedOn w:val="1"/>
    <w:next w:val="1"/>
    <w:unhideWhenUsed/>
    <w:qFormat/>
    <w:uiPriority w:val="39"/>
    <w:pPr>
      <w:spacing w:after="57"/>
      <w:ind w:left="1984" w:firstLine="0"/>
    </w:pPr>
  </w:style>
  <w:style w:type="paragraph" w:styleId="21">
    <w:name w:val="endnote text"/>
    <w:basedOn w:val="1"/>
    <w:link w:val="187"/>
    <w:semiHidden/>
    <w:unhideWhenUsed/>
    <w:qFormat/>
    <w:uiPriority w:val="99"/>
    <w:pPr>
      <w:spacing w:line="240" w:lineRule="auto"/>
    </w:pPr>
    <w:rPr>
      <w:sz w:val="20"/>
    </w:rPr>
  </w:style>
  <w:style w:type="paragraph" w:styleId="22">
    <w:name w:val="footer"/>
    <w:basedOn w:val="1"/>
    <w:link w:val="60"/>
    <w:unhideWhenUsed/>
    <w:qFormat/>
    <w:uiPriority w:val="99"/>
    <w:pPr>
      <w:tabs>
        <w:tab w:val="center" w:pos="7143"/>
        <w:tab w:val="right" w:pos="14287"/>
      </w:tabs>
      <w:spacing w:line="240" w:lineRule="auto"/>
    </w:pPr>
  </w:style>
  <w:style w:type="paragraph" w:styleId="23">
    <w:name w:val="header"/>
    <w:basedOn w:val="1"/>
    <w:link w:val="58"/>
    <w:unhideWhenUsed/>
    <w:qFormat/>
    <w:uiPriority w:val="99"/>
    <w:pPr>
      <w:tabs>
        <w:tab w:val="center" w:pos="7143"/>
        <w:tab w:val="right" w:pos="14287"/>
      </w:tabs>
      <w:spacing w:line="240" w:lineRule="auto"/>
    </w:pPr>
  </w:style>
  <w:style w:type="paragraph" w:styleId="24">
    <w:name w:val="toc 1"/>
    <w:basedOn w:val="1"/>
    <w:next w:val="1"/>
    <w:unhideWhenUsed/>
    <w:qFormat/>
    <w:uiPriority w:val="39"/>
    <w:pPr>
      <w:spacing w:after="57"/>
      <w:ind w:firstLine="0"/>
    </w:pPr>
  </w:style>
  <w:style w:type="paragraph" w:styleId="25">
    <w:name w:val="toc 4"/>
    <w:basedOn w:val="1"/>
    <w:next w:val="1"/>
    <w:unhideWhenUsed/>
    <w:qFormat/>
    <w:uiPriority w:val="39"/>
    <w:pPr>
      <w:spacing w:after="57"/>
      <w:ind w:left="850" w:firstLine="0"/>
    </w:pPr>
  </w:style>
  <w:style w:type="paragraph" w:styleId="26">
    <w:name w:val="Subtitle"/>
    <w:basedOn w:val="1"/>
    <w:next w:val="1"/>
    <w:link w:val="53"/>
    <w:qFormat/>
    <w:uiPriority w:val="11"/>
    <w:pPr>
      <w:spacing w:before="200" w:after="200"/>
    </w:pPr>
    <w:rPr>
      <w:sz w:val="24"/>
      <w:szCs w:val="24"/>
    </w:rPr>
  </w:style>
  <w:style w:type="paragraph" w:styleId="27">
    <w:name w:val="footnote text"/>
    <w:basedOn w:val="1"/>
    <w:link w:val="186"/>
    <w:semiHidden/>
    <w:unhideWhenUsed/>
    <w:qFormat/>
    <w:uiPriority w:val="99"/>
    <w:pPr>
      <w:spacing w:after="40" w:line="240" w:lineRule="auto"/>
    </w:pPr>
    <w:rPr>
      <w:sz w:val="18"/>
    </w:rPr>
  </w:style>
  <w:style w:type="paragraph" w:styleId="28">
    <w:name w:val="toc 6"/>
    <w:basedOn w:val="1"/>
    <w:next w:val="1"/>
    <w:unhideWhenUsed/>
    <w:qFormat/>
    <w:uiPriority w:val="39"/>
    <w:pPr>
      <w:spacing w:after="57"/>
      <w:ind w:left="1417" w:firstLine="0"/>
    </w:pPr>
  </w:style>
  <w:style w:type="paragraph" w:styleId="29">
    <w:name w:val="table of figures"/>
    <w:basedOn w:val="1"/>
    <w:next w:val="1"/>
    <w:unhideWhenUsed/>
    <w:qFormat/>
    <w:uiPriority w:val="99"/>
  </w:style>
  <w:style w:type="paragraph" w:styleId="30">
    <w:name w:val="toc 2"/>
    <w:basedOn w:val="1"/>
    <w:next w:val="1"/>
    <w:unhideWhenUsed/>
    <w:qFormat/>
    <w:uiPriority w:val="39"/>
    <w:pPr>
      <w:spacing w:after="57"/>
      <w:ind w:left="283" w:firstLine="0"/>
    </w:pPr>
  </w:style>
  <w:style w:type="paragraph" w:styleId="31">
    <w:name w:val="toc 9"/>
    <w:basedOn w:val="1"/>
    <w:next w:val="1"/>
    <w:unhideWhenUsed/>
    <w:qFormat/>
    <w:uiPriority w:val="39"/>
    <w:pPr>
      <w:spacing w:after="57"/>
      <w:ind w:left="2268" w:firstLine="0"/>
    </w:pPr>
  </w:style>
  <w:style w:type="paragraph" w:styleId="32">
    <w:name w:val="Normal (Web)"/>
    <w:basedOn w:val="1"/>
    <w:qFormat/>
    <w:uiPriority w:val="0"/>
    <w:pPr>
      <w:spacing w:beforeAutospacing="1" w:afterAutospacing="1" w:line="240" w:lineRule="auto"/>
      <w:ind w:firstLine="0"/>
      <w:jc w:val="left"/>
    </w:pPr>
    <w:rPr>
      <w:rFonts w:eastAsia="宋体" w:cs="Times New Roman"/>
      <w:sz w:val="24"/>
      <w:szCs w:val="24"/>
    </w:rPr>
  </w:style>
  <w:style w:type="paragraph" w:styleId="33">
    <w:name w:val="Title"/>
    <w:basedOn w:val="1"/>
    <w:next w:val="1"/>
    <w:link w:val="193"/>
    <w:qFormat/>
    <w:uiPriority w:val="0"/>
    <w:pPr>
      <w:ind w:firstLine="0"/>
      <w:jc w:val="center"/>
      <w:outlineLvl w:val="0"/>
    </w:pPr>
    <w:rPr>
      <w:rFonts w:eastAsia="方正小标宋简体" w:cstheme="majorBidi"/>
      <w:bCs/>
      <w:sz w:val="44"/>
      <w:szCs w:val="32"/>
    </w:rPr>
  </w:style>
  <w:style w:type="paragraph" w:styleId="34">
    <w:name w:val="Body Text First Indent 2"/>
    <w:basedOn w:val="16"/>
    <w:link w:val="203"/>
    <w:semiHidden/>
    <w:unhideWhenUsed/>
    <w:qFormat/>
    <w:uiPriority w:val="99"/>
    <w:pPr>
      <w:ind w:firstLine="420"/>
    </w:pPr>
  </w:style>
  <w:style w:type="table" w:styleId="36">
    <w:name w:val="Table Grid"/>
    <w:basedOn w:val="35"/>
    <w:qFormat/>
    <w:uiPriority w:val="59"/>
    <w:rPr>
      <w:rFonts w:ascii="Times New Roman" w:hAnsi="Times New Roman" w:eastAsia="宋体"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
    <w:name w:val="Strong"/>
    <w:basedOn w:val="37"/>
    <w:qFormat/>
    <w:uiPriority w:val="0"/>
  </w:style>
  <w:style w:type="character" w:styleId="39">
    <w:name w:val="endnote reference"/>
    <w:basedOn w:val="37"/>
    <w:semiHidden/>
    <w:unhideWhenUsed/>
    <w:qFormat/>
    <w:uiPriority w:val="99"/>
    <w:rPr>
      <w:vertAlign w:val="superscript"/>
    </w:rPr>
  </w:style>
  <w:style w:type="character" w:styleId="40">
    <w:name w:val="Hyperlink"/>
    <w:unhideWhenUsed/>
    <w:qFormat/>
    <w:uiPriority w:val="99"/>
    <w:rPr>
      <w:color w:val="0000FF" w:themeColor="hyperlink"/>
      <w:u w:val="single"/>
      <w14:textFill>
        <w14:solidFill>
          <w14:schemeClr w14:val="hlink"/>
        </w14:solidFill>
      </w14:textFill>
    </w:rPr>
  </w:style>
  <w:style w:type="character" w:styleId="41">
    <w:name w:val="footnote reference"/>
    <w:basedOn w:val="37"/>
    <w:unhideWhenUsed/>
    <w:qFormat/>
    <w:uiPriority w:val="99"/>
    <w:rPr>
      <w:vertAlign w:val="superscript"/>
    </w:rPr>
  </w:style>
  <w:style w:type="character" w:customStyle="1" w:styleId="42">
    <w:name w:val="Heading 1 Char"/>
    <w:basedOn w:val="37"/>
    <w:qFormat/>
    <w:uiPriority w:val="9"/>
    <w:rPr>
      <w:rFonts w:ascii="Arial" w:hAnsi="Arial" w:eastAsia="Arial" w:cs="Arial"/>
      <w:sz w:val="40"/>
      <w:szCs w:val="40"/>
    </w:rPr>
  </w:style>
  <w:style w:type="character" w:customStyle="1" w:styleId="43">
    <w:name w:val="Heading 2 Char"/>
    <w:basedOn w:val="37"/>
    <w:qFormat/>
    <w:uiPriority w:val="9"/>
    <w:rPr>
      <w:rFonts w:ascii="Arial" w:hAnsi="Arial" w:eastAsia="Arial" w:cs="Arial"/>
      <w:sz w:val="34"/>
    </w:rPr>
  </w:style>
  <w:style w:type="character" w:customStyle="1" w:styleId="44">
    <w:name w:val="Heading 3 Char"/>
    <w:basedOn w:val="37"/>
    <w:qFormat/>
    <w:uiPriority w:val="9"/>
    <w:rPr>
      <w:rFonts w:ascii="Arial" w:hAnsi="Arial" w:eastAsia="Arial" w:cs="Arial"/>
      <w:sz w:val="30"/>
      <w:szCs w:val="30"/>
    </w:rPr>
  </w:style>
  <w:style w:type="character" w:customStyle="1" w:styleId="45">
    <w:name w:val="Heading 4 Char"/>
    <w:basedOn w:val="37"/>
    <w:qFormat/>
    <w:uiPriority w:val="9"/>
    <w:rPr>
      <w:rFonts w:ascii="Arial" w:hAnsi="Arial" w:eastAsia="Arial" w:cs="Arial"/>
      <w:b/>
      <w:bCs/>
      <w:sz w:val="26"/>
      <w:szCs w:val="26"/>
    </w:rPr>
  </w:style>
  <w:style w:type="character" w:customStyle="1" w:styleId="46">
    <w:name w:val="标题 5 字符"/>
    <w:basedOn w:val="37"/>
    <w:link w:val="6"/>
    <w:qFormat/>
    <w:uiPriority w:val="9"/>
    <w:rPr>
      <w:rFonts w:ascii="Arial" w:hAnsi="Arial" w:eastAsia="Arial" w:cs="Arial"/>
      <w:b/>
      <w:bCs/>
      <w:sz w:val="24"/>
      <w:szCs w:val="24"/>
    </w:rPr>
  </w:style>
  <w:style w:type="character" w:customStyle="1" w:styleId="47">
    <w:name w:val="标题 6 字符"/>
    <w:basedOn w:val="37"/>
    <w:link w:val="7"/>
    <w:qFormat/>
    <w:uiPriority w:val="9"/>
    <w:rPr>
      <w:rFonts w:ascii="Arial" w:hAnsi="Arial" w:eastAsia="Arial" w:cs="Arial"/>
      <w:b/>
      <w:bCs/>
      <w:sz w:val="22"/>
      <w:szCs w:val="22"/>
    </w:rPr>
  </w:style>
  <w:style w:type="character" w:customStyle="1" w:styleId="48">
    <w:name w:val="标题 7 字符"/>
    <w:basedOn w:val="37"/>
    <w:link w:val="8"/>
    <w:qFormat/>
    <w:uiPriority w:val="9"/>
    <w:rPr>
      <w:rFonts w:ascii="Arial" w:hAnsi="Arial" w:eastAsia="Arial" w:cs="Arial"/>
      <w:b/>
      <w:bCs/>
      <w:i/>
      <w:iCs/>
      <w:sz w:val="22"/>
      <w:szCs w:val="22"/>
    </w:rPr>
  </w:style>
  <w:style w:type="character" w:customStyle="1" w:styleId="49">
    <w:name w:val="标题 8 字符"/>
    <w:basedOn w:val="37"/>
    <w:link w:val="9"/>
    <w:qFormat/>
    <w:uiPriority w:val="9"/>
    <w:rPr>
      <w:rFonts w:ascii="Arial" w:hAnsi="Arial" w:eastAsia="Arial" w:cs="Arial"/>
      <w:i/>
      <w:iCs/>
      <w:sz w:val="22"/>
      <w:szCs w:val="22"/>
    </w:rPr>
  </w:style>
  <w:style w:type="character" w:customStyle="1" w:styleId="50">
    <w:name w:val="标题 9 字符"/>
    <w:basedOn w:val="37"/>
    <w:link w:val="10"/>
    <w:qFormat/>
    <w:uiPriority w:val="9"/>
    <w:rPr>
      <w:rFonts w:ascii="Arial" w:hAnsi="Arial" w:eastAsia="Arial" w:cs="Arial"/>
      <w:i/>
      <w:iCs/>
      <w:sz w:val="21"/>
      <w:szCs w:val="21"/>
    </w:rPr>
  </w:style>
  <w:style w:type="paragraph" w:styleId="51">
    <w:name w:val="No Spacing"/>
    <w:qFormat/>
    <w:uiPriority w:val="1"/>
    <w:rPr>
      <w:rFonts w:asciiTheme="minorHAnsi" w:hAnsiTheme="minorHAnsi" w:eastAsiaTheme="minorEastAsia" w:cstheme="minorBidi"/>
      <w:sz w:val="21"/>
      <w:szCs w:val="22"/>
      <w:lang w:val="en-US" w:eastAsia="zh-CN" w:bidi="ar-SA"/>
    </w:rPr>
  </w:style>
  <w:style w:type="character" w:customStyle="1" w:styleId="52">
    <w:name w:val="Title Char"/>
    <w:basedOn w:val="37"/>
    <w:qFormat/>
    <w:uiPriority w:val="10"/>
    <w:rPr>
      <w:sz w:val="48"/>
      <w:szCs w:val="48"/>
    </w:rPr>
  </w:style>
  <w:style w:type="character" w:customStyle="1" w:styleId="53">
    <w:name w:val="副标题 字符"/>
    <w:basedOn w:val="37"/>
    <w:link w:val="26"/>
    <w:qFormat/>
    <w:uiPriority w:val="11"/>
    <w:rPr>
      <w:sz w:val="24"/>
      <w:szCs w:val="24"/>
    </w:rPr>
  </w:style>
  <w:style w:type="paragraph" w:styleId="54">
    <w:name w:val="Quote"/>
    <w:basedOn w:val="1"/>
    <w:next w:val="1"/>
    <w:link w:val="55"/>
    <w:qFormat/>
    <w:uiPriority w:val="29"/>
    <w:pPr>
      <w:ind w:left="720" w:right="720"/>
    </w:pPr>
    <w:rPr>
      <w:i/>
    </w:rPr>
  </w:style>
  <w:style w:type="character" w:customStyle="1" w:styleId="55">
    <w:name w:val="引用 字符"/>
    <w:link w:val="54"/>
    <w:qFormat/>
    <w:uiPriority w:val="29"/>
    <w:rPr>
      <w:i/>
    </w:rPr>
  </w:style>
  <w:style w:type="paragraph" w:styleId="56">
    <w:name w:val="Intense Quote"/>
    <w:basedOn w:val="1"/>
    <w:next w:val="1"/>
    <w:link w:val="57"/>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57">
    <w:name w:val="明显引用 字符"/>
    <w:link w:val="56"/>
    <w:qFormat/>
    <w:uiPriority w:val="30"/>
    <w:rPr>
      <w:i/>
    </w:rPr>
  </w:style>
  <w:style w:type="character" w:customStyle="1" w:styleId="58">
    <w:name w:val="页眉 字符"/>
    <w:basedOn w:val="37"/>
    <w:link w:val="23"/>
    <w:qFormat/>
    <w:uiPriority w:val="99"/>
  </w:style>
  <w:style w:type="character" w:customStyle="1" w:styleId="59">
    <w:name w:val="Footer Char"/>
    <w:basedOn w:val="37"/>
    <w:qFormat/>
    <w:uiPriority w:val="99"/>
  </w:style>
  <w:style w:type="character" w:customStyle="1" w:styleId="60">
    <w:name w:val="页脚 字符"/>
    <w:link w:val="22"/>
    <w:qFormat/>
    <w:uiPriority w:val="99"/>
  </w:style>
  <w:style w:type="table" w:customStyle="1" w:styleId="61">
    <w:name w:val="Table Grid Light"/>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62">
    <w:name w:val="Plain Table 1"/>
    <w:basedOn w:val="35"/>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Plain Table 2"/>
    <w:basedOn w:val="35"/>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Plain Table 3"/>
    <w:basedOn w:val="35"/>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4"/>
    <w:basedOn w:val="35"/>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5"/>
    <w:basedOn w:val="35"/>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Grid Table 1 Light"/>
    <w:basedOn w:val="35"/>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basedOn w:val="3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basedOn w:val="3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basedOn w:val="3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basedOn w:val="3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basedOn w:val="3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basedOn w:val="3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Grid Table 2"/>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basedOn w:val="3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basedOn w:val="3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basedOn w:val="3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basedOn w:val="3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basedOn w:val="35"/>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basedOn w:val="35"/>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3"/>
    <w:basedOn w:val="35"/>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basedOn w:val="35"/>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basedOn w:val="35"/>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basedOn w:val="35"/>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basedOn w:val="35"/>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basedOn w:val="35"/>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basedOn w:val="35"/>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4"/>
    <w:basedOn w:val="35"/>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basedOn w:val="35"/>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basedOn w:val="35"/>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basedOn w:val="35"/>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basedOn w:val="35"/>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basedOn w:val="35"/>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basedOn w:val="35"/>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5 Dark"/>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basedOn w:val="35"/>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Grid Table 6 Colorful"/>
    <w:basedOn w:val="35"/>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basedOn w:val="35"/>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basedOn w:val="3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basedOn w:val="35"/>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6 Colorful - Accent 4"/>
    <w:basedOn w:val="3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basedOn w:val="35"/>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basedOn w:val="35"/>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Grid Table 7 Colorful"/>
    <w:basedOn w:val="35"/>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basedOn w:val="35"/>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basedOn w:val="35"/>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basedOn w:val="35"/>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3">
    <w:name w:val="Grid Table 7 Colorful - Accent 4"/>
    <w:basedOn w:val="35"/>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basedOn w:val="35"/>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basedOn w:val="35"/>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List Table 1 Light"/>
    <w:basedOn w:val="35"/>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basedOn w:val="35"/>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basedOn w:val="35"/>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basedOn w:val="35"/>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basedOn w:val="35"/>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basedOn w:val="35"/>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basedOn w:val="35"/>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List Table 2"/>
    <w:basedOn w:val="35"/>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basedOn w:val="35"/>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basedOn w:val="35"/>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basedOn w:val="35"/>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basedOn w:val="35"/>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basedOn w:val="35"/>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basedOn w:val="35"/>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3"/>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basedOn w:val="35"/>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basedOn w:val="35"/>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basedOn w:val="35"/>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basedOn w:val="35"/>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basedOn w:val="35"/>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basedOn w:val="35"/>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List Table 4"/>
    <w:basedOn w:val="35"/>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basedOn w:val="35"/>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basedOn w:val="35"/>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basedOn w:val="35"/>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basedOn w:val="35"/>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basedOn w:val="35"/>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basedOn w:val="35"/>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5 Dark"/>
    <w:basedOn w:val="35"/>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basedOn w:val="35"/>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basedOn w:val="35"/>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basedOn w:val="35"/>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basedOn w:val="35"/>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basedOn w:val="35"/>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basedOn w:val="35"/>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List Table 6 Colorful"/>
    <w:basedOn w:val="35"/>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basedOn w:val="35"/>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basedOn w:val="35"/>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basedOn w:val="35"/>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basedOn w:val="35"/>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basedOn w:val="35"/>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basedOn w:val="35"/>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st Table 7 Colorful"/>
    <w:basedOn w:val="35"/>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basedOn w:val="35"/>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basedOn w:val="35"/>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basedOn w:val="35"/>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basedOn w:val="35"/>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basedOn w:val="35"/>
    <w:qFormat/>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basedOn w:val="35"/>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basedOn w:val="35"/>
    <w:qFormat/>
    <w:uiPriority w:val="99"/>
    <w:rPr>
      <w:color w:val="404040"/>
      <w:sz w:val="20"/>
      <w:szCs w:val="2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basedOn w:val="35"/>
    <w:qFormat/>
    <w:uiPriority w:val="99"/>
    <w:rPr>
      <w:color w:val="404040"/>
      <w:sz w:val="20"/>
      <w:szCs w:val="2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basedOn w:val="35"/>
    <w:qFormat/>
    <w:uiPriority w:val="99"/>
    <w:rPr>
      <w:color w:val="404040"/>
      <w:sz w:val="20"/>
      <w:szCs w:val="2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basedOn w:val="35"/>
    <w:qFormat/>
    <w:uiPriority w:val="99"/>
    <w:rPr>
      <w:color w:val="404040"/>
      <w:sz w:val="20"/>
      <w:szCs w:val="2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basedOn w:val="35"/>
    <w:qFormat/>
    <w:uiPriority w:val="99"/>
    <w:rPr>
      <w:color w:val="404040"/>
      <w:sz w:val="20"/>
      <w:szCs w:val="2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basedOn w:val="35"/>
    <w:qFormat/>
    <w:uiPriority w:val="99"/>
    <w:rPr>
      <w:color w:val="404040"/>
      <w:sz w:val="20"/>
      <w:szCs w:val="2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basedOn w:val="35"/>
    <w:qFormat/>
    <w:uiPriority w:val="99"/>
    <w:rPr>
      <w:color w:val="404040"/>
      <w:sz w:val="20"/>
      <w:szCs w:val="2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basedOn w:val="35"/>
    <w:qFormat/>
    <w:uiPriority w:val="99"/>
    <w:rPr>
      <w:color w:val="404040"/>
      <w:sz w:val="20"/>
      <w:szCs w:val="2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basedOn w:val="35"/>
    <w:qFormat/>
    <w:uiPriority w:val="99"/>
    <w:rPr>
      <w:color w:val="404040"/>
      <w:sz w:val="20"/>
      <w:szCs w:val="2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basedOn w:val="35"/>
    <w:qFormat/>
    <w:uiPriority w:val="99"/>
    <w:rPr>
      <w:color w:val="404040"/>
      <w:sz w:val="20"/>
      <w:szCs w:val="2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basedOn w:val="35"/>
    <w:qFormat/>
    <w:uiPriority w:val="99"/>
    <w:rPr>
      <w:color w:val="404040"/>
      <w:sz w:val="20"/>
      <w:szCs w:val="2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basedOn w:val="35"/>
    <w:qFormat/>
    <w:uiPriority w:val="99"/>
    <w:rPr>
      <w:color w:val="404040"/>
      <w:sz w:val="20"/>
      <w:szCs w:val="2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basedOn w:val="35"/>
    <w:qFormat/>
    <w:uiPriority w:val="99"/>
    <w:rPr>
      <w:color w:val="404040"/>
      <w:sz w:val="20"/>
      <w:szCs w:val="2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basedOn w:val="35"/>
    <w:qFormat/>
    <w:uiPriority w:val="99"/>
    <w:rPr>
      <w:color w:val="404040"/>
      <w:sz w:val="20"/>
      <w:szCs w:val="2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basedOn w:val="35"/>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basedOn w:val="35"/>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basedOn w:val="35"/>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basedOn w:val="35"/>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basedOn w:val="35"/>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basedOn w:val="35"/>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basedOn w:val="35"/>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脚注文本 字符"/>
    <w:link w:val="27"/>
    <w:qFormat/>
    <w:uiPriority w:val="99"/>
    <w:rPr>
      <w:sz w:val="18"/>
    </w:rPr>
  </w:style>
  <w:style w:type="character" w:customStyle="1" w:styleId="187">
    <w:name w:val="尾注文本 字符"/>
    <w:link w:val="21"/>
    <w:qFormat/>
    <w:uiPriority w:val="99"/>
    <w:rPr>
      <w:sz w:val="20"/>
    </w:rPr>
  </w:style>
  <w:style w:type="paragraph" w:customStyle="1" w:styleId="188">
    <w:name w:val="TOC Heading"/>
    <w:unhideWhenUsed/>
    <w:qFormat/>
    <w:uiPriority w:val="39"/>
    <w:rPr>
      <w:rFonts w:asciiTheme="minorHAnsi" w:hAnsiTheme="minorHAnsi" w:eastAsiaTheme="minorEastAsia" w:cstheme="minorBidi"/>
      <w:sz w:val="21"/>
      <w:szCs w:val="22"/>
      <w:lang w:val="en-US" w:eastAsia="zh-CN" w:bidi="ar-SA"/>
    </w:rPr>
  </w:style>
  <w:style w:type="character" w:customStyle="1" w:styleId="189">
    <w:name w:val="正文文本 字符"/>
    <w:basedOn w:val="37"/>
    <w:link w:val="14"/>
    <w:semiHidden/>
    <w:qFormat/>
    <w:uiPriority w:val="99"/>
  </w:style>
  <w:style w:type="character" w:customStyle="1" w:styleId="190">
    <w:name w:val="正文文本首行缩进 字符"/>
    <w:basedOn w:val="189"/>
    <w:link w:val="15"/>
    <w:qFormat/>
    <w:uiPriority w:val="99"/>
    <w:rPr>
      <w:rFonts w:ascii="Calibri" w:hAnsi="Calibri" w:eastAsia="宋体" w:cs="Times New Roman"/>
      <w:szCs w:val="24"/>
    </w:rPr>
  </w:style>
  <w:style w:type="paragraph" w:styleId="191">
    <w:name w:val="List Paragraph"/>
    <w:basedOn w:val="1"/>
    <w:qFormat/>
    <w:uiPriority w:val="34"/>
    <w:pPr>
      <w:ind w:firstLine="420"/>
    </w:pPr>
  </w:style>
  <w:style w:type="paragraph" w:customStyle="1" w:styleId="192">
    <w:name w:val="一级标题"/>
    <w:basedOn w:val="191"/>
    <w:qFormat/>
    <w:uiPriority w:val="0"/>
    <w:pPr>
      <w:numPr>
        <w:ilvl w:val="0"/>
        <w:numId w:val="2"/>
      </w:numPr>
      <w:ind w:firstLine="0"/>
    </w:pPr>
    <w:rPr>
      <w:rFonts w:ascii="黑体" w:hAnsi="黑体" w:eastAsia="黑体"/>
    </w:rPr>
  </w:style>
  <w:style w:type="character" w:customStyle="1" w:styleId="193">
    <w:name w:val="标题 字符"/>
    <w:basedOn w:val="37"/>
    <w:link w:val="33"/>
    <w:qFormat/>
    <w:uiPriority w:val="0"/>
    <w:rPr>
      <w:rFonts w:ascii="Times New Roman" w:hAnsi="Times New Roman" w:eastAsia="方正小标宋简体" w:cstheme="majorBidi"/>
      <w:bCs/>
      <w:sz w:val="44"/>
      <w:szCs w:val="32"/>
    </w:rPr>
  </w:style>
  <w:style w:type="paragraph" w:customStyle="1" w:styleId="194">
    <w:name w:val="二级标题"/>
    <w:basedOn w:val="15"/>
    <w:qFormat/>
    <w:uiPriority w:val="0"/>
    <w:pPr>
      <w:numPr>
        <w:ilvl w:val="0"/>
        <w:numId w:val="3"/>
      </w:numPr>
      <w:spacing w:after="0" w:line="240" w:lineRule="auto"/>
      <w:ind w:firstLine="0"/>
      <w:jc w:val="left"/>
    </w:pPr>
    <w:rPr>
      <w:rFonts w:ascii="楷体" w:hAnsi="楷体" w:eastAsia="楷体"/>
      <w:b/>
      <w:sz w:val="21"/>
      <w:szCs w:val="24"/>
    </w:rPr>
  </w:style>
  <w:style w:type="paragraph" w:customStyle="1" w:styleId="195">
    <w:name w:val="三级标题"/>
    <w:basedOn w:val="194"/>
    <w:qFormat/>
    <w:uiPriority w:val="0"/>
    <w:pPr>
      <w:numPr>
        <w:numId w:val="4"/>
      </w:numPr>
    </w:pPr>
  </w:style>
  <w:style w:type="character" w:customStyle="1" w:styleId="196">
    <w:name w:val="标题 1 字符"/>
    <w:basedOn w:val="37"/>
    <w:link w:val="2"/>
    <w:qFormat/>
    <w:uiPriority w:val="0"/>
    <w:rPr>
      <w:rFonts w:ascii="Times New Roman" w:hAnsi="Times New Roman" w:eastAsia="方正黑体_GBK"/>
      <w:sz w:val="32"/>
      <w:lang w:val="en-GB"/>
    </w:rPr>
  </w:style>
  <w:style w:type="character" w:customStyle="1" w:styleId="197">
    <w:name w:val="标题 2 字符"/>
    <w:basedOn w:val="37"/>
    <w:link w:val="3"/>
    <w:qFormat/>
    <w:uiPriority w:val="0"/>
    <w:rPr>
      <w:rFonts w:ascii="Times New Roman" w:hAnsi="Times New Roman" w:eastAsia="方正楷体_GBK"/>
      <w:sz w:val="32"/>
    </w:rPr>
  </w:style>
  <w:style w:type="character" w:customStyle="1" w:styleId="198">
    <w:name w:val="标题 3 字符"/>
    <w:link w:val="4"/>
    <w:qFormat/>
    <w:uiPriority w:val="0"/>
    <w:rPr>
      <w:rFonts w:ascii="Calibri" w:hAnsi="Calibri" w:eastAsia="方正仿宋_GBK"/>
      <w:sz w:val="32"/>
      <w:lang w:val="en-GB"/>
    </w:rPr>
  </w:style>
  <w:style w:type="character" w:customStyle="1" w:styleId="199">
    <w:name w:val="标题 4 字符"/>
    <w:basedOn w:val="37"/>
    <w:link w:val="5"/>
    <w:qFormat/>
    <w:uiPriority w:val="0"/>
    <w:rPr>
      <w:rFonts w:ascii="Arial" w:hAnsi="Arial" w:eastAsia="方正仿宋_GBK" w:cs="Times New Roman"/>
      <w:sz w:val="32"/>
      <w:lang w:val="en-GB"/>
    </w:rPr>
  </w:style>
  <w:style w:type="paragraph" w:customStyle="1" w:styleId="200">
    <w:name w:val="图片"/>
    <w:basedOn w:val="1"/>
    <w:qFormat/>
    <w:uiPriority w:val="0"/>
    <w:pPr>
      <w:spacing w:line="240" w:lineRule="auto"/>
      <w:ind w:firstLine="0"/>
    </w:pPr>
    <w:rPr>
      <w:rFonts w:ascii="楷体" w:hAnsi="楷体"/>
    </w:rPr>
  </w:style>
  <w:style w:type="paragraph" w:customStyle="1" w:styleId="201">
    <w:name w:val="标题二"/>
    <w:basedOn w:val="33"/>
    <w:next w:val="33"/>
    <w:qFormat/>
    <w:uiPriority w:val="0"/>
    <w:pPr>
      <w:numPr>
        <w:ilvl w:val="0"/>
        <w:numId w:val="5"/>
      </w:numPr>
      <w:jc w:val="left"/>
    </w:pPr>
    <w:rPr>
      <w:rFonts w:eastAsia="方正黑体_GBK"/>
    </w:rPr>
  </w:style>
  <w:style w:type="character" w:customStyle="1" w:styleId="202">
    <w:name w:val="正文文本缩进 字符"/>
    <w:basedOn w:val="37"/>
    <w:link w:val="16"/>
    <w:semiHidden/>
    <w:qFormat/>
    <w:uiPriority w:val="99"/>
    <w:rPr>
      <w:rFonts w:ascii="Times New Roman" w:hAnsi="Times New Roman" w:eastAsia="方正仿宋_GBK"/>
      <w:sz w:val="32"/>
      <w:szCs w:val="21"/>
    </w:rPr>
  </w:style>
  <w:style w:type="character" w:customStyle="1" w:styleId="203">
    <w:name w:val="正文文本首行缩进 2 字符"/>
    <w:basedOn w:val="202"/>
    <w:link w:val="34"/>
    <w:semiHidden/>
    <w:qFormat/>
    <w:uiPriority w:val="99"/>
    <w:rPr>
      <w:rFonts w:ascii="Times New Roman" w:hAnsi="Times New Roman" w:eastAsia="方正仿宋_GBK"/>
      <w:sz w:val="32"/>
      <w:szCs w:val="21"/>
    </w:rPr>
  </w:style>
  <w:style w:type="paragraph" w:customStyle="1" w:styleId="204">
    <w:name w:val="表格文字"/>
    <w:basedOn w:val="1"/>
    <w:next w:val="14"/>
    <w:qFormat/>
    <w:uiPriority w:val="0"/>
    <w:pPr>
      <w:spacing w:line="240" w:lineRule="auto"/>
      <w:ind w:firstLine="0"/>
    </w:pPr>
    <w:rPr>
      <w:rFonts w:eastAsia="宋体" w:cs="Times New Roman"/>
      <w:spacing w:val="-20"/>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983</Words>
  <Characters>1067</Characters>
  <Lines>18</Lines>
  <Paragraphs>5</Paragraphs>
  <TotalTime>23</TotalTime>
  <ScaleCrop>false</ScaleCrop>
  <LinksUpToDate>false</LinksUpToDate>
  <CharactersWithSpaces>1078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2026-01-29T03:11:00Z</dcterms:created>
  <dc:creator>Administrator</dc:creator>
  <cp:lastModifiedBy>困困</cp:lastModifiedBy>
  <cp:lastPrinted>2026-03-04T07:52:00Z</cp:lastPrinted>
  <dcterms:modified xsi:type="dcterms:W3CDTF">2026-10-21T03:29:16Z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eyJoZGlkIjoiMjRlMjkzNzFiMGMwNzk1M2VjODEwOGUwMzZiYjg4ZjIiLCJ1c2VySWQiOiIxODA0MTIyNjUyIn0=</vt:lpwstr>
  </property>
  <property fmtid="{D5CDD505-2E9C-101B-9397-08002B2CF9AE}" pid="3" name="KSOProductBuildVer">
    <vt:lpwstr>2052-12.1.0.29161</vt:lpwstr>
  </property>
  <property fmtid="{D5CDD505-2E9C-101B-9397-08002B2CF9AE}" pid="4" name="ICV">
    <vt:lpwstr>43A20960F6694969A3B4FA2675EB7309_13</vt:lpwstr>
  </property>
</Properties>
</file>