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AD6D6">
      <w:pPr>
        <w:pStyle w:val="14"/>
        <w:spacing w:before="120"/>
        <w:jc w:val="center"/>
      </w:pPr>
      <w:r>
        <w:rPr>
          <w:rFonts w:hint="eastAsia" w:cs="Times New Roman"/>
          <w:lang w:val="en-US" w:eastAsia="zh-CN"/>
        </w:rPr>
        <w:t>马鞍山市第七中学游泳馆吊顶维修项目</w:t>
      </w:r>
      <w:r>
        <w:rPr>
          <w:rFonts w:hint="eastAsia"/>
        </w:rPr>
        <w:t>投标邀请书</w:t>
      </w:r>
    </w:p>
    <w:p w14:paraId="2995FF9B">
      <w:pPr>
        <w:widowControl/>
        <w:shd w:val="clear" w:color="auto" w:fill="FFFFFF"/>
        <w:spacing w:line="360" w:lineRule="auto"/>
        <w:ind w:firstLine="482" w:firstLineChars="200"/>
        <w:jc w:val="left"/>
        <w:rPr>
          <w:rFonts w:hint="eastAsia" w:ascii="宋体" w:hAnsi="宋体" w:cs="宋体"/>
          <w:b/>
          <w:color w:val="333333"/>
          <w:kern w:val="0"/>
          <w:sz w:val="24"/>
        </w:rPr>
      </w:pPr>
    </w:p>
    <w:p w14:paraId="76FA6D9C">
      <w:pPr>
        <w:widowControl/>
        <w:shd w:val="clear" w:color="auto" w:fill="FFFFFF"/>
        <w:spacing w:line="360" w:lineRule="auto"/>
        <w:ind w:firstLine="482" w:firstLineChars="200"/>
        <w:jc w:val="left"/>
        <w:rPr>
          <w:rFonts w:hint="eastAsia" w:ascii="宋体" w:hAnsi="宋体" w:cs="宋体"/>
          <w:b/>
          <w:color w:val="333333"/>
          <w:kern w:val="0"/>
          <w:sz w:val="24"/>
        </w:rPr>
      </w:pPr>
      <w:r>
        <w:rPr>
          <w:rFonts w:hint="eastAsia" w:ascii="宋体" w:hAnsi="宋体" w:cs="宋体"/>
          <w:b/>
          <w:color w:val="333333"/>
          <w:kern w:val="0"/>
          <w:sz w:val="24"/>
        </w:rPr>
        <w:t>项目概况</w:t>
      </w:r>
    </w:p>
    <w:p w14:paraId="33346D6E">
      <w:pPr>
        <w:widowControl/>
        <w:shd w:val="clear" w:color="auto" w:fill="FFFFFF"/>
        <w:spacing w:line="360" w:lineRule="auto"/>
        <w:ind w:firstLine="480" w:firstLineChars="200"/>
        <w:jc w:val="both"/>
        <w:rPr>
          <w:rFonts w:hint="eastAsia" w:ascii="宋体" w:hAnsi="宋体" w:cs="宋体"/>
          <w:b/>
          <w:color w:val="333333"/>
          <w:kern w:val="0"/>
          <w:sz w:val="24"/>
          <w:highlight w:val="yellow"/>
        </w:rPr>
      </w:pPr>
      <w:r>
        <w:rPr>
          <w:rFonts w:hint="default" w:ascii="宋体" w:hAnsi="宋体" w:cs="宋体"/>
          <w:sz w:val="24"/>
          <w:lang w:val="en-US" w:eastAsia="zh-CN"/>
        </w:rPr>
        <w:t>游泳馆原吊顶的吊筋螺杆、镀锌方管龙骨及配件因长期受含氯水气侵蚀，锈蚀严重，已有多处发生塌陷，存在较大安全隐患，为确保游泳馆安全运营，现拟对原有350平方米吊顶进行保护性拆除（保留铝合金面板），更换全部吊筋、龙骨及配件</w:t>
      </w:r>
      <w:r>
        <w:rPr>
          <w:rFonts w:hint="eastAsia" w:ascii="宋体" w:hAnsi="宋体" w:cs="宋体"/>
          <w:sz w:val="24"/>
          <w:highlight w:val="none"/>
          <w:lang w:val="en-US" w:eastAsia="zh-CN"/>
        </w:rPr>
        <w:t>，游泳池水汽含氯，腐蚀性较强，所有更换材料需采用热镀锌+2遍防腐漆</w:t>
      </w:r>
      <w:r>
        <w:rPr>
          <w:rFonts w:hint="default" w:ascii="宋体" w:hAnsi="宋体" w:cs="宋体"/>
          <w:sz w:val="24"/>
          <w:highlight w:val="none"/>
          <w:lang w:val="en-US" w:eastAsia="zh-CN"/>
        </w:rPr>
        <w:t>。施工期间，将对现场地面做好防护，防止铁屑等杂物落入泳池造成污染</w:t>
      </w:r>
      <w:r>
        <w:rPr>
          <w:rFonts w:hint="eastAsia" w:ascii="宋体" w:hAnsi="宋体" w:cs="宋体"/>
          <w:sz w:val="24"/>
          <w:highlight w:val="none"/>
          <w:lang w:val="en-US" w:eastAsia="zh-CN"/>
        </w:rPr>
        <w:t>，</w:t>
      </w:r>
      <w:r>
        <w:rPr>
          <w:rFonts w:hint="default" w:ascii="宋体" w:hAnsi="宋体" w:cs="宋体"/>
          <w:sz w:val="24"/>
          <w:highlight w:val="none"/>
          <w:lang w:val="en-US" w:eastAsia="zh-CN"/>
        </w:rPr>
        <w:t>同时采取分段施工方式，</w:t>
      </w:r>
      <w:r>
        <w:rPr>
          <w:rFonts w:hint="eastAsia" w:ascii="宋体" w:hAnsi="宋体" w:cs="宋体"/>
          <w:sz w:val="24"/>
          <w:highlight w:val="none"/>
          <w:lang w:val="en-US" w:eastAsia="zh-CN"/>
        </w:rPr>
        <w:t>根据营业需要，调整作业时间，</w:t>
      </w:r>
      <w:r>
        <w:rPr>
          <w:rFonts w:hint="default" w:ascii="宋体" w:hAnsi="宋体" w:cs="宋体"/>
          <w:sz w:val="24"/>
          <w:highlight w:val="none"/>
          <w:lang w:val="en-US" w:eastAsia="zh-CN"/>
        </w:rPr>
        <w:t>确保泳池正常营业不受影响。</w:t>
      </w:r>
    </w:p>
    <w:p w14:paraId="1D15DD52">
      <w:pPr>
        <w:widowControl/>
        <w:shd w:val="clear" w:color="auto" w:fill="FFFFFF"/>
        <w:spacing w:line="360" w:lineRule="auto"/>
        <w:ind w:firstLine="482" w:firstLineChars="200"/>
        <w:jc w:val="left"/>
        <w:rPr>
          <w:rFonts w:ascii="宋体" w:hAnsi="宋体" w:cs="宋体"/>
          <w:b/>
          <w:color w:val="333333"/>
          <w:kern w:val="0"/>
          <w:sz w:val="24"/>
        </w:rPr>
      </w:pPr>
      <w:r>
        <w:rPr>
          <w:rFonts w:hint="eastAsia" w:ascii="宋体" w:hAnsi="宋体" w:cs="宋体"/>
          <w:b/>
          <w:color w:val="333333"/>
          <w:kern w:val="0"/>
          <w:sz w:val="24"/>
        </w:rPr>
        <w:t>一、项目基本情况</w:t>
      </w:r>
    </w:p>
    <w:p w14:paraId="0E7F61C8">
      <w:pPr>
        <w:widowControl/>
        <w:shd w:val="clear" w:color="auto" w:fill="FFFFFF"/>
        <w:spacing w:line="360" w:lineRule="auto"/>
        <w:ind w:firstLine="480" w:firstLineChars="200"/>
        <w:jc w:val="left"/>
        <w:rPr>
          <w:rFonts w:hint="default" w:ascii="宋体" w:hAnsi="宋体" w:eastAsia="宋体" w:cs="宋体"/>
          <w:sz w:val="24"/>
          <w:lang w:val="en-US" w:eastAsia="zh-CN"/>
        </w:rPr>
      </w:pPr>
      <w:r>
        <w:rPr>
          <w:rFonts w:hint="eastAsia" w:ascii="宋体" w:hAnsi="宋体" w:cs="宋体"/>
          <w:sz w:val="24"/>
        </w:rPr>
        <w:t>1.项目名称：</w:t>
      </w:r>
      <w:r>
        <w:rPr>
          <w:rFonts w:hint="eastAsia" w:cs="Times New Roman"/>
          <w:color w:val="auto"/>
          <w:sz w:val="24"/>
          <w:szCs w:val="24"/>
          <w:u w:val="none"/>
          <w:lang w:val="en-US" w:eastAsia="zh-CN"/>
        </w:rPr>
        <w:t>马鞍山市第七中学游泳馆吊顶维修项目</w:t>
      </w:r>
    </w:p>
    <w:p w14:paraId="2EAF4864">
      <w:pPr>
        <w:widowControl/>
        <w:shd w:val="clear" w:color="auto" w:fill="FFFFFF"/>
        <w:spacing w:line="360" w:lineRule="auto"/>
        <w:ind w:firstLine="480" w:firstLineChars="200"/>
        <w:jc w:val="left"/>
        <w:rPr>
          <w:rFonts w:hint="eastAsia" w:ascii="宋体" w:hAnsi="宋体" w:eastAsia="宋体" w:cs="宋体"/>
          <w:sz w:val="24"/>
          <w:lang w:eastAsia="zh-CN"/>
        </w:rPr>
      </w:pPr>
      <w:r>
        <w:rPr>
          <w:rFonts w:hint="eastAsia" w:ascii="宋体" w:hAnsi="宋体" w:cs="宋体"/>
          <w:sz w:val="24"/>
        </w:rPr>
        <w:t>2.采购方式：</w:t>
      </w:r>
      <w:r>
        <w:rPr>
          <w:rFonts w:hint="eastAsia" w:ascii="宋体" w:hAnsi="宋体" w:cs="宋体"/>
          <w:sz w:val="24"/>
          <w:lang w:val="en-US" w:eastAsia="zh-CN"/>
        </w:rPr>
        <w:t>公开挂网</w:t>
      </w:r>
    </w:p>
    <w:p w14:paraId="0596747A">
      <w:pPr>
        <w:widowControl/>
        <w:shd w:val="clear" w:color="auto" w:fill="FFFFFF"/>
        <w:spacing w:line="360" w:lineRule="auto"/>
        <w:ind w:firstLine="480" w:firstLineChars="200"/>
        <w:jc w:val="left"/>
        <w:rPr>
          <w:rFonts w:hint="eastAsia" w:ascii="宋体" w:hAnsi="宋体" w:cs="宋体"/>
          <w:sz w:val="24"/>
        </w:rPr>
      </w:pPr>
      <w:r>
        <w:rPr>
          <w:rFonts w:hint="eastAsia" w:ascii="宋体" w:hAnsi="宋体" w:cs="宋体"/>
          <w:sz w:val="24"/>
        </w:rPr>
        <w:t>3.最高限价为：</w:t>
      </w:r>
      <w:r>
        <w:rPr>
          <w:rFonts w:hint="eastAsia" w:ascii="宋体" w:hAnsi="宋体" w:cs="宋体"/>
          <w:sz w:val="24"/>
          <w:highlight w:val="none"/>
          <w:lang w:val="en-US" w:eastAsia="zh-CN"/>
        </w:rPr>
        <w:t>4.5万</w:t>
      </w:r>
      <w:r>
        <w:rPr>
          <w:rFonts w:hint="eastAsia" w:ascii="宋体" w:hAnsi="宋体" w:cs="宋体"/>
          <w:sz w:val="24"/>
          <w:highlight w:val="none"/>
        </w:rPr>
        <w:t>元,</w:t>
      </w:r>
      <w:r>
        <w:rPr>
          <w:rFonts w:hint="eastAsia" w:ascii="宋体" w:hAnsi="宋体" w:cs="宋体"/>
          <w:sz w:val="24"/>
        </w:rPr>
        <w:t>报价高于或等于最高限价无效</w:t>
      </w:r>
    </w:p>
    <w:p w14:paraId="2D77E7E5">
      <w:pPr>
        <w:widowControl/>
        <w:shd w:val="clear" w:color="auto" w:fill="FFFFFF"/>
        <w:spacing w:line="360" w:lineRule="auto"/>
        <w:ind w:firstLine="480" w:firstLineChars="200"/>
        <w:jc w:val="left"/>
        <w:rPr>
          <w:rFonts w:hint="default" w:ascii="宋体" w:hAnsi="宋体" w:cs="宋体"/>
          <w:sz w:val="24"/>
          <w:highlight w:val="none"/>
          <w:lang w:val="en-US" w:eastAsia="zh-CN"/>
        </w:rPr>
      </w:pPr>
      <w:r>
        <w:rPr>
          <w:rFonts w:hint="eastAsia" w:ascii="宋体" w:hAnsi="宋体" w:cs="宋体"/>
          <w:sz w:val="24"/>
          <w:highlight w:val="none"/>
          <w:lang w:val="en-US" w:eastAsia="zh-CN"/>
        </w:rPr>
        <w:t>4.工期及质量等要求：15个日历天，质量要求合格并提供1年质保期，本项目包工包料，包安全，固定总价包干。</w:t>
      </w:r>
    </w:p>
    <w:p w14:paraId="49A024EF">
      <w:pPr>
        <w:widowControl/>
        <w:shd w:val="clear" w:color="auto" w:fill="FFFFFF"/>
        <w:spacing w:line="360" w:lineRule="auto"/>
        <w:ind w:firstLine="480" w:firstLineChars="200"/>
        <w:jc w:val="left"/>
        <w:rPr>
          <w:rFonts w:ascii="宋体" w:hAnsi="宋体" w:cs="宋体"/>
          <w:sz w:val="24"/>
        </w:rPr>
      </w:pPr>
      <w:r>
        <w:rPr>
          <w:rFonts w:hint="eastAsia" w:ascii="宋体" w:hAnsi="宋体" w:cs="宋体"/>
          <w:sz w:val="24"/>
          <w:highlight w:val="none"/>
          <w:lang w:val="en-US" w:eastAsia="zh-CN"/>
        </w:rPr>
        <w:t>5.</w:t>
      </w:r>
      <w:r>
        <w:rPr>
          <w:rFonts w:hint="eastAsia" w:ascii="宋体" w:hAnsi="宋体" w:cs="宋体"/>
          <w:sz w:val="24"/>
        </w:rPr>
        <w:t>本项目是否接受联合体投标：否</w:t>
      </w:r>
    </w:p>
    <w:p w14:paraId="020A67CA">
      <w:pPr>
        <w:widowControl/>
        <w:shd w:val="clear" w:color="auto" w:fill="FFFFFF"/>
        <w:spacing w:line="360" w:lineRule="auto"/>
        <w:ind w:firstLine="482" w:firstLineChars="200"/>
        <w:jc w:val="left"/>
        <w:rPr>
          <w:rFonts w:ascii="宋体" w:hAnsi="宋体" w:cs="宋体"/>
          <w:b/>
          <w:color w:val="333333"/>
          <w:kern w:val="0"/>
          <w:sz w:val="24"/>
        </w:rPr>
      </w:pPr>
      <w:r>
        <w:rPr>
          <w:rFonts w:hint="eastAsia" w:ascii="宋体" w:hAnsi="宋体" w:cs="宋体"/>
          <w:b/>
          <w:color w:val="333333"/>
          <w:kern w:val="0"/>
          <w:sz w:val="24"/>
        </w:rPr>
        <w:t>二、</w:t>
      </w:r>
      <w:r>
        <w:rPr>
          <w:rStyle w:val="20"/>
          <w:rFonts w:hint="eastAsia" w:ascii="宋体" w:hAnsi="宋体" w:cs="宋体"/>
          <w:color w:val="000000"/>
          <w:spacing w:val="6"/>
          <w:sz w:val="24"/>
          <w:shd w:val="clear" w:color="auto" w:fill="FFFFFF"/>
        </w:rPr>
        <w:t>投标人资格要求</w:t>
      </w:r>
    </w:p>
    <w:p w14:paraId="1E282A6A">
      <w:pPr>
        <w:spacing w:line="480" w:lineRule="exact"/>
        <w:ind w:firstLine="504" w:firstLineChars="200"/>
        <w:rPr>
          <w:rFonts w:hint="eastAsia" w:ascii="宋体" w:hAnsi="宋体" w:cs="宋体"/>
          <w:color w:val="000000"/>
          <w:spacing w:val="6"/>
          <w:kern w:val="0"/>
          <w:sz w:val="24"/>
          <w:shd w:val="clear" w:color="auto" w:fill="FFFFFF"/>
          <w:lang w:eastAsia="zh-CN"/>
        </w:rPr>
      </w:pPr>
      <w:r>
        <w:rPr>
          <w:rFonts w:hint="eastAsia" w:ascii="宋体" w:hAnsi="宋体" w:cs="宋体"/>
          <w:color w:val="000000"/>
          <w:spacing w:val="6"/>
          <w:kern w:val="0"/>
          <w:sz w:val="24"/>
          <w:shd w:val="clear" w:color="auto" w:fill="FFFFFF"/>
        </w:rPr>
        <w:t>1.供应商须具有独立法人资格的企业或具有经营资格能独立承担民事责任的事业单位</w:t>
      </w:r>
      <w:r>
        <w:rPr>
          <w:rFonts w:hint="eastAsia" w:ascii="宋体" w:hAnsi="宋体" w:cs="宋体"/>
          <w:color w:val="000000"/>
          <w:spacing w:val="6"/>
          <w:kern w:val="0"/>
          <w:sz w:val="24"/>
          <w:shd w:val="clear" w:color="auto" w:fill="FFFFFF"/>
          <w:lang w:eastAsia="zh-CN"/>
        </w:rPr>
        <w:t>；</w:t>
      </w:r>
    </w:p>
    <w:p w14:paraId="5756C9D6">
      <w:pPr>
        <w:spacing w:line="480" w:lineRule="exact"/>
        <w:ind w:firstLine="504" w:firstLineChars="200"/>
        <w:rPr>
          <w:rFonts w:hint="eastAsia" w:ascii="宋体" w:hAnsi="宋体" w:eastAsia="宋体" w:cs="宋体"/>
          <w:color w:val="000000"/>
          <w:spacing w:val="6"/>
          <w:kern w:val="0"/>
          <w:sz w:val="24"/>
          <w:shd w:val="clear" w:color="auto" w:fill="FFFFFF"/>
          <w:lang w:val="en-US" w:eastAsia="zh-CN"/>
        </w:rPr>
      </w:pPr>
      <w:r>
        <w:rPr>
          <w:rFonts w:hint="eastAsia" w:ascii="宋体" w:hAnsi="宋体" w:cs="宋体"/>
          <w:color w:val="000000"/>
          <w:spacing w:val="6"/>
          <w:kern w:val="0"/>
          <w:sz w:val="24"/>
          <w:shd w:val="clear" w:color="auto" w:fill="FFFFFF"/>
          <w:lang w:val="en-US" w:eastAsia="zh-CN"/>
        </w:rPr>
        <w:t>2.</w:t>
      </w:r>
      <w:r>
        <w:rPr>
          <w:rFonts w:ascii="宋体" w:hAnsi="宋体" w:eastAsia="宋体" w:cs="宋体"/>
          <w:sz w:val="24"/>
          <w:szCs w:val="24"/>
        </w:rPr>
        <w:t>供应商须具备建筑装修装饰工程专业承包二级</w:t>
      </w:r>
      <w:r>
        <w:rPr>
          <w:rFonts w:hint="eastAsia" w:ascii="宋体" w:hAnsi="宋体" w:cs="宋体"/>
          <w:sz w:val="24"/>
          <w:szCs w:val="24"/>
          <w:lang w:val="en-US" w:eastAsia="zh-CN"/>
        </w:rPr>
        <w:t>或</w:t>
      </w:r>
      <w:r>
        <w:rPr>
          <w:rFonts w:ascii="宋体" w:hAnsi="宋体" w:eastAsia="宋体" w:cs="宋体"/>
          <w:sz w:val="24"/>
          <w:szCs w:val="24"/>
        </w:rPr>
        <w:t>建筑工程施工总承包三级及以上资质，具备有效的安全生产许可证；项目负责人须具备建筑工程专业二级及以上注册建造师执业资格，注册在本单位，具备有效的安全生产考核合格证书（B 类），提供无在建项目承诺书；项目配备专职安全员，持有有效的安全生产考核合格证书（C 类）。项目经理、安全员须提供投标单位近 1 个月社保缴纳证明</w:t>
      </w:r>
      <w:r>
        <w:rPr>
          <w:rFonts w:hint="eastAsia" w:ascii="宋体" w:hAnsi="宋体" w:eastAsia="宋体" w:cs="宋体"/>
          <w:sz w:val="24"/>
          <w:szCs w:val="24"/>
          <w:lang w:eastAsia="zh-CN"/>
        </w:rPr>
        <w:t>。</w:t>
      </w:r>
    </w:p>
    <w:p w14:paraId="6402F5F6">
      <w:pPr>
        <w:spacing w:line="480" w:lineRule="exact"/>
        <w:ind w:firstLine="504" w:firstLineChars="200"/>
        <w:rPr>
          <w:rFonts w:hint="eastAsia" w:ascii="宋体" w:hAnsi="宋体" w:cs="宋体"/>
          <w:color w:val="000000"/>
          <w:spacing w:val="6"/>
          <w:kern w:val="0"/>
          <w:sz w:val="24"/>
          <w:shd w:val="clear" w:color="auto" w:fill="FFFFFF"/>
          <w:lang w:val="en-US" w:eastAsia="zh-CN"/>
        </w:rPr>
      </w:pPr>
      <w:r>
        <w:rPr>
          <w:rFonts w:hint="eastAsia" w:ascii="宋体" w:hAnsi="宋体" w:cs="宋体"/>
          <w:color w:val="000000"/>
          <w:spacing w:val="6"/>
          <w:kern w:val="0"/>
          <w:sz w:val="24"/>
          <w:shd w:val="clear" w:color="auto" w:fill="FFFFFF"/>
          <w:lang w:val="en-US" w:eastAsia="zh-CN"/>
        </w:rPr>
        <w:t>3.参加采购活动前三年内，在经营活动中没有重大违法记录；</w:t>
      </w:r>
    </w:p>
    <w:p w14:paraId="23B6F8A7">
      <w:pPr>
        <w:spacing w:line="480" w:lineRule="exact"/>
        <w:ind w:firstLine="504" w:firstLineChars="200"/>
        <w:rPr>
          <w:rFonts w:hint="default" w:ascii="宋体" w:hAnsi="宋体" w:eastAsia="宋体" w:cs="宋体"/>
          <w:color w:val="auto"/>
          <w:spacing w:val="6"/>
          <w:kern w:val="0"/>
          <w:sz w:val="24"/>
          <w:shd w:val="clear" w:color="auto" w:fill="FFFFFF"/>
          <w:lang w:val="en-US" w:eastAsia="zh-CN"/>
        </w:rPr>
      </w:pPr>
      <w:r>
        <w:rPr>
          <w:rFonts w:hint="eastAsia" w:ascii="宋体" w:hAnsi="宋体" w:cs="宋体"/>
          <w:color w:val="auto"/>
          <w:spacing w:val="6"/>
          <w:kern w:val="0"/>
          <w:sz w:val="24"/>
          <w:shd w:val="clear" w:color="auto" w:fill="FFFFFF"/>
          <w:lang w:val="en-US" w:eastAsia="zh-CN"/>
        </w:rPr>
        <w:t>4</w:t>
      </w:r>
      <w:r>
        <w:rPr>
          <w:rFonts w:hint="eastAsia" w:ascii="宋体" w:hAnsi="宋体" w:cs="宋体"/>
          <w:color w:val="auto"/>
          <w:spacing w:val="6"/>
          <w:kern w:val="0"/>
          <w:sz w:val="24"/>
          <w:shd w:val="clear" w:color="auto" w:fill="FFFFFF"/>
        </w:rPr>
        <w:t>.</w:t>
      </w:r>
      <w:r>
        <w:rPr>
          <w:rFonts w:hint="eastAsia" w:ascii="宋体" w:hAnsi="宋体" w:cs="宋体"/>
          <w:color w:val="auto"/>
          <w:spacing w:val="6"/>
          <w:kern w:val="0"/>
          <w:sz w:val="24"/>
          <w:shd w:val="clear" w:color="auto" w:fill="FFFFFF"/>
          <w:lang w:val="en-US" w:eastAsia="zh-CN"/>
        </w:rPr>
        <w:t>须为本项目提供增值税专用发票；</w:t>
      </w:r>
    </w:p>
    <w:p w14:paraId="7DADB146">
      <w:pPr>
        <w:spacing w:line="480" w:lineRule="exact"/>
        <w:ind w:firstLine="504" w:firstLineChars="200"/>
        <w:rPr>
          <w:rFonts w:ascii="宋体" w:hAnsi="宋体" w:cs="宋体"/>
          <w:color w:val="auto"/>
          <w:spacing w:val="6"/>
          <w:shd w:val="clear" w:color="auto" w:fill="FFFFFF"/>
        </w:rPr>
      </w:pPr>
      <w:r>
        <w:rPr>
          <w:rFonts w:hint="eastAsia" w:ascii="宋体" w:hAnsi="宋体" w:cs="宋体"/>
          <w:color w:val="auto"/>
          <w:spacing w:val="6"/>
          <w:kern w:val="0"/>
          <w:sz w:val="24"/>
          <w:shd w:val="clear" w:color="auto" w:fill="FFFFFF"/>
          <w:lang w:val="en-US" w:eastAsia="zh-CN"/>
        </w:rPr>
        <w:t>5</w:t>
      </w:r>
      <w:r>
        <w:rPr>
          <w:rFonts w:hint="eastAsia" w:ascii="宋体" w:hAnsi="宋体" w:cs="宋体"/>
          <w:color w:val="auto"/>
          <w:spacing w:val="6"/>
          <w:kern w:val="0"/>
          <w:sz w:val="24"/>
          <w:shd w:val="clear" w:color="auto" w:fill="FFFFFF"/>
        </w:rPr>
        <w:t>.信誉要求：</w:t>
      </w:r>
    </w:p>
    <w:p w14:paraId="0F3A6616">
      <w:pPr>
        <w:pStyle w:val="13"/>
        <w:widowControl/>
        <w:shd w:val="clear" w:color="auto" w:fill="FFFFFF"/>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w:t>
      </w:r>
      <w:r>
        <w:rPr>
          <w:rFonts w:hint="eastAsia" w:cs="宋体"/>
          <w:color w:val="000000"/>
          <w:spacing w:val="6"/>
          <w:shd w:val="clear" w:color="auto" w:fill="FFFFFF"/>
        </w:rPr>
        <w:t>供应商单位</w:t>
      </w:r>
      <w:r>
        <w:rPr>
          <w:rFonts w:hint="eastAsia" w:ascii="宋体" w:hAnsi="宋体" w:cs="宋体"/>
          <w:color w:val="000000"/>
          <w:spacing w:val="6"/>
          <w:shd w:val="clear" w:color="auto" w:fill="FFFFFF"/>
        </w:rPr>
        <w:t>无被安徽省外的省级（含）以上人民政府行政主管部门限制投标或限制承揽项目或作“投标时，不予通过资格审查”处罚的不良记录（该不良记录在有效期内）；</w:t>
      </w:r>
    </w:p>
    <w:p w14:paraId="5BBB5DA9">
      <w:pPr>
        <w:pStyle w:val="13"/>
        <w:widowControl/>
        <w:shd w:val="clear" w:color="auto" w:fill="FFFFFF"/>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（2）</w:t>
      </w:r>
      <w:r>
        <w:rPr>
          <w:rFonts w:hint="eastAsia" w:cs="宋体"/>
          <w:color w:val="000000"/>
          <w:spacing w:val="6"/>
          <w:shd w:val="clear" w:color="auto" w:fill="FFFFFF"/>
        </w:rPr>
        <w:t>供应商单位</w:t>
      </w:r>
      <w:r>
        <w:rPr>
          <w:rFonts w:hint="eastAsia" w:ascii="宋体" w:hAnsi="宋体" w:cs="宋体"/>
          <w:color w:val="000000"/>
          <w:spacing w:val="6"/>
          <w:shd w:val="clear" w:color="auto" w:fill="FFFFFF"/>
        </w:rPr>
        <w:t>无被安徽省内的地市级（含）以上人民政府行政主管部门限制投标或限制承揽项目或作“投标时，不予通过资格审查”处罚的不良记录（该不良记录在有效期内）。</w:t>
      </w:r>
    </w:p>
    <w:p w14:paraId="4BB51176">
      <w:pPr>
        <w:pStyle w:val="13"/>
        <w:widowControl/>
        <w:shd w:val="clear" w:color="auto" w:fill="FFFFFF"/>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6</w:t>
      </w:r>
      <w:r>
        <w:rPr>
          <w:rFonts w:hint="eastAsia" w:ascii="宋体" w:hAnsi="宋体" w:cs="宋体"/>
          <w:color w:val="000000"/>
          <w:spacing w:val="6"/>
          <w:shd w:val="clear" w:color="auto" w:fill="FFFFFF"/>
        </w:rPr>
        <w:t>.</w:t>
      </w:r>
      <w:r>
        <w:rPr>
          <w:rFonts w:hint="eastAsia" w:cs="宋体"/>
          <w:color w:val="000000"/>
          <w:spacing w:val="6"/>
          <w:shd w:val="clear" w:color="auto" w:fill="FFFFFF"/>
        </w:rPr>
        <w:t>供应商单位</w:t>
      </w:r>
      <w:r>
        <w:rPr>
          <w:rFonts w:hint="eastAsia" w:ascii="宋体" w:hAnsi="宋体" w:cs="宋体"/>
          <w:color w:val="000000"/>
          <w:spacing w:val="6"/>
          <w:shd w:val="clear" w:color="auto" w:fill="FFFFFF"/>
        </w:rPr>
        <w:t>存在以下不良信用记录情形之一的，不得确定为成交人：</w:t>
      </w:r>
    </w:p>
    <w:p w14:paraId="23FBF579">
      <w:pPr>
        <w:pStyle w:val="13"/>
        <w:widowControl/>
        <w:shd w:val="clear" w:color="auto" w:fill="FFFFFF"/>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w:t>
      </w:r>
      <w:r>
        <w:rPr>
          <w:rFonts w:hint="eastAsia" w:cs="宋体"/>
          <w:color w:val="000000"/>
          <w:spacing w:val="6"/>
          <w:shd w:val="clear" w:color="auto" w:fill="FFFFFF"/>
        </w:rPr>
        <w:t>供应商单位</w:t>
      </w:r>
      <w:r>
        <w:rPr>
          <w:rFonts w:hint="eastAsia" w:ascii="宋体" w:hAnsi="宋体" w:cs="宋体"/>
          <w:color w:val="000000"/>
          <w:spacing w:val="6"/>
          <w:shd w:val="clear" w:color="auto" w:fill="FFFFFF"/>
        </w:rPr>
        <w:t>被人民法院列入失信被执行人的。</w:t>
      </w:r>
    </w:p>
    <w:p w14:paraId="4E4D84A6">
      <w:pPr>
        <w:pStyle w:val="13"/>
        <w:widowControl/>
        <w:shd w:val="clear" w:color="auto" w:fill="FFFFFF"/>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（2）</w:t>
      </w:r>
      <w:r>
        <w:rPr>
          <w:rFonts w:hint="eastAsia" w:cs="宋体"/>
          <w:color w:val="000000"/>
          <w:spacing w:val="6"/>
          <w:shd w:val="clear" w:color="auto" w:fill="FFFFFF"/>
        </w:rPr>
        <w:t>供应商单位</w:t>
      </w:r>
      <w:r>
        <w:rPr>
          <w:rFonts w:hint="eastAsia" w:ascii="宋体" w:hAnsi="宋体" w:cs="宋体"/>
          <w:color w:val="000000"/>
          <w:spacing w:val="6"/>
          <w:shd w:val="clear" w:color="auto" w:fill="FFFFFF"/>
        </w:rPr>
        <w:t>被市场监督管理部门列入企业经营异常名录的。</w:t>
      </w:r>
    </w:p>
    <w:p w14:paraId="47D0E03E">
      <w:pPr>
        <w:pStyle w:val="13"/>
        <w:widowControl/>
        <w:shd w:val="clear" w:color="auto" w:fill="FFFFFF"/>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（3）</w:t>
      </w:r>
      <w:r>
        <w:rPr>
          <w:rFonts w:hint="eastAsia" w:cs="宋体"/>
          <w:color w:val="000000"/>
          <w:spacing w:val="6"/>
          <w:shd w:val="clear" w:color="auto" w:fill="FFFFFF"/>
        </w:rPr>
        <w:t>供应商单位</w:t>
      </w:r>
      <w:r>
        <w:rPr>
          <w:rFonts w:hint="eastAsia" w:ascii="宋体" w:hAnsi="宋体" w:cs="宋体"/>
          <w:color w:val="000000"/>
          <w:spacing w:val="6"/>
          <w:shd w:val="clear" w:color="auto" w:fill="FFFFFF"/>
        </w:rPr>
        <w:t>被税务部门列入重大税收违法案件当事人名单的。</w:t>
      </w:r>
    </w:p>
    <w:p w14:paraId="27950A23">
      <w:pPr>
        <w:pStyle w:val="13"/>
        <w:widowControl/>
        <w:shd w:val="clear" w:color="auto" w:fill="FFFFFF"/>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（4）</w:t>
      </w:r>
      <w:r>
        <w:rPr>
          <w:rFonts w:hint="eastAsia" w:cs="宋体"/>
          <w:color w:val="000000"/>
          <w:spacing w:val="6"/>
          <w:shd w:val="clear" w:color="auto" w:fill="FFFFFF"/>
        </w:rPr>
        <w:t>供应商单位</w:t>
      </w:r>
      <w:r>
        <w:rPr>
          <w:rFonts w:hint="eastAsia" w:ascii="宋体" w:hAnsi="宋体" w:cs="宋体"/>
          <w:color w:val="000000"/>
          <w:spacing w:val="6"/>
          <w:shd w:val="clear" w:color="auto" w:fill="FFFFFF"/>
        </w:rPr>
        <w:t>被人力资源社会保障行政部门列入拖欠农民工工资“黑名单”的。</w:t>
      </w:r>
    </w:p>
    <w:p w14:paraId="4AE5E84E">
      <w:pPr>
        <w:pStyle w:val="13"/>
        <w:widowControl/>
        <w:shd w:val="clear" w:color="auto" w:fill="FFFFFF"/>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注：以上（1）-（4）项仅以开标当日“信用中国”网站http://www.creditchina.gov.cn/公布的信息为准。</w:t>
      </w:r>
    </w:p>
    <w:p w14:paraId="3A4774E9">
      <w:pPr>
        <w:pStyle w:val="13"/>
        <w:widowControl/>
        <w:shd w:val="clear" w:color="auto" w:fill="FFFFFF"/>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7</w:t>
      </w:r>
      <w:r>
        <w:rPr>
          <w:rFonts w:hint="eastAsia" w:ascii="宋体" w:hAnsi="宋体" w:cs="宋体"/>
          <w:color w:val="000000"/>
          <w:spacing w:val="6"/>
          <w:shd w:val="clear" w:color="auto" w:fill="FFFFFF"/>
        </w:rPr>
        <w:t>.业绩要求： / 。</w:t>
      </w:r>
    </w:p>
    <w:p w14:paraId="23F829DD">
      <w:pPr>
        <w:pStyle w:val="13"/>
        <w:widowControl/>
        <w:shd w:val="clear" w:color="auto" w:fill="FFFFFF"/>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8</w:t>
      </w:r>
      <w:r>
        <w:rPr>
          <w:rFonts w:hint="eastAsia" w:ascii="宋体" w:hAnsi="宋体" w:cs="宋体"/>
          <w:color w:val="000000"/>
          <w:spacing w:val="6"/>
          <w:shd w:val="clear" w:color="auto" w:fill="FFFFFF"/>
        </w:rPr>
        <w:t>.本项目不接受联合体参选人。</w:t>
      </w:r>
    </w:p>
    <w:p w14:paraId="31CB3A1C">
      <w:pPr>
        <w:widowControl/>
        <w:shd w:val="clear" w:color="auto" w:fill="FFFFFF"/>
        <w:spacing w:line="480" w:lineRule="auto"/>
        <w:ind w:firstLine="482" w:firstLineChars="200"/>
        <w:jc w:val="left"/>
        <w:rPr>
          <w:rFonts w:ascii="宋体" w:hAnsi="宋体" w:cs="宋体"/>
          <w:b/>
          <w:color w:val="333333"/>
          <w:kern w:val="0"/>
          <w:sz w:val="24"/>
        </w:rPr>
      </w:pPr>
      <w:r>
        <w:rPr>
          <w:rFonts w:hint="eastAsia" w:ascii="宋体" w:hAnsi="宋体" w:cs="宋体"/>
          <w:b/>
          <w:color w:val="333333"/>
          <w:kern w:val="0"/>
          <w:sz w:val="24"/>
        </w:rPr>
        <w:t>三、响应文件提交</w:t>
      </w:r>
    </w:p>
    <w:p w14:paraId="42FA7056">
      <w:pPr>
        <w:widowControl/>
        <w:shd w:val="clear" w:color="auto" w:fill="FFFFFF"/>
        <w:spacing w:line="480" w:lineRule="auto"/>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1.应提供以下资料（盖章扫描件）：</w:t>
      </w:r>
    </w:p>
    <w:p w14:paraId="142820A5">
      <w:pPr>
        <w:widowControl/>
        <w:shd w:val="clear" w:color="auto" w:fill="FFFFFF"/>
        <w:spacing w:line="480" w:lineRule="auto"/>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（1）企业法人营业执照扫描件；</w:t>
      </w:r>
    </w:p>
    <w:p w14:paraId="0CB2D32B">
      <w:pPr>
        <w:widowControl/>
        <w:shd w:val="clear" w:color="auto" w:fill="FFFFFF"/>
        <w:spacing w:line="480" w:lineRule="auto"/>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（2）有效期内的企业资质证书；</w:t>
      </w:r>
    </w:p>
    <w:p w14:paraId="66EF6CEC">
      <w:pPr>
        <w:widowControl/>
        <w:shd w:val="clear" w:color="auto" w:fill="FFFFFF"/>
        <w:spacing w:line="480" w:lineRule="auto"/>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（3）响应函、报价一览表（具体格式详见附件）。</w:t>
      </w:r>
    </w:p>
    <w:p w14:paraId="6CA3FF49">
      <w:pPr>
        <w:widowControl/>
        <w:shd w:val="clear" w:color="auto" w:fill="FFFFFF"/>
        <w:spacing w:line="480" w:lineRule="auto"/>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2.本项目团队人员配备情况</w:t>
      </w:r>
    </w:p>
    <w:p w14:paraId="369014BA">
      <w:pPr>
        <w:widowControl/>
        <w:shd w:val="clear" w:color="auto" w:fill="FFFFFF"/>
        <w:spacing w:line="480" w:lineRule="auto"/>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3.响应文件提交截止时间：2026年9月28日下午15：00（北京时间）</w:t>
      </w:r>
    </w:p>
    <w:p w14:paraId="76FAE86D">
      <w:pPr>
        <w:widowControl/>
        <w:shd w:val="clear" w:color="auto" w:fill="FFFFFF"/>
        <w:spacing w:line="480" w:lineRule="auto"/>
        <w:ind w:firstLine="480" w:firstLineChars="200"/>
        <w:jc w:val="left"/>
        <w:rPr>
          <w:rFonts w:ascii="宋体" w:hAnsi="宋体" w:cs="宋体"/>
          <w:kern w:val="0"/>
          <w:sz w:val="24"/>
        </w:rPr>
      </w:pPr>
      <w:r>
        <w:rPr>
          <w:rFonts w:hint="eastAsia" w:ascii="宋体" w:hAnsi="宋体" w:cs="宋体"/>
          <w:kern w:val="0"/>
          <w:sz w:val="24"/>
          <w:lang w:val="en-US" w:eastAsia="zh-CN"/>
        </w:rPr>
        <w:t>4</w:t>
      </w:r>
      <w:r>
        <w:rPr>
          <w:rFonts w:hint="eastAsia" w:ascii="宋体" w:hAnsi="宋体" w:cs="宋体"/>
          <w:kern w:val="0"/>
          <w:sz w:val="24"/>
        </w:rPr>
        <w:t>.响应文件提交方式：相关资料扫描件发送至邮箱</w:t>
      </w:r>
      <w:r>
        <w:rPr>
          <w:rFonts w:hint="eastAsia" w:eastAsia="仿宋"/>
          <w:b w:val="0"/>
          <w:bCs w:val="0"/>
          <w:kern w:val="0"/>
          <w:sz w:val="28"/>
          <w:szCs w:val="28"/>
        </w:rPr>
        <w:t>agamzc@163.com</w:t>
      </w:r>
    </w:p>
    <w:p w14:paraId="34A1760B">
      <w:pPr>
        <w:pStyle w:val="13"/>
        <w:widowControl/>
        <w:shd w:val="clear" w:color="auto" w:fill="FFFFFF"/>
        <w:spacing w:beforeAutospacing="0" w:afterAutospacing="0" w:line="480" w:lineRule="auto"/>
        <w:ind w:firstLine="556"/>
        <w:rPr>
          <w:rFonts w:ascii="宋体" w:hAnsi="宋体" w:cs="宋体"/>
          <w:color w:val="202020"/>
          <w:spacing w:val="6"/>
        </w:rPr>
      </w:pPr>
      <w:r>
        <w:rPr>
          <w:rFonts w:hint="eastAsia" w:ascii="宋体" w:hAnsi="宋体" w:cs="宋体"/>
          <w:b/>
          <w:color w:val="333333"/>
        </w:rPr>
        <w:t>四、开标</w:t>
      </w:r>
      <w:r>
        <w:rPr>
          <w:rStyle w:val="20"/>
          <w:rFonts w:hint="eastAsia" w:ascii="宋体" w:hAnsi="宋体" w:cs="宋体"/>
          <w:color w:val="000000"/>
          <w:spacing w:val="6"/>
          <w:shd w:val="clear" w:color="auto" w:fill="FFFFFF"/>
        </w:rPr>
        <w:t>时间和地点：</w:t>
      </w:r>
    </w:p>
    <w:p w14:paraId="01181EE3">
      <w:pPr>
        <w:pStyle w:val="13"/>
        <w:widowControl/>
        <w:shd w:val="clear" w:color="auto" w:fill="FFFFFF"/>
        <w:spacing w:beforeAutospacing="0" w:afterAutospacing="0" w:line="480" w:lineRule="auto"/>
        <w:ind w:firstLine="556"/>
        <w:jc w:val="both"/>
        <w:rPr>
          <w:rFonts w:hint="eastAsia" w:cs="宋体"/>
          <w:color w:val="000000"/>
          <w:spacing w:val="6"/>
          <w:shd w:val="clear" w:color="auto" w:fill="FFFFFF"/>
        </w:rPr>
      </w:pPr>
      <w:r>
        <w:rPr>
          <w:rFonts w:hint="eastAsia" w:cs="宋体"/>
          <w:color w:val="000000"/>
          <w:spacing w:val="6"/>
          <w:shd w:val="clear" w:color="auto" w:fill="FFFFFF"/>
        </w:rPr>
        <w:t>1.开标时间</w:t>
      </w:r>
      <w:r>
        <w:rPr>
          <w:rFonts w:hint="eastAsia" w:ascii="宋体" w:hAnsi="宋体" w:eastAsia="宋体" w:cs="宋体"/>
          <w:kern w:val="0"/>
          <w:sz w:val="24"/>
          <w:szCs w:val="24"/>
          <w:lang w:val="en-US" w:eastAsia="zh-CN" w:bidi="ar-SA"/>
        </w:rPr>
        <w:t>：2026年9月</w:t>
      </w:r>
      <w:r>
        <w:rPr>
          <w:rFonts w:hint="eastAsia" w:ascii="宋体" w:hAnsi="宋体" w:cs="宋体"/>
          <w:kern w:val="0"/>
          <w:sz w:val="24"/>
          <w:szCs w:val="24"/>
          <w:lang w:val="en-US" w:eastAsia="zh-CN" w:bidi="ar-SA"/>
        </w:rPr>
        <w:t>28</w:t>
      </w:r>
      <w:r>
        <w:rPr>
          <w:rFonts w:hint="eastAsia" w:ascii="宋体" w:hAnsi="宋体" w:eastAsia="宋体" w:cs="宋体"/>
          <w:kern w:val="0"/>
          <w:sz w:val="24"/>
          <w:szCs w:val="24"/>
          <w:lang w:val="en-US" w:eastAsia="zh-CN" w:bidi="ar-SA"/>
        </w:rPr>
        <w:t>日下午15：00（北京时间）</w:t>
      </w:r>
    </w:p>
    <w:p w14:paraId="2EBF7EDB">
      <w:pPr>
        <w:pStyle w:val="13"/>
        <w:widowControl/>
        <w:shd w:val="clear" w:color="auto" w:fill="FFFFFF"/>
        <w:spacing w:beforeAutospacing="0" w:afterAutospacing="0" w:line="480" w:lineRule="auto"/>
        <w:ind w:firstLine="556"/>
        <w:jc w:val="both"/>
        <w:rPr>
          <w:rFonts w:hint="eastAsia" w:cs="宋体"/>
          <w:color w:val="000000"/>
          <w:spacing w:val="6"/>
          <w:shd w:val="clear" w:color="auto" w:fill="FFFFFF"/>
        </w:rPr>
      </w:pPr>
      <w:r>
        <w:rPr>
          <w:rFonts w:hint="eastAsia" w:cs="宋体"/>
          <w:color w:val="000000"/>
          <w:spacing w:val="6"/>
          <w:shd w:val="clear" w:color="auto" w:fill="FFFFFF"/>
        </w:rPr>
        <w:t>2.开标地点</w:t>
      </w:r>
      <w:r>
        <w:rPr>
          <w:rFonts w:hint="eastAsia" w:cs="宋体"/>
          <w:color w:val="000000"/>
          <w:spacing w:val="6"/>
          <w:shd w:val="clear" w:color="auto" w:fill="FFFFFF"/>
          <w:lang w:val="en-US" w:eastAsia="zh-CN"/>
        </w:rPr>
        <w:t>：马鞍山市奥格爱玛体育文化发展有限公司</w:t>
      </w:r>
      <w:r>
        <w:rPr>
          <w:rFonts w:hint="eastAsia" w:cs="宋体"/>
          <w:color w:val="000000"/>
          <w:spacing w:val="6"/>
          <w:shd w:val="clear" w:color="auto" w:fill="FFFFFF"/>
        </w:rPr>
        <w:t>（不见面开标）</w:t>
      </w:r>
    </w:p>
    <w:p w14:paraId="216CEDE7">
      <w:pPr>
        <w:pStyle w:val="13"/>
        <w:widowControl/>
        <w:shd w:val="clear" w:color="auto" w:fill="FFFFFF"/>
        <w:spacing w:beforeAutospacing="0" w:afterAutospacing="0" w:line="480" w:lineRule="auto"/>
        <w:ind w:firstLine="506" w:firstLineChars="200"/>
        <w:rPr>
          <w:rFonts w:ascii="宋体" w:hAnsi="宋体" w:cs="宋体"/>
          <w:color w:val="202020"/>
          <w:spacing w:val="6"/>
        </w:rPr>
      </w:pPr>
      <w:r>
        <w:rPr>
          <w:rStyle w:val="20"/>
          <w:rFonts w:hint="eastAsia" w:ascii="宋体" w:hAnsi="宋体" w:cs="宋体"/>
          <w:color w:val="000000"/>
          <w:spacing w:val="6"/>
          <w:shd w:val="clear" w:color="auto" w:fill="FFFFFF"/>
        </w:rPr>
        <w:t>五、评标办法</w:t>
      </w:r>
    </w:p>
    <w:p w14:paraId="44221155">
      <w:pPr>
        <w:widowControl/>
        <w:shd w:val="clear" w:color="auto" w:fill="FFFFFF"/>
        <w:spacing w:line="480" w:lineRule="auto"/>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由发包人代表在符合资格要求的合格参选人中，采用有效最低价的方式产生确定成交候选人。</w:t>
      </w:r>
    </w:p>
    <w:p w14:paraId="00D0EB59">
      <w:pPr>
        <w:pStyle w:val="13"/>
        <w:widowControl/>
        <w:numPr>
          <w:ilvl w:val="0"/>
          <w:numId w:val="2"/>
        </w:numPr>
        <w:shd w:val="clear" w:color="auto" w:fill="FFFFFF"/>
        <w:spacing w:beforeAutospacing="0" w:afterAutospacing="0" w:line="480" w:lineRule="auto"/>
        <w:ind w:firstLine="556"/>
        <w:rPr>
          <w:rStyle w:val="20"/>
          <w:rFonts w:ascii="宋体" w:hAnsi="宋体" w:cs="宋体"/>
          <w:color w:val="000000"/>
          <w:spacing w:val="6"/>
          <w:shd w:val="clear" w:color="auto" w:fill="FFFFFF"/>
        </w:rPr>
      </w:pPr>
      <w:r>
        <w:rPr>
          <w:rStyle w:val="20"/>
          <w:rFonts w:hint="eastAsia" w:ascii="宋体" w:hAnsi="宋体" w:cs="宋体"/>
          <w:color w:val="000000"/>
          <w:spacing w:val="6"/>
          <w:shd w:val="clear" w:color="auto" w:fill="FFFFFF"/>
        </w:rPr>
        <w:t>联系方法：</w:t>
      </w:r>
    </w:p>
    <w:p w14:paraId="43F3FD79">
      <w:pPr>
        <w:spacing w:line="480" w:lineRule="auto"/>
        <w:ind w:firstLine="504" w:firstLineChars="200"/>
        <w:jc w:val="left"/>
        <w:rPr>
          <w:rFonts w:ascii="宋体" w:hAnsi="宋体" w:cs="宋体"/>
          <w:color w:val="000000"/>
          <w:spacing w:val="6"/>
          <w:kern w:val="0"/>
          <w:sz w:val="24"/>
          <w:shd w:val="clear" w:color="auto" w:fill="FFFFFF"/>
        </w:rPr>
      </w:pPr>
      <w:r>
        <w:rPr>
          <w:rFonts w:hint="eastAsia" w:ascii="宋体" w:hAnsi="宋体" w:cs="宋体"/>
          <w:color w:val="000000"/>
          <w:spacing w:val="6"/>
          <w:kern w:val="0"/>
          <w:sz w:val="24"/>
          <w:shd w:val="clear" w:color="auto" w:fill="FFFFFF"/>
        </w:rPr>
        <w:t>1.采购人：</w:t>
      </w:r>
      <w:r>
        <w:rPr>
          <w:rFonts w:hint="default" w:ascii="宋体" w:hAnsi="宋体" w:cs="宋体"/>
          <w:color w:val="000000"/>
          <w:spacing w:val="6"/>
          <w:kern w:val="0"/>
          <w:sz w:val="24"/>
          <w:shd w:val="clear" w:color="auto" w:fill="FFFFFF"/>
          <w:lang w:val="en-US" w:eastAsia="zh-CN"/>
        </w:rPr>
        <w:t>马鞍山市睿马体育发展有限公司花山区第一分公司</w:t>
      </w:r>
    </w:p>
    <w:p w14:paraId="78AB03A9">
      <w:pPr>
        <w:spacing w:line="480" w:lineRule="auto"/>
        <w:ind w:firstLine="504" w:firstLineChars="200"/>
        <w:jc w:val="left"/>
        <w:rPr>
          <w:rFonts w:ascii="宋体" w:hAnsi="宋体" w:cs="宋体"/>
          <w:color w:val="000000"/>
          <w:spacing w:val="6"/>
          <w:kern w:val="0"/>
          <w:sz w:val="24"/>
          <w:highlight w:val="yellow"/>
          <w:shd w:val="clear" w:color="auto" w:fill="FFFFFF"/>
        </w:rPr>
      </w:pPr>
      <w:r>
        <w:rPr>
          <w:rFonts w:hint="eastAsia" w:ascii="宋体" w:hAnsi="宋体" w:cs="宋体"/>
          <w:color w:val="000000"/>
          <w:spacing w:val="6"/>
          <w:kern w:val="0"/>
          <w:sz w:val="24"/>
          <w:shd w:val="clear" w:color="auto" w:fill="FFFFFF"/>
        </w:rPr>
        <w:t>项目联系人：</w:t>
      </w:r>
      <w:r>
        <w:rPr>
          <w:rFonts w:hint="eastAsia" w:ascii="宋体" w:hAnsi="宋体" w:cs="宋体"/>
          <w:color w:val="000000"/>
          <w:spacing w:val="6"/>
          <w:kern w:val="0"/>
          <w:sz w:val="24"/>
          <w:highlight w:val="none"/>
          <w:shd w:val="clear" w:color="auto" w:fill="FFFFFF"/>
          <w:lang w:val="en-US" w:eastAsia="zh-CN"/>
        </w:rPr>
        <w:t>詹工 17755510356</w:t>
      </w:r>
    </w:p>
    <w:p w14:paraId="6962C8CF">
      <w:pPr>
        <w:pStyle w:val="13"/>
        <w:widowControl/>
        <w:shd w:val="clear" w:color="auto" w:fill="FFFFFF"/>
        <w:spacing w:beforeAutospacing="0" w:afterAutospacing="0" w:line="480" w:lineRule="auto"/>
        <w:ind w:firstLine="556"/>
        <w:jc w:val="right"/>
        <w:rPr>
          <w:rFonts w:hint="eastAsia" w:ascii="宋体" w:hAnsi="宋体" w:cs="Arial"/>
          <w:b/>
          <w:sz w:val="36"/>
          <w:szCs w:val="36"/>
        </w:rPr>
      </w:pPr>
      <w:r>
        <w:rPr>
          <w:rFonts w:hint="eastAsia"/>
          <w:kern w:val="0"/>
          <w:sz w:val="24"/>
        </w:rPr>
        <w:t xml:space="preserve">                       </w:t>
      </w:r>
    </w:p>
    <w:p w14:paraId="2AC87B19">
      <w:pPr>
        <w:widowControl/>
        <w:shd w:val="clear" w:color="auto" w:fill="FFFFFF"/>
        <w:spacing w:line="360" w:lineRule="auto"/>
        <w:jc w:val="center"/>
        <w:rPr>
          <w:rFonts w:hint="eastAsia" w:ascii="宋体" w:hAnsi="宋体" w:cs="Arial"/>
          <w:b/>
          <w:sz w:val="36"/>
          <w:szCs w:val="36"/>
        </w:rPr>
      </w:pPr>
    </w:p>
    <w:p w14:paraId="0140A714">
      <w:pPr>
        <w:widowControl/>
        <w:shd w:val="clear" w:color="auto" w:fill="FFFFFF"/>
        <w:spacing w:line="360" w:lineRule="auto"/>
        <w:jc w:val="center"/>
        <w:rPr>
          <w:rFonts w:hint="eastAsia" w:ascii="宋体" w:hAnsi="宋体" w:cs="Arial"/>
          <w:b/>
          <w:sz w:val="36"/>
          <w:szCs w:val="36"/>
        </w:rPr>
      </w:pPr>
    </w:p>
    <w:p w14:paraId="084DFDAD">
      <w:pPr>
        <w:widowControl/>
        <w:shd w:val="clear" w:color="auto" w:fill="FFFFFF"/>
        <w:spacing w:line="360" w:lineRule="auto"/>
        <w:jc w:val="center"/>
        <w:rPr>
          <w:rFonts w:hint="eastAsia" w:ascii="宋体" w:hAnsi="宋体" w:cs="Arial"/>
          <w:b/>
          <w:sz w:val="36"/>
          <w:szCs w:val="36"/>
        </w:rPr>
      </w:pPr>
    </w:p>
    <w:p w14:paraId="219BABC3">
      <w:pPr>
        <w:pStyle w:val="4"/>
        <w:numPr>
          <w:ilvl w:val="2"/>
          <w:numId w:val="0"/>
        </w:numPr>
        <w:spacing w:line="360" w:lineRule="exact"/>
        <w:jc w:val="both"/>
        <w:rPr>
          <w:rFonts w:hint="eastAsia"/>
          <w:highlight w:val="none"/>
          <w:lang w:val="en-US" w:eastAsia="zh-CN"/>
        </w:rPr>
      </w:pPr>
    </w:p>
    <w:p w14:paraId="133E6B59">
      <w:pPr>
        <w:pStyle w:val="4"/>
        <w:numPr>
          <w:ilvl w:val="2"/>
          <w:numId w:val="0"/>
        </w:numPr>
        <w:spacing w:line="360" w:lineRule="exact"/>
        <w:jc w:val="both"/>
        <w:rPr>
          <w:rFonts w:hint="eastAsia"/>
          <w:highlight w:val="none"/>
          <w:lang w:val="en-US" w:eastAsia="zh-CN"/>
        </w:rPr>
      </w:pPr>
    </w:p>
    <w:p w14:paraId="398482D1">
      <w:pPr>
        <w:pStyle w:val="4"/>
        <w:numPr>
          <w:ilvl w:val="2"/>
          <w:numId w:val="0"/>
        </w:numPr>
        <w:spacing w:line="360" w:lineRule="exact"/>
        <w:jc w:val="both"/>
        <w:rPr>
          <w:rFonts w:hint="eastAsia"/>
          <w:highlight w:val="none"/>
          <w:lang w:val="en-US" w:eastAsia="zh-CN"/>
        </w:rPr>
      </w:pPr>
    </w:p>
    <w:p w14:paraId="62808B4E">
      <w:pPr>
        <w:pStyle w:val="4"/>
        <w:numPr>
          <w:ilvl w:val="2"/>
          <w:numId w:val="0"/>
        </w:numPr>
        <w:spacing w:line="360" w:lineRule="exact"/>
        <w:jc w:val="both"/>
        <w:rPr>
          <w:rFonts w:hint="eastAsia"/>
          <w:highlight w:val="none"/>
          <w:lang w:val="en-US" w:eastAsia="zh-CN"/>
        </w:rPr>
      </w:pPr>
    </w:p>
    <w:p w14:paraId="2E9D8A64">
      <w:pPr>
        <w:pStyle w:val="4"/>
        <w:numPr>
          <w:ilvl w:val="2"/>
          <w:numId w:val="0"/>
        </w:numPr>
        <w:spacing w:line="360" w:lineRule="exact"/>
        <w:jc w:val="both"/>
        <w:rPr>
          <w:rFonts w:hint="eastAsia"/>
          <w:highlight w:val="none"/>
          <w:lang w:val="en-US" w:eastAsia="zh-CN"/>
        </w:rPr>
      </w:pPr>
    </w:p>
    <w:p w14:paraId="3A22375F">
      <w:pPr>
        <w:pStyle w:val="4"/>
        <w:numPr>
          <w:ilvl w:val="2"/>
          <w:numId w:val="0"/>
        </w:numPr>
        <w:spacing w:line="360" w:lineRule="exact"/>
        <w:jc w:val="both"/>
        <w:rPr>
          <w:rFonts w:hint="eastAsia"/>
          <w:highlight w:val="none"/>
          <w:lang w:val="en-US" w:eastAsia="zh-CN"/>
        </w:rPr>
      </w:pPr>
    </w:p>
    <w:p w14:paraId="3400EFC7">
      <w:pPr>
        <w:pStyle w:val="4"/>
        <w:numPr>
          <w:ilvl w:val="2"/>
          <w:numId w:val="0"/>
        </w:numPr>
        <w:spacing w:line="360" w:lineRule="exact"/>
        <w:jc w:val="both"/>
        <w:rPr>
          <w:rFonts w:hint="eastAsia"/>
          <w:highlight w:val="none"/>
          <w:lang w:val="en-US" w:eastAsia="zh-CN"/>
        </w:rPr>
      </w:pPr>
    </w:p>
    <w:p w14:paraId="2787FEE3">
      <w:pPr>
        <w:pStyle w:val="4"/>
        <w:numPr>
          <w:ilvl w:val="2"/>
          <w:numId w:val="0"/>
        </w:numPr>
        <w:spacing w:line="360" w:lineRule="exact"/>
        <w:jc w:val="both"/>
        <w:rPr>
          <w:rFonts w:hint="eastAsia"/>
          <w:highlight w:val="none"/>
          <w:lang w:val="en-US" w:eastAsia="zh-CN"/>
        </w:rPr>
      </w:pPr>
    </w:p>
    <w:p w14:paraId="6D9DDE9F">
      <w:pPr>
        <w:pStyle w:val="4"/>
        <w:numPr>
          <w:ilvl w:val="2"/>
          <w:numId w:val="0"/>
        </w:numPr>
        <w:spacing w:line="360" w:lineRule="exact"/>
        <w:jc w:val="both"/>
        <w:rPr>
          <w:rFonts w:hint="eastAsia"/>
          <w:highlight w:val="none"/>
          <w:lang w:val="en-US" w:eastAsia="zh-CN"/>
        </w:rPr>
      </w:pPr>
    </w:p>
    <w:p w14:paraId="0412216B">
      <w:pPr>
        <w:pStyle w:val="4"/>
        <w:numPr>
          <w:ilvl w:val="2"/>
          <w:numId w:val="0"/>
        </w:numPr>
        <w:spacing w:line="360" w:lineRule="exact"/>
        <w:jc w:val="both"/>
        <w:rPr>
          <w:rFonts w:hint="eastAsia"/>
          <w:highlight w:val="none"/>
          <w:lang w:val="en-US" w:eastAsia="zh-CN"/>
        </w:rPr>
      </w:pPr>
    </w:p>
    <w:p w14:paraId="7718DA32">
      <w:pPr>
        <w:pStyle w:val="4"/>
        <w:numPr>
          <w:ilvl w:val="2"/>
          <w:numId w:val="0"/>
        </w:numPr>
        <w:spacing w:line="360" w:lineRule="exact"/>
        <w:jc w:val="both"/>
        <w:rPr>
          <w:rFonts w:hint="eastAsia"/>
          <w:highlight w:val="none"/>
          <w:lang w:val="en-US" w:eastAsia="zh-CN"/>
        </w:rPr>
      </w:pPr>
    </w:p>
    <w:p w14:paraId="6EEAFCE6">
      <w:pPr>
        <w:widowControl/>
        <w:shd w:val="clear" w:color="auto" w:fill="FFFFFF"/>
        <w:spacing w:line="360" w:lineRule="auto"/>
        <w:jc w:val="center"/>
        <w:rPr>
          <w:rFonts w:hint="eastAsia" w:ascii="宋体" w:hAnsi="宋体" w:cs="Arial"/>
          <w:b/>
          <w:sz w:val="36"/>
          <w:szCs w:val="36"/>
        </w:rPr>
      </w:pPr>
    </w:p>
    <w:p w14:paraId="3D790642">
      <w:pPr>
        <w:widowControl/>
        <w:shd w:val="clear" w:color="auto" w:fill="FFFFFF"/>
        <w:spacing w:line="360" w:lineRule="auto"/>
        <w:jc w:val="center"/>
        <w:rPr>
          <w:rFonts w:hint="eastAsia" w:ascii="宋体" w:hAnsi="宋体" w:cs="Arial"/>
          <w:b/>
          <w:sz w:val="36"/>
          <w:szCs w:val="36"/>
        </w:rPr>
      </w:pPr>
    </w:p>
    <w:p w14:paraId="427AB58D">
      <w:pPr>
        <w:pStyle w:val="4"/>
        <w:numPr>
          <w:ilvl w:val="2"/>
          <w:numId w:val="0"/>
        </w:numPr>
        <w:spacing w:line="360" w:lineRule="exact"/>
        <w:jc w:val="both"/>
        <w:rPr>
          <w:rFonts w:hint="default"/>
          <w:highlight w:val="none"/>
          <w:lang w:val="en-US" w:eastAsia="zh-CN"/>
        </w:rPr>
      </w:pPr>
      <w:r>
        <w:rPr>
          <w:rFonts w:hint="eastAsia"/>
          <w:highlight w:val="none"/>
          <w:lang w:val="en-US" w:eastAsia="zh-CN"/>
        </w:rPr>
        <w:t>附件：响应文件格式</w:t>
      </w:r>
    </w:p>
    <w:p w14:paraId="1FC83956">
      <w:pPr>
        <w:widowControl/>
        <w:shd w:val="clear" w:color="auto" w:fill="FFFFFF"/>
        <w:spacing w:line="360" w:lineRule="auto"/>
        <w:jc w:val="center"/>
        <w:rPr>
          <w:rFonts w:hint="eastAsia" w:ascii="宋体" w:hAnsi="宋体" w:cs="Arial"/>
          <w:b/>
          <w:sz w:val="36"/>
          <w:szCs w:val="36"/>
        </w:rPr>
      </w:pPr>
    </w:p>
    <w:p w14:paraId="332CED5F">
      <w:pPr>
        <w:widowControl/>
        <w:shd w:val="clear" w:color="auto" w:fill="FFFFFF"/>
        <w:spacing w:line="360" w:lineRule="auto"/>
        <w:jc w:val="center"/>
        <w:rPr>
          <w:rFonts w:hint="default" w:ascii="宋体" w:hAnsi="宋体" w:eastAsia="宋体" w:cs="Arial"/>
          <w:b/>
          <w:sz w:val="36"/>
          <w:szCs w:val="36"/>
          <w:lang w:val="en-US"/>
        </w:rPr>
      </w:pPr>
      <w:r>
        <w:rPr>
          <w:rFonts w:hint="eastAsia" w:ascii="宋体" w:hAnsi="宋体" w:cs="Arial"/>
          <w:b/>
          <w:sz w:val="36"/>
          <w:szCs w:val="36"/>
        </w:rPr>
        <w:t>项</w:t>
      </w:r>
      <w:r>
        <w:rPr>
          <w:rFonts w:hint="eastAsia" w:ascii="宋体" w:hAnsi="宋体" w:cs="Arial"/>
          <w:b/>
          <w:sz w:val="36"/>
          <w:szCs w:val="36"/>
          <w:lang w:val="en-US" w:eastAsia="zh-CN"/>
        </w:rPr>
        <w:t>目</w:t>
      </w:r>
      <w:r>
        <w:rPr>
          <w:rFonts w:hint="eastAsia" w:ascii="宋体" w:hAnsi="宋体" w:cs="Arial"/>
          <w:b/>
          <w:sz w:val="36"/>
          <w:szCs w:val="36"/>
        </w:rPr>
        <w:t>名称：</w:t>
      </w:r>
      <w:r>
        <w:rPr>
          <w:rFonts w:hint="eastAsia" w:ascii="宋体" w:hAnsi="宋体" w:cs="Arial"/>
          <w:b/>
          <w:sz w:val="36"/>
          <w:szCs w:val="36"/>
          <w:lang w:val="en-US" w:eastAsia="zh-CN"/>
        </w:rPr>
        <w:t>马鞍山市第七中学游泳馆吊顶维修项目</w:t>
      </w:r>
    </w:p>
    <w:p w14:paraId="7F3B4E14">
      <w:pPr>
        <w:jc w:val="center"/>
        <w:rPr>
          <w:rFonts w:ascii="宋体" w:hAnsi="宋体" w:cs="Arial"/>
          <w:b/>
          <w:sz w:val="36"/>
          <w:szCs w:val="36"/>
        </w:rPr>
      </w:pPr>
    </w:p>
    <w:p w14:paraId="14DAF905">
      <w:pPr>
        <w:jc w:val="center"/>
        <w:rPr>
          <w:rFonts w:ascii="宋体" w:hAnsi="宋体" w:cs="Arial"/>
          <w:b/>
          <w:sz w:val="36"/>
          <w:szCs w:val="36"/>
        </w:rPr>
      </w:pPr>
    </w:p>
    <w:p w14:paraId="1117AB4C">
      <w:pPr>
        <w:jc w:val="center"/>
        <w:rPr>
          <w:rFonts w:ascii="宋体" w:hAnsi="宋体"/>
          <w:b/>
          <w:sz w:val="72"/>
          <w:szCs w:val="72"/>
        </w:rPr>
      </w:pPr>
      <w:r>
        <w:rPr>
          <w:rFonts w:hint="eastAsia" w:ascii="宋体" w:hAnsi="宋体"/>
          <w:b/>
          <w:sz w:val="72"/>
          <w:szCs w:val="72"/>
        </w:rPr>
        <w:t>投</w:t>
      </w:r>
    </w:p>
    <w:p w14:paraId="3B995EAB">
      <w:pPr>
        <w:jc w:val="center"/>
        <w:rPr>
          <w:rFonts w:ascii="宋体" w:hAnsi="宋体"/>
          <w:b/>
          <w:sz w:val="72"/>
          <w:szCs w:val="72"/>
        </w:rPr>
      </w:pPr>
      <w:r>
        <w:rPr>
          <w:rFonts w:hint="eastAsia" w:ascii="宋体" w:hAnsi="宋体"/>
          <w:b/>
          <w:sz w:val="72"/>
          <w:szCs w:val="72"/>
        </w:rPr>
        <w:t>标</w:t>
      </w:r>
    </w:p>
    <w:p w14:paraId="7F846D2D">
      <w:pPr>
        <w:jc w:val="center"/>
        <w:rPr>
          <w:rFonts w:ascii="宋体" w:hAnsi="宋体"/>
          <w:b/>
          <w:sz w:val="72"/>
          <w:szCs w:val="72"/>
        </w:rPr>
      </w:pPr>
      <w:r>
        <w:rPr>
          <w:rFonts w:hint="eastAsia" w:ascii="宋体" w:hAnsi="宋体"/>
          <w:b/>
          <w:sz w:val="72"/>
          <w:szCs w:val="72"/>
        </w:rPr>
        <w:t>响</w:t>
      </w:r>
    </w:p>
    <w:p w14:paraId="5B2ABEBA">
      <w:pPr>
        <w:jc w:val="center"/>
        <w:rPr>
          <w:rFonts w:ascii="宋体" w:hAnsi="宋体"/>
          <w:b/>
          <w:sz w:val="72"/>
          <w:szCs w:val="72"/>
        </w:rPr>
      </w:pPr>
      <w:r>
        <w:rPr>
          <w:rFonts w:hint="eastAsia" w:ascii="宋体" w:hAnsi="宋体"/>
          <w:b/>
          <w:sz w:val="72"/>
          <w:szCs w:val="72"/>
        </w:rPr>
        <w:t>应</w:t>
      </w:r>
    </w:p>
    <w:p w14:paraId="10AF9FB1">
      <w:pPr>
        <w:jc w:val="center"/>
        <w:rPr>
          <w:rFonts w:ascii="宋体" w:hAnsi="宋体"/>
          <w:b/>
          <w:sz w:val="72"/>
          <w:szCs w:val="72"/>
        </w:rPr>
      </w:pPr>
      <w:r>
        <w:rPr>
          <w:rFonts w:hint="eastAsia" w:ascii="宋体" w:hAnsi="宋体"/>
          <w:b/>
          <w:sz w:val="72"/>
          <w:szCs w:val="72"/>
        </w:rPr>
        <w:t>文</w:t>
      </w:r>
    </w:p>
    <w:p w14:paraId="5F012C57">
      <w:pPr>
        <w:jc w:val="center"/>
        <w:rPr>
          <w:rFonts w:ascii="宋体" w:hAnsi="宋体"/>
          <w:b/>
          <w:sz w:val="72"/>
          <w:szCs w:val="72"/>
        </w:rPr>
      </w:pPr>
      <w:r>
        <w:rPr>
          <w:rFonts w:hint="eastAsia" w:ascii="宋体" w:hAnsi="宋体"/>
          <w:b/>
          <w:sz w:val="72"/>
          <w:szCs w:val="72"/>
        </w:rPr>
        <w:t>件</w:t>
      </w:r>
    </w:p>
    <w:p w14:paraId="4BFD70D8">
      <w:pPr>
        <w:jc w:val="center"/>
        <w:rPr>
          <w:rFonts w:ascii="宋体" w:hAnsi="宋体"/>
          <w:b/>
          <w:sz w:val="36"/>
          <w:szCs w:val="36"/>
        </w:rPr>
      </w:pPr>
    </w:p>
    <w:p w14:paraId="2B9FC23A">
      <w:pPr>
        <w:pStyle w:val="7"/>
      </w:pPr>
    </w:p>
    <w:p w14:paraId="697B2B87">
      <w:pPr>
        <w:tabs>
          <w:tab w:val="center" w:pos="4589"/>
          <w:tab w:val="left" w:pos="7800"/>
        </w:tabs>
        <w:jc w:val="center"/>
        <w:rPr>
          <w:rFonts w:ascii="宋体" w:hAnsi="宋体"/>
          <w:sz w:val="36"/>
          <w:szCs w:val="36"/>
        </w:rPr>
      </w:pPr>
      <w:r>
        <w:rPr>
          <w:rFonts w:hint="eastAsia" w:ascii="宋体" w:hAnsi="宋体" w:cs="Arial"/>
          <w:b/>
          <w:sz w:val="36"/>
          <w:szCs w:val="36"/>
        </w:rPr>
        <w:t>供应商名称(盖章)</w:t>
      </w:r>
      <w:r>
        <w:rPr>
          <w:rFonts w:hint="eastAsia" w:ascii="宋体" w:hAnsi="宋体"/>
          <w:sz w:val="36"/>
          <w:szCs w:val="36"/>
        </w:rPr>
        <w:t>：</w:t>
      </w:r>
      <w:r>
        <w:rPr>
          <w:rFonts w:hint="eastAsia" w:ascii="宋体" w:hAnsi="宋体" w:cs="Arial"/>
          <w:b/>
          <w:sz w:val="36"/>
          <w:szCs w:val="36"/>
          <w:u w:val="single"/>
        </w:rPr>
        <w:t>_______________</w:t>
      </w:r>
    </w:p>
    <w:p w14:paraId="4170BF0E">
      <w:pPr>
        <w:jc w:val="center"/>
        <w:rPr>
          <w:rFonts w:ascii="宋体" w:hAnsi="宋体"/>
          <w:b/>
          <w:sz w:val="36"/>
          <w:szCs w:val="36"/>
        </w:rPr>
      </w:pPr>
    </w:p>
    <w:p w14:paraId="3B3E6157">
      <w:pPr>
        <w:jc w:val="center"/>
        <w:rPr>
          <w:rFonts w:ascii="宋体" w:hAnsi="宋体"/>
          <w:b/>
          <w:sz w:val="36"/>
          <w:szCs w:val="36"/>
          <w:u w:val="single"/>
        </w:rPr>
      </w:pPr>
      <w:r>
        <w:rPr>
          <w:rFonts w:hint="eastAsia" w:ascii="宋体" w:hAnsi="宋体"/>
          <w:b/>
          <w:sz w:val="36"/>
          <w:szCs w:val="36"/>
        </w:rPr>
        <w:t>日期：</w:t>
      </w:r>
      <w:r>
        <w:rPr>
          <w:rFonts w:hint="eastAsia" w:ascii="宋体" w:hAnsi="宋体"/>
          <w:b/>
          <w:sz w:val="36"/>
          <w:szCs w:val="36"/>
          <w:u w:val="single"/>
        </w:rPr>
        <w:t xml:space="preserve">    年  月   日</w:t>
      </w:r>
    </w:p>
    <w:p w14:paraId="27BE4A27">
      <w:r>
        <w:rPr>
          <w:rFonts w:hint="eastAsia"/>
        </w:rPr>
        <w:br w:type="page"/>
      </w:r>
    </w:p>
    <w:p w14:paraId="7334CB6F">
      <w:pPr>
        <w:pStyle w:val="4"/>
        <w:spacing w:line="360" w:lineRule="exact"/>
      </w:pPr>
      <w:r>
        <w:rPr>
          <w:rFonts w:hint="eastAsia"/>
        </w:rPr>
        <w:t>一、投标报价表</w:t>
      </w:r>
    </w:p>
    <w:p w14:paraId="0A6D002A">
      <w:pPr>
        <w:widowControl/>
        <w:tabs>
          <w:tab w:val="left" w:pos="720"/>
        </w:tabs>
        <w:adjustRightInd w:val="0"/>
        <w:snapToGrid w:val="0"/>
        <w:spacing w:line="288" w:lineRule="auto"/>
        <w:jc w:val="center"/>
        <w:rPr>
          <w:b/>
          <w:bCs/>
          <w:szCs w:val="21"/>
        </w:rPr>
      </w:pPr>
    </w:p>
    <w:tbl>
      <w:tblPr>
        <w:tblStyle w:val="17"/>
        <w:tblW w:w="92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2"/>
        <w:gridCol w:w="7807"/>
      </w:tblGrid>
      <w:tr w14:paraId="0290F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472" w:type="dxa"/>
            <w:noWrap/>
            <w:vAlign w:val="center"/>
          </w:tcPr>
          <w:p w14:paraId="4CC85B64">
            <w:pPr>
              <w:adjustRightInd w:val="0"/>
              <w:snapToGrid w:val="0"/>
              <w:spacing w:after="120"/>
              <w:rPr>
                <w:rFonts w:ascii="宋体" w:hAnsi="宋体"/>
                <w:sz w:val="24"/>
              </w:rPr>
            </w:pPr>
            <w:r>
              <w:rPr>
                <w:rFonts w:hint="eastAsia" w:ascii="宋体" w:hAnsi="宋体"/>
                <w:sz w:val="24"/>
              </w:rPr>
              <w:t>项目名称</w:t>
            </w:r>
          </w:p>
        </w:tc>
        <w:tc>
          <w:tcPr>
            <w:tcW w:w="7807" w:type="dxa"/>
            <w:noWrap/>
            <w:vAlign w:val="center"/>
          </w:tcPr>
          <w:p w14:paraId="2FAA7FFD">
            <w:pPr>
              <w:adjustRightInd w:val="0"/>
              <w:snapToGrid w:val="0"/>
              <w:spacing w:after="120"/>
              <w:rPr>
                <w:rFonts w:hint="default" w:ascii="宋体" w:hAnsi="宋体"/>
                <w:sz w:val="24"/>
                <w:lang w:val="en-US"/>
              </w:rPr>
            </w:pPr>
            <w:r>
              <w:rPr>
                <w:rFonts w:hint="eastAsia" w:cs="Times New Roman"/>
                <w:color w:val="auto"/>
                <w:sz w:val="24"/>
                <w:szCs w:val="24"/>
                <w:u w:val="none"/>
                <w:lang w:val="en-US" w:eastAsia="zh-CN"/>
              </w:rPr>
              <w:t>马鞍山市第七中学游泳馆吊顶维修项目</w:t>
            </w:r>
          </w:p>
        </w:tc>
      </w:tr>
      <w:tr w14:paraId="36EF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2" w:type="dxa"/>
            <w:noWrap/>
            <w:vAlign w:val="center"/>
          </w:tcPr>
          <w:p w14:paraId="08B7834F">
            <w:pPr>
              <w:adjustRightInd w:val="0"/>
              <w:snapToGrid w:val="0"/>
              <w:spacing w:after="120"/>
              <w:rPr>
                <w:rFonts w:ascii="宋体" w:hAnsi="宋体"/>
                <w:sz w:val="24"/>
              </w:rPr>
            </w:pPr>
            <w:r>
              <w:rPr>
                <w:rFonts w:hint="eastAsia" w:ascii="宋体" w:hAnsi="宋体"/>
                <w:sz w:val="24"/>
              </w:rPr>
              <w:t>供应商名称</w:t>
            </w:r>
          </w:p>
        </w:tc>
        <w:tc>
          <w:tcPr>
            <w:tcW w:w="7807" w:type="dxa"/>
            <w:noWrap/>
            <w:vAlign w:val="center"/>
          </w:tcPr>
          <w:p w14:paraId="78FFF258">
            <w:pPr>
              <w:adjustRightInd w:val="0"/>
              <w:snapToGrid w:val="0"/>
              <w:spacing w:after="120"/>
              <w:rPr>
                <w:rFonts w:ascii="宋体" w:hAnsi="宋体"/>
                <w:sz w:val="24"/>
              </w:rPr>
            </w:pPr>
          </w:p>
        </w:tc>
      </w:tr>
      <w:tr w14:paraId="210BD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2" w:type="dxa"/>
            <w:noWrap/>
            <w:vAlign w:val="center"/>
          </w:tcPr>
          <w:p w14:paraId="079B817C">
            <w:pPr>
              <w:adjustRightInd w:val="0"/>
              <w:snapToGrid w:val="0"/>
              <w:spacing w:after="120"/>
              <w:rPr>
                <w:rFonts w:ascii="宋体" w:hAnsi="宋体"/>
                <w:sz w:val="24"/>
              </w:rPr>
            </w:pPr>
            <w:r>
              <w:rPr>
                <w:rFonts w:hint="eastAsia" w:ascii="宋体" w:hAnsi="宋体"/>
                <w:sz w:val="24"/>
              </w:rPr>
              <w:t>服务周期</w:t>
            </w:r>
          </w:p>
        </w:tc>
        <w:tc>
          <w:tcPr>
            <w:tcW w:w="7807" w:type="dxa"/>
            <w:noWrap/>
            <w:vAlign w:val="center"/>
          </w:tcPr>
          <w:p w14:paraId="7F8AFB58">
            <w:pPr>
              <w:adjustRightInd w:val="0"/>
              <w:snapToGrid w:val="0"/>
              <w:spacing w:after="120"/>
              <w:rPr>
                <w:rFonts w:ascii="宋体" w:hAnsi="宋体"/>
                <w:sz w:val="24"/>
              </w:rPr>
            </w:pPr>
            <w:r>
              <w:rPr>
                <w:rFonts w:hint="eastAsia" w:ascii="宋体" w:hAnsi="宋体"/>
                <w:sz w:val="24"/>
              </w:rPr>
              <w:t>响应采购文件要求</w:t>
            </w:r>
          </w:p>
        </w:tc>
      </w:tr>
      <w:tr w14:paraId="04B93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2" w:type="dxa"/>
            <w:noWrap/>
            <w:vAlign w:val="center"/>
          </w:tcPr>
          <w:p w14:paraId="79C5F884">
            <w:pPr>
              <w:adjustRightInd w:val="0"/>
              <w:snapToGrid w:val="0"/>
              <w:spacing w:after="120"/>
              <w:rPr>
                <w:rFonts w:ascii="宋体" w:hAnsi="宋体"/>
                <w:sz w:val="24"/>
              </w:rPr>
            </w:pPr>
            <w:r>
              <w:rPr>
                <w:rFonts w:hint="eastAsia" w:ascii="宋体" w:hAnsi="宋体"/>
                <w:sz w:val="24"/>
              </w:rPr>
              <w:t>质量</w:t>
            </w:r>
          </w:p>
        </w:tc>
        <w:tc>
          <w:tcPr>
            <w:tcW w:w="7807" w:type="dxa"/>
            <w:noWrap/>
            <w:vAlign w:val="center"/>
          </w:tcPr>
          <w:p w14:paraId="23CC4C6B">
            <w:pPr>
              <w:adjustRightInd w:val="0"/>
              <w:snapToGrid w:val="0"/>
              <w:spacing w:after="120"/>
              <w:rPr>
                <w:rFonts w:ascii="宋体" w:hAnsi="宋体"/>
                <w:sz w:val="24"/>
              </w:rPr>
            </w:pPr>
            <w:r>
              <w:rPr>
                <w:rFonts w:hint="eastAsia" w:ascii="宋体" w:hAnsi="宋体"/>
                <w:sz w:val="24"/>
              </w:rPr>
              <w:t>响应采购文件要求</w:t>
            </w:r>
          </w:p>
        </w:tc>
      </w:tr>
      <w:tr w14:paraId="50B84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trPr>
        <w:tc>
          <w:tcPr>
            <w:tcW w:w="1472" w:type="dxa"/>
            <w:noWrap/>
            <w:vAlign w:val="center"/>
          </w:tcPr>
          <w:p w14:paraId="52864583">
            <w:pPr>
              <w:adjustRightInd w:val="0"/>
              <w:snapToGrid w:val="0"/>
              <w:spacing w:after="120"/>
              <w:rPr>
                <w:rFonts w:ascii="宋体" w:hAnsi="宋体"/>
                <w:sz w:val="24"/>
              </w:rPr>
            </w:pPr>
            <w:r>
              <w:rPr>
                <w:rFonts w:hint="eastAsia" w:ascii="宋体" w:hAnsi="宋体"/>
                <w:sz w:val="24"/>
              </w:rPr>
              <w:t>投标报价</w:t>
            </w:r>
          </w:p>
        </w:tc>
        <w:tc>
          <w:tcPr>
            <w:tcW w:w="7807" w:type="dxa"/>
            <w:noWrap/>
            <w:vAlign w:val="center"/>
          </w:tcPr>
          <w:p w14:paraId="184E90D4">
            <w:pPr>
              <w:adjustRightInd w:val="0"/>
              <w:snapToGrid w:val="0"/>
              <w:spacing w:after="120"/>
              <w:rPr>
                <w:sz w:val="24"/>
              </w:rPr>
            </w:pPr>
          </w:p>
          <w:p w14:paraId="68A02F47">
            <w:pPr>
              <w:adjustRightInd w:val="0"/>
              <w:snapToGrid w:val="0"/>
              <w:spacing w:after="120"/>
              <w:rPr>
                <w:sz w:val="24"/>
              </w:rPr>
            </w:pPr>
            <w:r>
              <w:rPr>
                <w:rFonts w:hint="eastAsia"/>
                <w:sz w:val="24"/>
              </w:rPr>
              <w:t>大写：</w:t>
            </w:r>
            <w:r>
              <w:rPr>
                <w:rFonts w:hint="eastAsia"/>
                <w:sz w:val="24"/>
                <w:u w:val="single"/>
              </w:rPr>
              <w:t xml:space="preserve">            </w:t>
            </w:r>
          </w:p>
          <w:p w14:paraId="0FDA6372">
            <w:pPr>
              <w:adjustRightInd w:val="0"/>
              <w:snapToGrid w:val="0"/>
              <w:spacing w:after="120"/>
              <w:rPr>
                <w:sz w:val="24"/>
              </w:rPr>
            </w:pPr>
            <w:r>
              <w:rPr>
                <w:rFonts w:hint="eastAsia"/>
                <w:sz w:val="24"/>
              </w:rPr>
              <w:t>小写：</w:t>
            </w:r>
            <w:r>
              <w:rPr>
                <w:rFonts w:hint="eastAsia"/>
                <w:sz w:val="24"/>
                <w:u w:val="single"/>
              </w:rPr>
              <w:t xml:space="preserve">             元</w:t>
            </w:r>
            <w:r>
              <w:rPr>
                <w:rFonts w:hint="eastAsia"/>
                <w:sz w:val="24"/>
              </w:rPr>
              <w:t>。</w:t>
            </w:r>
          </w:p>
        </w:tc>
      </w:tr>
      <w:tr w14:paraId="2005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1472" w:type="dxa"/>
            <w:noWrap/>
            <w:vAlign w:val="center"/>
          </w:tcPr>
          <w:p w14:paraId="1A79EC1E">
            <w:pPr>
              <w:adjustRightInd w:val="0"/>
              <w:snapToGrid w:val="0"/>
              <w:spacing w:after="120"/>
              <w:rPr>
                <w:rFonts w:ascii="宋体" w:hAnsi="宋体"/>
                <w:sz w:val="24"/>
              </w:rPr>
            </w:pPr>
            <w:r>
              <w:rPr>
                <w:rFonts w:hint="eastAsia" w:ascii="宋体" w:hAnsi="宋体"/>
                <w:sz w:val="24"/>
              </w:rPr>
              <w:t>承诺</w:t>
            </w:r>
          </w:p>
        </w:tc>
        <w:tc>
          <w:tcPr>
            <w:tcW w:w="7807" w:type="dxa"/>
            <w:noWrap/>
            <w:vAlign w:val="center"/>
          </w:tcPr>
          <w:p w14:paraId="5DCE9C9D">
            <w:pPr>
              <w:adjustRightInd w:val="0"/>
              <w:snapToGrid w:val="0"/>
              <w:spacing w:line="312" w:lineRule="auto"/>
              <w:ind w:firstLine="508" w:firstLineChars="212"/>
              <w:rPr>
                <w:rFonts w:ascii="宋体" w:hAnsi="宋体"/>
                <w:sz w:val="24"/>
              </w:rPr>
            </w:pPr>
            <w:r>
              <w:rPr>
                <w:rFonts w:hint="eastAsia" w:ascii="宋体" w:hAnsi="宋体"/>
                <w:sz w:val="24"/>
              </w:rPr>
              <w:t>本服务投标报价应涵盖合同规定的所有责任，内容包括招标范围规定的内容及配套技术服务等所有费用。中标人必须保证服务成果的准确、真实、规范。</w:t>
            </w:r>
          </w:p>
        </w:tc>
      </w:tr>
    </w:tbl>
    <w:p w14:paraId="24D9E1AD">
      <w:pPr>
        <w:spacing w:line="400" w:lineRule="exact"/>
        <w:rPr>
          <w:rFonts w:ascii="宋体" w:hAnsi="宋体" w:cs="宋体"/>
          <w:b/>
          <w:bCs/>
          <w:sz w:val="24"/>
        </w:rPr>
      </w:pPr>
      <w:r>
        <w:rPr>
          <w:rFonts w:hint="eastAsia" w:ascii="宋体" w:hAnsi="宋体"/>
          <w:sz w:val="24"/>
        </w:rPr>
        <w:t>注：</w:t>
      </w:r>
      <w:r>
        <w:rPr>
          <w:rFonts w:hint="eastAsia" w:ascii="宋体" w:hAnsi="宋体" w:cs="宋体"/>
          <w:b/>
          <w:bCs/>
          <w:sz w:val="24"/>
        </w:rPr>
        <w:t>注：</w:t>
      </w:r>
    </w:p>
    <w:p w14:paraId="4A9E094B">
      <w:pPr>
        <w:spacing w:line="400" w:lineRule="exact"/>
        <w:rPr>
          <w:rFonts w:ascii="宋体" w:hAnsi="宋体" w:cs="宋体"/>
          <w:b/>
          <w:bCs/>
          <w:sz w:val="24"/>
        </w:rPr>
      </w:pPr>
      <w:r>
        <w:rPr>
          <w:rFonts w:hint="eastAsia" w:ascii="宋体" w:hAnsi="宋体" w:cs="宋体"/>
          <w:b/>
          <w:bCs/>
          <w:sz w:val="24"/>
        </w:rPr>
        <w:t>1.报价高于或等于最高限价无效。</w:t>
      </w:r>
    </w:p>
    <w:p w14:paraId="508A67D8">
      <w:pPr>
        <w:spacing w:line="400" w:lineRule="exact"/>
        <w:rPr>
          <w:rFonts w:ascii="宋体" w:hAnsi="宋体" w:cs="宋体"/>
          <w:b/>
          <w:bCs/>
          <w:sz w:val="24"/>
        </w:rPr>
      </w:pPr>
      <w:r>
        <w:rPr>
          <w:rFonts w:hint="eastAsia" w:ascii="宋体" w:hAnsi="宋体" w:cs="宋体"/>
          <w:b/>
          <w:bCs/>
          <w:sz w:val="24"/>
        </w:rPr>
        <w:t>2.大写金额和小写金额不一致的，以大写金额为准。</w:t>
      </w:r>
    </w:p>
    <w:p w14:paraId="39F219E0">
      <w:pPr>
        <w:tabs>
          <w:tab w:val="left" w:pos="1080"/>
          <w:tab w:val="left" w:pos="2580"/>
        </w:tabs>
        <w:adjustRightInd w:val="0"/>
        <w:snapToGrid w:val="0"/>
        <w:spacing w:line="360" w:lineRule="auto"/>
        <w:rPr>
          <w:rFonts w:ascii="宋体" w:hAnsi="宋体"/>
          <w:kern w:val="0"/>
          <w:sz w:val="24"/>
          <w:lang w:val="zh-CN"/>
        </w:rPr>
      </w:pPr>
      <w:r>
        <w:rPr>
          <w:rFonts w:hint="eastAsia" w:ascii="宋体" w:hAnsi="宋体" w:cs="宋体"/>
          <w:b/>
          <w:bCs/>
          <w:sz w:val="24"/>
        </w:rPr>
        <w:t>3.本项目有效最低价即为中标人。若有效最低价有两家及以上，则通过摇号决定成交供应商。摇号规则：随机出球号码对应项目编号。如本项目编号为</w:t>
      </w:r>
      <w:r>
        <w:rPr>
          <w:rFonts w:ascii="Calibri" w:hAnsi="Calibri" w:cs="Calibri"/>
          <w:b/>
          <w:bCs/>
          <w:sz w:val="24"/>
        </w:rPr>
        <w:t>①</w:t>
      </w:r>
      <w:r>
        <w:rPr>
          <w:rFonts w:hint="eastAsia" w:ascii="宋体" w:hAnsi="宋体" w:cs="宋体"/>
          <w:b/>
          <w:bCs/>
          <w:sz w:val="24"/>
        </w:rPr>
        <w:t>，摇出的号码为</w:t>
      </w:r>
      <w:r>
        <w:rPr>
          <w:rFonts w:ascii="Calibri" w:hAnsi="Calibri" w:cs="Calibri"/>
          <w:b/>
          <w:bCs/>
          <w:sz w:val="24"/>
        </w:rPr>
        <w:t>①</w:t>
      </w:r>
      <w:r>
        <w:rPr>
          <w:rFonts w:hint="eastAsia" w:ascii="宋体" w:hAnsi="宋体" w:cs="宋体"/>
          <w:b/>
          <w:bCs/>
          <w:sz w:val="24"/>
        </w:rPr>
        <w:t>即为成交供应商。（供应商摇号顺序按照报价先后时间排序）</w:t>
      </w:r>
    </w:p>
    <w:p w14:paraId="53721C92">
      <w:pPr>
        <w:widowControl/>
        <w:ind w:firstLine="699" w:firstLineChars="290"/>
        <w:jc w:val="left"/>
        <w:rPr>
          <w:rFonts w:ascii="宋体" w:hAnsi="宋体"/>
          <w:b/>
          <w:bCs/>
          <w:kern w:val="0"/>
          <w:sz w:val="24"/>
        </w:rPr>
      </w:pPr>
    </w:p>
    <w:p w14:paraId="5798D9EE">
      <w:pPr>
        <w:widowControl/>
        <w:tabs>
          <w:tab w:val="left" w:pos="720"/>
          <w:tab w:val="left" w:pos="900"/>
        </w:tabs>
        <w:spacing w:line="360" w:lineRule="auto"/>
        <w:ind w:firstLine="3120" w:firstLineChars="1300"/>
        <w:jc w:val="right"/>
        <w:rPr>
          <w:rFonts w:ascii="宋体" w:hAnsi="宋体"/>
          <w:kern w:val="0"/>
          <w:sz w:val="24"/>
        </w:rPr>
      </w:pPr>
      <w:r>
        <w:rPr>
          <w:rFonts w:hint="eastAsia" w:ascii="宋体" w:hAnsi="宋体"/>
          <w:kern w:val="0"/>
          <w:sz w:val="24"/>
        </w:rPr>
        <w:t>投标人：</w:t>
      </w:r>
      <w:r>
        <w:rPr>
          <w:rFonts w:ascii="宋体" w:hAnsi="宋体"/>
          <w:kern w:val="0"/>
          <w:sz w:val="24"/>
          <w:u w:val="single"/>
        </w:rPr>
        <w:t xml:space="preserve">             （盖公章）</w:t>
      </w:r>
    </w:p>
    <w:p w14:paraId="1E6AB14D">
      <w:pPr>
        <w:widowControl/>
        <w:tabs>
          <w:tab w:val="left" w:pos="720"/>
          <w:tab w:val="left" w:pos="900"/>
        </w:tabs>
        <w:spacing w:line="360" w:lineRule="auto"/>
        <w:ind w:firstLine="5040" w:firstLineChars="2100"/>
        <w:jc w:val="right"/>
        <w:rPr>
          <w:kern w:val="0"/>
          <w:sz w:val="24"/>
        </w:rPr>
      </w:pPr>
    </w:p>
    <w:p w14:paraId="4FB54668">
      <w:pPr>
        <w:widowControl/>
        <w:tabs>
          <w:tab w:val="left" w:pos="720"/>
          <w:tab w:val="left" w:pos="900"/>
        </w:tabs>
        <w:spacing w:line="360" w:lineRule="auto"/>
        <w:ind w:firstLine="3120" w:firstLineChars="1300"/>
        <w:jc w:val="right"/>
        <w:rPr>
          <w:kern w:val="0"/>
          <w:sz w:val="24"/>
        </w:rPr>
      </w:pPr>
      <w:r>
        <w:rPr>
          <w:rFonts w:hint="eastAsia"/>
          <w:kern w:val="0"/>
          <w:sz w:val="24"/>
        </w:rPr>
        <w:t>日</w:t>
      </w:r>
      <w:r>
        <w:rPr>
          <w:kern w:val="0"/>
          <w:sz w:val="24"/>
        </w:rPr>
        <w:t xml:space="preserve">    期：</w:t>
      </w:r>
      <w:r>
        <w:rPr>
          <w:rFonts w:hint="eastAsia"/>
          <w:kern w:val="0"/>
          <w:sz w:val="24"/>
        </w:rPr>
        <w:t xml:space="preserve">   </w:t>
      </w:r>
      <w:r>
        <w:rPr>
          <w:kern w:val="0"/>
          <w:sz w:val="24"/>
        </w:rPr>
        <w:t>年</w:t>
      </w:r>
      <w:r>
        <w:rPr>
          <w:rFonts w:hint="eastAsia"/>
          <w:kern w:val="0"/>
          <w:sz w:val="24"/>
        </w:rPr>
        <w:t xml:space="preserve">   </w:t>
      </w:r>
      <w:r>
        <w:rPr>
          <w:kern w:val="0"/>
          <w:sz w:val="24"/>
        </w:rPr>
        <w:t>月</w:t>
      </w:r>
      <w:r>
        <w:rPr>
          <w:rFonts w:hint="eastAsia"/>
          <w:kern w:val="0"/>
          <w:sz w:val="24"/>
        </w:rPr>
        <w:t xml:space="preserve">   </w:t>
      </w:r>
      <w:r>
        <w:rPr>
          <w:kern w:val="0"/>
          <w:sz w:val="24"/>
        </w:rPr>
        <w:t>日</w:t>
      </w:r>
    </w:p>
    <w:p w14:paraId="36BEF899">
      <w:pPr>
        <w:pStyle w:val="5"/>
        <w:rPr>
          <w:highlight w:val="yellow"/>
        </w:rPr>
      </w:pPr>
    </w:p>
    <w:p w14:paraId="5146F0A9">
      <w:pPr>
        <w:pStyle w:val="5"/>
        <w:rPr>
          <w:highlight w:val="yellow"/>
        </w:rPr>
      </w:pPr>
    </w:p>
    <w:p w14:paraId="5B4178C6">
      <w:pPr>
        <w:pStyle w:val="5"/>
        <w:rPr>
          <w:highlight w:val="yellow"/>
        </w:rPr>
      </w:pPr>
    </w:p>
    <w:p w14:paraId="5149C41D">
      <w:pPr>
        <w:pStyle w:val="5"/>
        <w:rPr>
          <w:highlight w:val="yellow"/>
        </w:rPr>
      </w:pPr>
    </w:p>
    <w:p w14:paraId="194232BD">
      <w:pPr>
        <w:pStyle w:val="5"/>
        <w:rPr>
          <w:highlight w:val="yellow"/>
        </w:rPr>
      </w:pPr>
    </w:p>
    <w:p w14:paraId="01934F5B">
      <w:pPr>
        <w:pStyle w:val="5"/>
        <w:rPr>
          <w:highlight w:val="yellow"/>
        </w:rPr>
      </w:pPr>
    </w:p>
    <w:p w14:paraId="78393446">
      <w:pPr>
        <w:pStyle w:val="5"/>
        <w:rPr>
          <w:highlight w:val="yellow"/>
        </w:rPr>
      </w:pPr>
    </w:p>
    <w:p w14:paraId="0D287F6C">
      <w:pPr>
        <w:pStyle w:val="5"/>
        <w:rPr>
          <w:highlight w:val="yellow"/>
        </w:rPr>
      </w:pPr>
    </w:p>
    <w:p w14:paraId="0AE9232A">
      <w:pPr>
        <w:rPr>
          <w:highlight w:val="yellow"/>
        </w:rPr>
      </w:pPr>
      <w:r>
        <w:rPr>
          <w:rFonts w:hint="eastAsia"/>
          <w:highlight w:val="yellow"/>
        </w:rPr>
        <w:br w:type="page"/>
      </w:r>
    </w:p>
    <w:p w14:paraId="593726D6">
      <w:pPr>
        <w:pStyle w:val="4"/>
        <w:spacing w:line="360" w:lineRule="exact"/>
        <w:jc w:val="both"/>
      </w:pPr>
      <w:r>
        <w:rPr>
          <w:rFonts w:hint="eastAsia"/>
        </w:rPr>
        <w:t>二、法定代表人身份证明</w:t>
      </w:r>
    </w:p>
    <w:p w14:paraId="0E52D76F">
      <w:pPr>
        <w:spacing w:line="470" w:lineRule="exact"/>
        <w:rPr>
          <w:rFonts w:hAnsi="仿宋" w:eastAsia="仿宋"/>
          <w:sz w:val="32"/>
          <w:szCs w:val="32"/>
        </w:rPr>
      </w:pPr>
      <w:r>
        <w:rPr>
          <w:rFonts w:hint="eastAsia" w:hAnsi="仿宋" w:eastAsia="仿宋"/>
          <w:sz w:val="32"/>
          <w:szCs w:val="32"/>
        </w:rPr>
        <w:t>投标人名称：</w:t>
      </w:r>
    </w:p>
    <w:p w14:paraId="24295F21">
      <w:pPr>
        <w:spacing w:line="470" w:lineRule="exact"/>
        <w:rPr>
          <w:rFonts w:hAnsi="仿宋" w:eastAsia="仿宋"/>
          <w:sz w:val="32"/>
          <w:szCs w:val="32"/>
        </w:rPr>
      </w:pPr>
      <w:r>
        <w:rPr>
          <w:rFonts w:hint="eastAsia" w:hAnsi="仿宋" w:eastAsia="仿宋"/>
          <w:sz w:val="32"/>
          <w:szCs w:val="32"/>
        </w:rPr>
        <w:t>单位性质：</w:t>
      </w:r>
    </w:p>
    <w:p w14:paraId="438A8CB7">
      <w:pPr>
        <w:spacing w:line="470" w:lineRule="exact"/>
        <w:rPr>
          <w:rFonts w:hAnsi="仿宋" w:eastAsia="仿宋"/>
          <w:sz w:val="32"/>
          <w:szCs w:val="32"/>
        </w:rPr>
      </w:pPr>
      <w:r>
        <w:rPr>
          <w:rFonts w:hint="eastAsia" w:hAnsi="仿宋" w:eastAsia="仿宋"/>
          <w:sz w:val="32"/>
          <w:szCs w:val="32"/>
        </w:rPr>
        <w:t>地址：</w:t>
      </w:r>
    </w:p>
    <w:p w14:paraId="37149515">
      <w:pPr>
        <w:spacing w:line="470" w:lineRule="exact"/>
        <w:rPr>
          <w:rFonts w:hAnsi="仿宋" w:eastAsia="仿宋"/>
          <w:sz w:val="32"/>
          <w:szCs w:val="32"/>
        </w:rPr>
      </w:pPr>
      <w:r>
        <w:rPr>
          <w:rFonts w:hint="eastAsia" w:hAnsi="仿宋" w:eastAsia="仿宋"/>
          <w:sz w:val="32"/>
          <w:szCs w:val="32"/>
        </w:rPr>
        <w:t>成立时间： 年  月  日</w:t>
      </w:r>
    </w:p>
    <w:p w14:paraId="45D35B77">
      <w:pPr>
        <w:spacing w:line="470" w:lineRule="exact"/>
        <w:rPr>
          <w:rFonts w:hAnsi="仿宋" w:eastAsia="仿宋"/>
          <w:sz w:val="32"/>
          <w:szCs w:val="32"/>
        </w:rPr>
      </w:pPr>
      <w:r>
        <w:rPr>
          <w:rFonts w:hint="eastAsia" w:hAnsi="仿宋" w:eastAsia="仿宋"/>
          <w:sz w:val="32"/>
          <w:szCs w:val="32"/>
        </w:rPr>
        <w:t>经营期限：</w:t>
      </w:r>
    </w:p>
    <w:p w14:paraId="00EDB12A">
      <w:pPr>
        <w:spacing w:line="470" w:lineRule="exact"/>
        <w:rPr>
          <w:rFonts w:hAnsi="仿宋" w:eastAsia="仿宋"/>
          <w:sz w:val="32"/>
          <w:szCs w:val="32"/>
        </w:rPr>
      </w:pPr>
      <w:r>
        <w:rPr>
          <w:rFonts w:hint="eastAsia" w:hAnsi="仿宋" w:eastAsia="仿宋"/>
          <w:sz w:val="32"/>
          <w:szCs w:val="32"/>
        </w:rPr>
        <w:t>姓名：性别：年龄：＿职务：</w:t>
      </w:r>
    </w:p>
    <w:p w14:paraId="111167D2">
      <w:pPr>
        <w:spacing w:line="470" w:lineRule="exact"/>
        <w:rPr>
          <w:rFonts w:hAnsi="仿宋" w:eastAsia="仿宋"/>
          <w:sz w:val="32"/>
          <w:szCs w:val="32"/>
        </w:rPr>
      </w:pPr>
      <w:r>
        <w:rPr>
          <w:rFonts w:hint="eastAsia" w:hAnsi="仿宋" w:eastAsia="仿宋"/>
          <w:sz w:val="32"/>
          <w:szCs w:val="32"/>
        </w:rPr>
        <w:t>系 （投标人名称）的法定代表人。</w:t>
      </w:r>
    </w:p>
    <w:p w14:paraId="78C660C3">
      <w:pPr>
        <w:spacing w:line="470" w:lineRule="exact"/>
        <w:ind w:firstLine="640" w:firstLineChars="200"/>
        <w:rPr>
          <w:rFonts w:hAnsi="仿宋" w:eastAsia="仿宋"/>
          <w:sz w:val="32"/>
          <w:szCs w:val="32"/>
        </w:rPr>
      </w:pPr>
      <w:r>
        <w:rPr>
          <w:rFonts w:hint="eastAsia" w:hAnsi="仿宋" w:eastAsia="仿宋"/>
          <w:sz w:val="32"/>
          <w:szCs w:val="32"/>
        </w:rPr>
        <w:t>特此证明。</w:t>
      </w:r>
    </w:p>
    <w:p w14:paraId="3746D1EF">
      <w:pPr>
        <w:pStyle w:val="22"/>
        <w:rPr>
          <w:rFonts w:hAnsi="仿宋" w:eastAsia="仿宋"/>
          <w:sz w:val="32"/>
          <w:szCs w:val="32"/>
        </w:rPr>
      </w:pPr>
    </w:p>
    <w:p w14:paraId="426E313C">
      <w:pPr>
        <w:pStyle w:val="7"/>
      </w:pPr>
    </w:p>
    <w:p w14:paraId="00C475D9">
      <w:pPr>
        <w:pStyle w:val="22"/>
      </w:pPr>
      <w:r>
        <w:rPr>
          <w:rFonts w:hint="eastAsia" w:ascii="宋体" w:hAnsi="宋体"/>
          <w:b/>
          <w:szCs w:val="24"/>
        </w:rPr>
        <w:t>附：法定代表人身份证正反面扫描件（在有效期内）</w:t>
      </w:r>
    </w:p>
    <w:p w14:paraId="7F08F9E6">
      <w:pPr>
        <w:spacing w:line="470" w:lineRule="exact"/>
        <w:rPr>
          <w:rFonts w:hAnsi="仿宋" w:eastAsia="仿宋"/>
          <w:sz w:val="32"/>
          <w:szCs w:val="32"/>
        </w:rPr>
      </w:pPr>
    </w:p>
    <w:p w14:paraId="282F9A85">
      <w:pPr>
        <w:spacing w:line="470" w:lineRule="exact"/>
        <w:ind w:firstLine="3840" w:firstLineChars="1200"/>
        <w:jc w:val="right"/>
        <w:rPr>
          <w:rFonts w:hAnsi="仿宋" w:eastAsia="仿宋"/>
          <w:sz w:val="32"/>
          <w:szCs w:val="32"/>
        </w:rPr>
      </w:pPr>
      <w:r>
        <w:rPr>
          <w:rFonts w:hint="eastAsia" w:hAnsi="仿宋" w:eastAsia="仿宋"/>
          <w:sz w:val="32"/>
          <w:szCs w:val="32"/>
        </w:rPr>
        <w:t>投标人： （盖单位公章）</w:t>
      </w:r>
    </w:p>
    <w:p w14:paraId="5A9CF5AF">
      <w:pPr>
        <w:spacing w:line="470" w:lineRule="exact"/>
        <w:ind w:firstLine="640" w:firstLineChars="200"/>
        <w:jc w:val="right"/>
        <w:rPr>
          <w:rFonts w:hAnsi="仿宋" w:eastAsia="仿宋"/>
          <w:sz w:val="32"/>
          <w:szCs w:val="32"/>
        </w:rPr>
      </w:pPr>
    </w:p>
    <w:p w14:paraId="0943DF37">
      <w:pPr>
        <w:spacing w:line="470" w:lineRule="exact"/>
        <w:ind w:firstLine="4800" w:firstLineChars="1500"/>
        <w:jc w:val="right"/>
        <w:rPr>
          <w:rFonts w:hAnsi="仿宋" w:eastAsia="仿宋"/>
          <w:sz w:val="32"/>
          <w:szCs w:val="32"/>
        </w:rPr>
      </w:pPr>
      <w:r>
        <w:rPr>
          <w:rFonts w:hint="eastAsia" w:hAnsi="仿宋" w:eastAsia="仿宋"/>
          <w:sz w:val="32"/>
          <w:szCs w:val="32"/>
        </w:rPr>
        <w:t>年   月  日</w:t>
      </w:r>
    </w:p>
    <w:p w14:paraId="4B614028">
      <w:pPr>
        <w:jc w:val="left"/>
        <w:rPr>
          <w:rFonts w:ascii="黑体" w:hAnsi="黑体" w:eastAsia="黑体"/>
          <w:sz w:val="32"/>
          <w:szCs w:val="32"/>
        </w:rPr>
      </w:pPr>
    </w:p>
    <w:p w14:paraId="0E96605B">
      <w:pPr>
        <w:jc w:val="left"/>
        <w:rPr>
          <w:rFonts w:ascii="黑体" w:hAnsi="黑体" w:eastAsia="黑体"/>
          <w:sz w:val="32"/>
          <w:szCs w:val="32"/>
        </w:rPr>
      </w:pPr>
    </w:p>
    <w:p w14:paraId="5547B7DD">
      <w:pPr>
        <w:jc w:val="left"/>
        <w:rPr>
          <w:rFonts w:ascii="黑体" w:hAnsi="黑体" w:eastAsia="黑体"/>
          <w:sz w:val="32"/>
          <w:szCs w:val="32"/>
        </w:rPr>
      </w:pPr>
    </w:p>
    <w:p w14:paraId="7EEC556E">
      <w:pPr>
        <w:rPr>
          <w:rFonts w:ascii="黑体" w:hAnsi="黑体" w:eastAsia="黑体"/>
          <w:sz w:val="32"/>
          <w:szCs w:val="32"/>
        </w:rPr>
      </w:pPr>
      <w:r>
        <w:rPr>
          <w:rFonts w:hint="eastAsia" w:ascii="黑体" w:hAnsi="黑体" w:eastAsia="黑体"/>
          <w:sz w:val="32"/>
          <w:szCs w:val="32"/>
        </w:rPr>
        <w:br w:type="page"/>
      </w:r>
    </w:p>
    <w:p w14:paraId="4DB5423A">
      <w:pPr>
        <w:jc w:val="center"/>
        <w:rPr>
          <w:rFonts w:ascii="黑体" w:hAnsi="黑体" w:eastAsia="黑体"/>
          <w:sz w:val="36"/>
          <w:szCs w:val="36"/>
        </w:rPr>
      </w:pPr>
      <w:r>
        <w:rPr>
          <w:rFonts w:hint="eastAsia" w:ascii="黑体" w:hAnsi="黑体" w:eastAsia="黑体"/>
          <w:sz w:val="36"/>
          <w:szCs w:val="36"/>
          <w:lang w:val="en-US" w:eastAsia="zh-CN"/>
        </w:rPr>
        <w:t>马鞍山市第七中学游泳馆吊顶维修项目</w:t>
      </w:r>
      <w:r>
        <w:rPr>
          <w:rFonts w:hint="eastAsia" w:ascii="黑体" w:hAnsi="黑体" w:eastAsia="黑体"/>
          <w:sz w:val="36"/>
          <w:szCs w:val="36"/>
        </w:rPr>
        <w:t>响应函</w:t>
      </w:r>
    </w:p>
    <w:p w14:paraId="10A08CFC">
      <w:pPr>
        <w:pStyle w:val="7"/>
      </w:pPr>
    </w:p>
    <w:p w14:paraId="0A38FEB8">
      <w:pPr>
        <w:pStyle w:val="2"/>
        <w:keepNext w:val="0"/>
        <w:widowControl/>
        <w:ind w:left="0" w:firstLine="0"/>
        <w:rPr>
          <w:rFonts w:eastAsia="仿宋"/>
          <w:sz w:val="32"/>
          <w:szCs w:val="32"/>
        </w:rPr>
      </w:pPr>
      <w:r>
        <w:rPr>
          <w:rFonts w:hAnsi="仿宋" w:eastAsia="仿宋"/>
          <w:sz w:val="32"/>
          <w:szCs w:val="32"/>
        </w:rPr>
        <w:t>致</w:t>
      </w:r>
      <w:r>
        <w:rPr>
          <w:rFonts w:ascii="Times New Roman" w:hAnsi="仿宋" w:eastAsia="仿宋"/>
          <w:kern w:val="2"/>
          <w:sz w:val="32"/>
          <w:szCs w:val="32"/>
          <w:lang w:bidi="ar-SA"/>
        </w:rPr>
        <w:t>：</w:t>
      </w:r>
      <w:r>
        <w:rPr>
          <w:rFonts w:hint="default" w:ascii="Times New Roman" w:hAnsi="Times New Roman" w:eastAsia="方正仿宋_GBK" w:cs="Times New Roman"/>
          <w:bCs/>
          <w:sz w:val="32"/>
          <w:szCs w:val="32"/>
          <w:lang w:val="en-US" w:eastAsia="zh-CN"/>
        </w:rPr>
        <w:t>马鞍山市睿马体育发展有限公司花山区第一分公司</w:t>
      </w:r>
    </w:p>
    <w:p w14:paraId="768DF8A4">
      <w:pPr>
        <w:spacing w:line="470" w:lineRule="exact"/>
        <w:ind w:firstLine="640" w:firstLineChars="200"/>
        <w:rPr>
          <w:rFonts w:eastAsia="仿宋"/>
          <w:sz w:val="32"/>
          <w:szCs w:val="32"/>
        </w:rPr>
      </w:pPr>
      <w:r>
        <w:rPr>
          <w:rFonts w:hAnsi="仿宋" w:eastAsia="仿宋"/>
          <w:sz w:val="32"/>
          <w:szCs w:val="32"/>
        </w:rPr>
        <w:t>根据贵</w:t>
      </w:r>
      <w:r>
        <w:rPr>
          <w:rFonts w:hint="eastAsia" w:hAnsi="仿宋" w:eastAsia="仿宋"/>
          <w:sz w:val="32"/>
          <w:szCs w:val="32"/>
        </w:rPr>
        <w:t>公司</w:t>
      </w:r>
      <w:r>
        <w:rPr>
          <w:rFonts w:hAnsi="仿宋" w:eastAsia="仿宋"/>
          <w:sz w:val="32"/>
          <w:szCs w:val="32"/>
        </w:rPr>
        <w:t>的要求，经详细审阅和研究</w:t>
      </w:r>
      <w:r>
        <w:rPr>
          <w:rFonts w:hint="eastAsia" w:hAnsi="仿宋" w:eastAsia="仿宋"/>
          <w:sz w:val="32"/>
          <w:szCs w:val="32"/>
        </w:rPr>
        <w:t>项目简介</w:t>
      </w:r>
      <w:r>
        <w:rPr>
          <w:rFonts w:hAnsi="仿宋" w:eastAsia="仿宋"/>
          <w:sz w:val="32"/>
          <w:szCs w:val="32"/>
        </w:rPr>
        <w:t>，我方完全理解并同意放弃对这方面有不明及误解的权利。</w:t>
      </w:r>
    </w:p>
    <w:p w14:paraId="1AC27CC3">
      <w:pPr>
        <w:spacing w:line="470" w:lineRule="exact"/>
        <w:ind w:firstLine="640" w:firstLineChars="200"/>
        <w:rPr>
          <w:rFonts w:eastAsia="仿宋"/>
          <w:sz w:val="32"/>
          <w:szCs w:val="32"/>
        </w:rPr>
      </w:pPr>
      <w:r>
        <w:rPr>
          <w:rFonts w:eastAsia="仿宋"/>
          <w:sz w:val="32"/>
          <w:szCs w:val="32"/>
        </w:rPr>
        <w:t>1</w:t>
      </w:r>
      <w:r>
        <w:rPr>
          <w:rFonts w:hint="eastAsia" w:hAnsi="仿宋" w:eastAsia="仿宋"/>
          <w:sz w:val="32"/>
          <w:szCs w:val="32"/>
        </w:rPr>
        <w:t>.</w:t>
      </w:r>
      <w:r>
        <w:rPr>
          <w:rFonts w:hAnsi="仿宋" w:eastAsia="仿宋"/>
          <w:sz w:val="32"/>
          <w:szCs w:val="32"/>
        </w:rPr>
        <w:t>我方愿按照要求进行</w:t>
      </w:r>
      <w:r>
        <w:rPr>
          <w:rFonts w:hint="eastAsia" w:hAnsi="仿宋" w:eastAsia="仿宋"/>
          <w:sz w:val="32"/>
          <w:szCs w:val="32"/>
        </w:rPr>
        <w:t>投标</w:t>
      </w:r>
      <w:r>
        <w:rPr>
          <w:rFonts w:hAnsi="仿宋" w:eastAsia="仿宋"/>
          <w:sz w:val="32"/>
          <w:szCs w:val="32"/>
        </w:rPr>
        <w:t>，提供所需</w:t>
      </w:r>
      <w:r>
        <w:rPr>
          <w:rFonts w:hint="eastAsia" w:hAnsi="仿宋" w:eastAsia="仿宋"/>
          <w:sz w:val="32"/>
          <w:szCs w:val="32"/>
        </w:rPr>
        <w:t>项目范围内的</w:t>
      </w:r>
      <w:r>
        <w:rPr>
          <w:rFonts w:hAnsi="仿宋" w:eastAsia="仿宋"/>
          <w:sz w:val="32"/>
          <w:szCs w:val="32"/>
        </w:rPr>
        <w:t>一切相关</w:t>
      </w:r>
      <w:r>
        <w:rPr>
          <w:rFonts w:hint="eastAsia" w:hAnsi="仿宋" w:eastAsia="仿宋"/>
          <w:sz w:val="32"/>
          <w:szCs w:val="32"/>
        </w:rPr>
        <w:t>服务</w:t>
      </w:r>
      <w:r>
        <w:rPr>
          <w:rFonts w:hAnsi="仿宋" w:eastAsia="仿宋"/>
          <w:sz w:val="32"/>
          <w:szCs w:val="32"/>
        </w:rPr>
        <w:t>。</w:t>
      </w:r>
    </w:p>
    <w:p w14:paraId="5F4A433D">
      <w:pPr>
        <w:spacing w:line="470" w:lineRule="exact"/>
        <w:ind w:firstLine="640" w:firstLineChars="200"/>
        <w:rPr>
          <w:rFonts w:eastAsia="仿宋"/>
          <w:sz w:val="32"/>
          <w:szCs w:val="32"/>
        </w:rPr>
      </w:pPr>
      <w:r>
        <w:rPr>
          <w:rFonts w:eastAsia="仿宋"/>
          <w:sz w:val="32"/>
          <w:szCs w:val="32"/>
        </w:rPr>
        <w:t>2</w:t>
      </w:r>
      <w:r>
        <w:rPr>
          <w:rFonts w:hint="eastAsia" w:hAnsi="仿宋" w:eastAsia="仿宋"/>
          <w:sz w:val="32"/>
          <w:szCs w:val="32"/>
        </w:rPr>
        <w:t>.</w:t>
      </w:r>
      <w:r>
        <w:rPr>
          <w:rFonts w:hAnsi="仿宋" w:eastAsia="仿宋"/>
          <w:sz w:val="32"/>
          <w:szCs w:val="32"/>
        </w:rPr>
        <w:t>本次报价（收费）包含了我方完成规定</w:t>
      </w:r>
      <w:r>
        <w:rPr>
          <w:rFonts w:hint="eastAsia" w:hAnsi="仿宋" w:eastAsia="仿宋"/>
          <w:sz w:val="32"/>
          <w:szCs w:val="32"/>
        </w:rPr>
        <w:t>承揽范围内</w:t>
      </w:r>
      <w:r>
        <w:rPr>
          <w:rFonts w:hAnsi="仿宋" w:eastAsia="仿宋"/>
          <w:sz w:val="32"/>
          <w:szCs w:val="32"/>
        </w:rPr>
        <w:t>的全部费用。包括人工费、资料费、交通费、食宿费、相关税金、合理利润，以及我方认为完成本项目所需要的其他费用。</w:t>
      </w:r>
    </w:p>
    <w:p w14:paraId="4F6AE437">
      <w:pPr>
        <w:spacing w:line="470" w:lineRule="exact"/>
        <w:ind w:firstLine="640" w:firstLineChars="200"/>
        <w:rPr>
          <w:rFonts w:hAnsi="仿宋" w:eastAsia="仿宋"/>
          <w:sz w:val="32"/>
          <w:szCs w:val="32"/>
        </w:rPr>
      </w:pPr>
      <w:r>
        <w:rPr>
          <w:rFonts w:eastAsia="仿宋"/>
          <w:sz w:val="32"/>
          <w:szCs w:val="32"/>
        </w:rPr>
        <w:t>3</w:t>
      </w:r>
      <w:r>
        <w:rPr>
          <w:rFonts w:hint="eastAsia" w:hAnsi="仿宋" w:eastAsia="仿宋"/>
          <w:sz w:val="32"/>
          <w:szCs w:val="32"/>
        </w:rPr>
        <w:t>.</w:t>
      </w:r>
      <w:r>
        <w:rPr>
          <w:rFonts w:hAnsi="仿宋" w:eastAsia="仿宋"/>
          <w:sz w:val="32"/>
          <w:szCs w:val="32"/>
        </w:rPr>
        <w:t>我方同意服务期内的报价有效，在此期间，本次报价</w:t>
      </w:r>
      <w:r>
        <w:rPr>
          <w:rFonts w:hint="eastAsia" w:hAnsi="仿宋" w:eastAsia="仿宋"/>
          <w:sz w:val="32"/>
          <w:szCs w:val="32"/>
        </w:rPr>
        <w:t>及定标规则</w:t>
      </w:r>
      <w:r>
        <w:rPr>
          <w:rFonts w:hAnsi="仿宋" w:eastAsia="仿宋"/>
          <w:sz w:val="32"/>
          <w:szCs w:val="32"/>
        </w:rPr>
        <w:t>始终对我们具有约束力，并可随时被接受。</w:t>
      </w:r>
    </w:p>
    <w:p w14:paraId="67D859DE">
      <w:pPr>
        <w:spacing w:line="470" w:lineRule="exact"/>
        <w:ind w:firstLine="640" w:firstLineChars="200"/>
      </w:pPr>
      <w:r>
        <w:rPr>
          <w:rFonts w:hint="eastAsia" w:hAnsi="仿宋" w:eastAsia="仿宋"/>
          <w:sz w:val="32"/>
          <w:szCs w:val="32"/>
        </w:rPr>
        <w:t>4.在采购人支付费用前，向采购人提供由我方开具的正规发票。</w:t>
      </w:r>
    </w:p>
    <w:p w14:paraId="72398D67">
      <w:pPr>
        <w:spacing w:line="470" w:lineRule="exact"/>
        <w:ind w:firstLine="640" w:firstLineChars="200"/>
        <w:rPr>
          <w:rFonts w:hAnsi="仿宋" w:eastAsia="仿宋"/>
          <w:sz w:val="32"/>
          <w:szCs w:val="32"/>
        </w:rPr>
      </w:pPr>
      <w:r>
        <w:rPr>
          <w:rFonts w:hAnsi="仿宋" w:eastAsia="仿宋"/>
          <w:sz w:val="32"/>
          <w:szCs w:val="32"/>
        </w:rPr>
        <w:t>5</w:t>
      </w:r>
      <w:r>
        <w:rPr>
          <w:rFonts w:hint="eastAsia" w:hAnsi="仿宋" w:eastAsia="仿宋"/>
          <w:sz w:val="32"/>
          <w:szCs w:val="32"/>
        </w:rPr>
        <w:t>.对于接触到的采购人相关信息负有保密义务，不得向他人透露。</w:t>
      </w:r>
    </w:p>
    <w:p w14:paraId="7804778B">
      <w:pPr>
        <w:spacing w:line="470" w:lineRule="exact"/>
        <w:ind w:firstLine="640" w:firstLineChars="200"/>
        <w:rPr>
          <w:rFonts w:hAnsi="仿宋" w:eastAsia="仿宋"/>
          <w:sz w:val="32"/>
          <w:szCs w:val="32"/>
        </w:rPr>
      </w:pPr>
      <w:r>
        <w:rPr>
          <w:rFonts w:hint="eastAsia" w:hAnsi="仿宋" w:eastAsia="仿宋"/>
          <w:sz w:val="32"/>
          <w:szCs w:val="32"/>
        </w:rPr>
        <w:t>6.</w:t>
      </w:r>
      <w:r>
        <w:rPr>
          <w:rFonts w:hAnsi="仿宋" w:eastAsia="仿宋"/>
          <w:sz w:val="32"/>
          <w:szCs w:val="32"/>
        </w:rPr>
        <w:t>我方本次</w:t>
      </w:r>
      <w:r>
        <w:rPr>
          <w:rFonts w:hint="eastAsia" w:hAnsi="仿宋" w:eastAsia="仿宋"/>
          <w:sz w:val="32"/>
          <w:szCs w:val="32"/>
        </w:rPr>
        <w:t>投标报价</w:t>
      </w:r>
      <w:r>
        <w:rPr>
          <w:rFonts w:hAnsi="仿宋" w:eastAsia="仿宋"/>
          <w:sz w:val="32"/>
          <w:szCs w:val="32"/>
        </w:rPr>
        <w:t>所提供的资料都是真实的</w:t>
      </w:r>
      <w:r>
        <w:rPr>
          <w:rFonts w:hint="eastAsia" w:hAnsi="仿宋" w:eastAsia="仿宋"/>
          <w:sz w:val="32"/>
          <w:szCs w:val="32"/>
        </w:rPr>
        <w:t>。</w:t>
      </w:r>
    </w:p>
    <w:p w14:paraId="7599395C">
      <w:pPr>
        <w:pStyle w:val="16"/>
        <w:ind w:firstLine="640"/>
      </w:pPr>
      <w:r>
        <w:rPr>
          <w:rFonts w:hint="eastAsia" w:hAnsi="仿宋" w:eastAsia="仿宋"/>
          <w:sz w:val="32"/>
          <w:szCs w:val="32"/>
        </w:rPr>
        <w:t>7.备选推荐单位在服务期间，如发生服务质量不合格情况，可随时解约。</w:t>
      </w:r>
    </w:p>
    <w:p w14:paraId="6017B027">
      <w:pPr>
        <w:pStyle w:val="22"/>
      </w:pPr>
    </w:p>
    <w:p w14:paraId="72687A34">
      <w:pPr>
        <w:spacing w:line="470" w:lineRule="exact"/>
        <w:ind w:firstLine="640" w:firstLineChars="200"/>
        <w:rPr>
          <w:rFonts w:eastAsia="仿宋"/>
          <w:sz w:val="32"/>
          <w:szCs w:val="32"/>
        </w:rPr>
      </w:pPr>
      <w:r>
        <w:rPr>
          <w:rFonts w:hint="eastAsia" w:hAnsi="仿宋" w:eastAsia="仿宋"/>
          <w:sz w:val="32"/>
          <w:szCs w:val="32"/>
        </w:rPr>
        <w:t>为提高工作效率，我方承诺此次投标函以PDF格式，由我方具体工作人员发至甲方指定人员邮箱。</w:t>
      </w:r>
    </w:p>
    <w:p w14:paraId="4CF562D5">
      <w:pPr>
        <w:spacing w:line="470" w:lineRule="exact"/>
        <w:rPr>
          <w:rFonts w:eastAsia="仿宋"/>
          <w:sz w:val="32"/>
          <w:szCs w:val="32"/>
        </w:rPr>
      </w:pPr>
    </w:p>
    <w:p w14:paraId="04B274A8">
      <w:pPr>
        <w:spacing w:line="470" w:lineRule="exact"/>
      </w:pPr>
      <w:r>
        <w:rPr>
          <w:rFonts w:hint="eastAsia" w:hAnsi="仿宋" w:eastAsia="仿宋"/>
          <w:sz w:val="32"/>
          <w:szCs w:val="32"/>
        </w:rPr>
        <w:t>供应商单位</w:t>
      </w:r>
      <w:r>
        <w:rPr>
          <w:rFonts w:hAnsi="仿宋" w:eastAsia="仿宋"/>
          <w:sz w:val="32"/>
          <w:szCs w:val="32"/>
        </w:rPr>
        <w:t>（盖章）：</w:t>
      </w:r>
      <w:r>
        <w:rPr>
          <w:rFonts w:hAnsi="仿宋" w:eastAsia="仿宋"/>
          <w:spacing w:val="-4"/>
          <w:sz w:val="32"/>
          <w:szCs w:val="32"/>
        </w:rPr>
        <w:t>法定代表人</w:t>
      </w:r>
      <w:r>
        <w:rPr>
          <w:rFonts w:eastAsia="仿宋"/>
          <w:spacing w:val="-4"/>
          <w:sz w:val="32"/>
          <w:szCs w:val="32"/>
        </w:rPr>
        <w:t xml:space="preserve"> /</w:t>
      </w:r>
      <w:r>
        <w:rPr>
          <w:rFonts w:hAnsi="仿宋" w:eastAsia="仿宋"/>
          <w:spacing w:val="-4"/>
          <w:sz w:val="32"/>
          <w:szCs w:val="32"/>
        </w:rPr>
        <w:t>负责人（签字）：</w:t>
      </w:r>
    </w:p>
    <w:p w14:paraId="536EA4CC">
      <w:pPr>
        <w:spacing w:line="470" w:lineRule="exact"/>
        <w:ind w:firstLine="688" w:firstLineChars="215"/>
        <w:rPr>
          <w:rFonts w:eastAsia="仿宋"/>
          <w:sz w:val="32"/>
          <w:szCs w:val="32"/>
        </w:rPr>
      </w:pPr>
      <w:r>
        <w:rPr>
          <w:rFonts w:hAnsi="仿宋" w:eastAsia="仿宋"/>
          <w:sz w:val="32"/>
          <w:szCs w:val="32"/>
        </w:rPr>
        <w:t>联系电话：手机：</w:t>
      </w:r>
    </w:p>
    <w:p w14:paraId="40340735">
      <w:pPr>
        <w:spacing w:line="470" w:lineRule="exact"/>
        <w:ind w:firstLine="688" w:firstLineChars="215"/>
        <w:rPr>
          <w:rFonts w:ascii="宋体" w:hAnsi="宋体"/>
          <w:szCs w:val="21"/>
        </w:rPr>
      </w:pPr>
      <w:r>
        <w:rPr>
          <w:rFonts w:hAnsi="仿宋" w:eastAsia="仿宋"/>
          <w:sz w:val="32"/>
          <w:szCs w:val="32"/>
        </w:rPr>
        <w:t>传真电话：日期：</w:t>
      </w:r>
    </w:p>
    <w:p w14:paraId="6754DA86">
      <w:pPr>
        <w:jc w:val="left"/>
        <w:rPr>
          <w:rFonts w:ascii="黑体" w:hAnsi="黑体" w:eastAsia="黑体"/>
          <w:sz w:val="32"/>
          <w:szCs w:val="32"/>
        </w:rPr>
      </w:pPr>
    </w:p>
    <w:p w14:paraId="3AB085A1">
      <w:pPr>
        <w:jc w:val="left"/>
        <w:rPr>
          <w:rFonts w:hint="eastAsia" w:ascii="黑体" w:hAnsi="黑体" w:eastAsia="黑体"/>
          <w:sz w:val="32"/>
          <w:szCs w:val="32"/>
        </w:rPr>
      </w:pPr>
    </w:p>
    <w:p w14:paraId="78E3B05A">
      <w:pPr>
        <w:numPr>
          <w:ilvl w:val="0"/>
          <w:numId w:val="0"/>
        </w:numPr>
        <w:jc w:val="left"/>
        <w:rPr>
          <w:rFonts w:hint="eastAsia" w:ascii="黑体" w:hAnsi="黑体" w:eastAsia="黑体"/>
          <w:sz w:val="32"/>
          <w:szCs w:val="32"/>
          <w:highlight w:val="none"/>
          <w:lang w:val="en-US" w:eastAsia="zh-CN"/>
        </w:rPr>
      </w:pPr>
    </w:p>
    <w:p w14:paraId="71D26AA8">
      <w:pPr>
        <w:numPr>
          <w:ilvl w:val="0"/>
          <w:numId w:val="0"/>
        </w:numPr>
        <w:jc w:val="left"/>
        <w:rPr>
          <w:rFonts w:hint="eastAsia" w:ascii="黑体" w:hAnsi="黑体" w:eastAsia="黑体"/>
          <w:sz w:val="32"/>
          <w:szCs w:val="32"/>
          <w:highlight w:val="none"/>
          <w:lang w:val="en-US" w:eastAsia="zh-CN"/>
        </w:rPr>
      </w:pPr>
    </w:p>
    <w:p w14:paraId="78E93758">
      <w:pPr>
        <w:numPr>
          <w:ilvl w:val="0"/>
          <w:numId w:val="0"/>
        </w:numPr>
        <w:jc w:val="left"/>
        <w:rPr>
          <w:rFonts w:hint="eastAsia" w:ascii="黑体" w:hAnsi="黑体" w:eastAsia="黑体"/>
          <w:sz w:val="32"/>
          <w:szCs w:val="32"/>
          <w:highlight w:val="none"/>
          <w:lang w:val="en-US" w:eastAsia="zh-CN"/>
        </w:rPr>
      </w:pPr>
    </w:p>
    <w:p w14:paraId="68A4FC48">
      <w:pPr>
        <w:numPr>
          <w:ilvl w:val="0"/>
          <w:numId w:val="0"/>
        </w:numPr>
        <w:jc w:val="left"/>
        <w:rPr>
          <w:rFonts w:hint="eastAsia" w:ascii="黑体" w:hAnsi="黑体" w:eastAsia="黑体"/>
          <w:sz w:val="32"/>
          <w:szCs w:val="32"/>
          <w:highlight w:val="none"/>
        </w:rPr>
      </w:pPr>
      <w:r>
        <w:rPr>
          <w:rFonts w:hint="eastAsia" w:ascii="黑体" w:hAnsi="黑体" w:eastAsia="黑体"/>
          <w:sz w:val="32"/>
          <w:szCs w:val="32"/>
          <w:highlight w:val="none"/>
          <w:lang w:val="en-US" w:eastAsia="zh-CN"/>
        </w:rPr>
        <w:t>四、</w:t>
      </w:r>
      <w:r>
        <w:rPr>
          <w:rFonts w:hint="eastAsia" w:ascii="黑体" w:hAnsi="黑体" w:eastAsia="黑体"/>
          <w:sz w:val="32"/>
          <w:szCs w:val="32"/>
          <w:highlight w:val="none"/>
        </w:rPr>
        <w:t>营业执照扫描件</w:t>
      </w:r>
    </w:p>
    <w:p w14:paraId="309F3434">
      <w:pPr>
        <w:pStyle w:val="22"/>
        <w:numPr>
          <w:ilvl w:val="0"/>
          <w:numId w:val="0"/>
        </w:numPr>
        <w:rPr>
          <w:highlight w:val="none"/>
        </w:rPr>
      </w:pPr>
    </w:p>
    <w:p w14:paraId="04FAB126">
      <w:pPr>
        <w:pStyle w:val="7"/>
        <w:rPr>
          <w:highlight w:val="none"/>
        </w:rPr>
      </w:pPr>
    </w:p>
    <w:p w14:paraId="5F22CC7A">
      <w:pPr>
        <w:pStyle w:val="15"/>
        <w:rPr>
          <w:highlight w:val="none"/>
        </w:rPr>
      </w:pPr>
    </w:p>
    <w:p w14:paraId="1160282A">
      <w:pPr>
        <w:numPr>
          <w:ilvl w:val="0"/>
          <w:numId w:val="3"/>
        </w:numPr>
        <w:ind w:left="0" w:leftChars="0" w:firstLine="0" w:firstLineChars="0"/>
        <w:jc w:val="left"/>
        <w:rPr>
          <w:rFonts w:hint="eastAsia" w:ascii="黑体" w:hAnsi="黑体" w:eastAsia="黑体"/>
          <w:sz w:val="32"/>
          <w:szCs w:val="32"/>
          <w:highlight w:val="none"/>
        </w:rPr>
      </w:pPr>
      <w:r>
        <w:rPr>
          <w:rFonts w:hint="eastAsia" w:ascii="黑体" w:hAnsi="黑体" w:eastAsia="黑体"/>
          <w:sz w:val="32"/>
          <w:szCs w:val="32"/>
          <w:highlight w:val="none"/>
          <w:lang w:val="en-US" w:eastAsia="zh-CN"/>
        </w:rPr>
        <w:t>企业资质证书</w:t>
      </w:r>
      <w:r>
        <w:rPr>
          <w:rFonts w:hint="eastAsia" w:ascii="黑体" w:hAnsi="黑体" w:eastAsia="黑体"/>
          <w:sz w:val="32"/>
          <w:szCs w:val="32"/>
          <w:highlight w:val="none"/>
        </w:rPr>
        <w:t>扫描件</w:t>
      </w:r>
    </w:p>
    <w:p w14:paraId="02AA6E69">
      <w:pPr>
        <w:numPr>
          <w:ilvl w:val="0"/>
          <w:numId w:val="0"/>
        </w:numPr>
        <w:ind w:leftChars="0"/>
        <w:jc w:val="left"/>
        <w:rPr>
          <w:rFonts w:hint="eastAsia" w:ascii="黑体" w:hAnsi="黑体" w:eastAsia="黑体"/>
          <w:sz w:val="32"/>
          <w:szCs w:val="32"/>
          <w:highlight w:val="none"/>
        </w:rPr>
      </w:pPr>
    </w:p>
    <w:p w14:paraId="68AB6F88">
      <w:pPr>
        <w:numPr>
          <w:ilvl w:val="0"/>
          <w:numId w:val="0"/>
        </w:numPr>
        <w:ind w:leftChars="0"/>
        <w:jc w:val="left"/>
        <w:rPr>
          <w:rFonts w:hint="eastAsia" w:ascii="黑体" w:hAnsi="黑体" w:eastAsia="黑体"/>
          <w:sz w:val="32"/>
          <w:szCs w:val="32"/>
          <w:highlight w:val="none"/>
        </w:rPr>
      </w:pPr>
    </w:p>
    <w:p w14:paraId="174DD297">
      <w:pPr>
        <w:numPr>
          <w:ilvl w:val="0"/>
          <w:numId w:val="3"/>
        </w:numPr>
        <w:ind w:left="0" w:leftChars="0" w:firstLine="0" w:firstLineChars="0"/>
        <w:jc w:val="left"/>
        <w:rPr>
          <w:rFonts w:hint="eastAsia" w:ascii="黑体" w:hAnsi="黑体" w:eastAsia="黑体"/>
          <w:sz w:val="32"/>
          <w:szCs w:val="32"/>
          <w:highlight w:val="none"/>
        </w:rPr>
      </w:pPr>
      <w:r>
        <w:rPr>
          <w:rFonts w:hint="eastAsia" w:ascii="黑体" w:hAnsi="黑体" w:eastAsia="黑体"/>
          <w:sz w:val="32"/>
          <w:szCs w:val="32"/>
          <w:highlight w:val="none"/>
          <w:lang w:val="en-US" w:eastAsia="zh-CN"/>
        </w:rPr>
        <w:t>项目负责人职称证书</w:t>
      </w:r>
    </w:p>
    <w:p w14:paraId="25D60830">
      <w:pPr>
        <w:pStyle w:val="5"/>
        <w:rPr>
          <w:rFonts w:hint="eastAsia" w:ascii="黑体" w:hAnsi="黑体" w:eastAsia="黑体"/>
          <w:sz w:val="32"/>
          <w:szCs w:val="32"/>
          <w:highlight w:val="none"/>
        </w:rPr>
      </w:pPr>
    </w:p>
    <w:p w14:paraId="30DF5849">
      <w:pPr>
        <w:pStyle w:val="5"/>
        <w:rPr>
          <w:rFonts w:hint="eastAsia" w:ascii="黑体" w:hAnsi="黑体" w:eastAsia="黑体"/>
          <w:sz w:val="32"/>
          <w:szCs w:val="32"/>
          <w:highlight w:val="none"/>
        </w:rPr>
      </w:pPr>
    </w:p>
    <w:p w14:paraId="51B50360">
      <w:pPr>
        <w:pStyle w:val="5"/>
        <w:numPr>
          <w:ilvl w:val="0"/>
          <w:numId w:val="3"/>
        </w:numPr>
        <w:ind w:left="0" w:leftChars="0" w:firstLine="0" w:firstLineChars="0"/>
        <w:rPr>
          <w:rFonts w:hint="eastAsia" w:ascii="黑体" w:hAnsi="黑体" w:eastAsia="黑体" w:cs="Times New Roman"/>
          <w:kern w:val="2"/>
          <w:sz w:val="32"/>
          <w:szCs w:val="32"/>
          <w:highlight w:val="none"/>
          <w:lang w:val="en-US" w:eastAsia="zh-CN" w:bidi="ar-SA"/>
        </w:rPr>
      </w:pPr>
      <w:r>
        <w:rPr>
          <w:rFonts w:hint="eastAsia" w:ascii="黑体" w:hAnsi="黑体" w:eastAsia="黑体" w:cs="Times New Roman"/>
          <w:kern w:val="2"/>
          <w:sz w:val="32"/>
          <w:szCs w:val="32"/>
          <w:highlight w:val="none"/>
          <w:lang w:val="en-US" w:eastAsia="zh-CN" w:bidi="ar-SA"/>
        </w:rPr>
        <w:t>其他（业绩、项目团队成员配备情况等）</w:t>
      </w:r>
    </w:p>
    <w:p w14:paraId="7EB0763A">
      <w:pPr>
        <w:pStyle w:val="15"/>
        <w:ind w:firstLine="210"/>
      </w:pPr>
    </w:p>
    <w:p w14:paraId="0EAB1F7F">
      <w:pPr>
        <w:pStyle w:val="15"/>
        <w:ind w:firstLine="210"/>
        <w:rPr>
          <w:highlight w:val="yellow"/>
        </w:rPr>
      </w:pPr>
    </w:p>
    <w:p w14:paraId="1D483CA0">
      <w:pPr>
        <w:pStyle w:val="15"/>
        <w:ind w:firstLine="210"/>
        <w:rPr>
          <w:highlight w:val="yellow"/>
        </w:rPr>
      </w:pPr>
    </w:p>
    <w:p w14:paraId="1495DF01">
      <w:pPr>
        <w:rPr>
          <w:rFonts w:ascii="黑体" w:hAnsi="宋体" w:eastAsia="黑体"/>
          <w:sz w:val="28"/>
          <w:szCs w:val="28"/>
          <w:highlight w:val="yellow"/>
        </w:rPr>
      </w:pPr>
      <w:bookmarkStart w:id="0" w:name="_Toc522880485"/>
      <w:bookmarkEnd w:id="0"/>
    </w:p>
    <w:p w14:paraId="485DF2D3">
      <w:pPr>
        <w:rPr>
          <w:rFonts w:ascii="黑体" w:hAnsi="宋体" w:eastAsia="黑体"/>
          <w:sz w:val="28"/>
          <w:szCs w:val="28"/>
          <w:highlight w:val="yellow"/>
        </w:rPr>
      </w:pPr>
    </w:p>
    <w:p w14:paraId="3561E466">
      <w:pPr>
        <w:rPr>
          <w:rFonts w:ascii="黑体" w:hAnsi="宋体" w:eastAsia="黑体"/>
          <w:sz w:val="28"/>
          <w:szCs w:val="28"/>
          <w:highlight w:val="yellow"/>
        </w:rPr>
      </w:pPr>
    </w:p>
    <w:p w14:paraId="07A05762">
      <w:pPr>
        <w:rPr>
          <w:rFonts w:ascii="黑体" w:hAnsi="宋体" w:eastAsia="黑体"/>
          <w:sz w:val="28"/>
          <w:szCs w:val="28"/>
          <w:highlight w:val="yellow"/>
        </w:rPr>
      </w:pPr>
    </w:p>
    <w:p w14:paraId="726975AE">
      <w:pPr>
        <w:rPr>
          <w:rFonts w:ascii="黑体" w:hAnsi="宋体" w:eastAsia="黑体"/>
          <w:sz w:val="28"/>
          <w:szCs w:val="28"/>
          <w:highlight w:val="yellow"/>
        </w:rPr>
      </w:pPr>
    </w:p>
    <w:p w14:paraId="0BFD679E">
      <w:pPr>
        <w:rPr>
          <w:rFonts w:ascii="黑体" w:hAnsi="宋体" w:eastAsia="黑体"/>
          <w:sz w:val="28"/>
          <w:szCs w:val="28"/>
          <w:highlight w:val="yellow"/>
        </w:rPr>
      </w:pPr>
    </w:p>
    <w:p w14:paraId="3DDB84AF">
      <w:pPr>
        <w:rPr>
          <w:rFonts w:ascii="黑体" w:hAnsi="宋体" w:eastAsia="黑体"/>
          <w:sz w:val="28"/>
          <w:szCs w:val="28"/>
          <w:highlight w:val="yellow"/>
        </w:rPr>
      </w:pPr>
    </w:p>
    <w:p w14:paraId="5C0827C5">
      <w:pPr>
        <w:rPr>
          <w:rFonts w:ascii="黑体" w:hAnsi="宋体" w:eastAsia="黑体"/>
          <w:sz w:val="28"/>
          <w:szCs w:val="28"/>
          <w:highlight w:val="yellow"/>
        </w:rPr>
      </w:pPr>
    </w:p>
    <w:p w14:paraId="158B01EC">
      <w:pPr>
        <w:rPr>
          <w:rFonts w:ascii="黑体" w:hAnsi="宋体" w:eastAsia="黑体"/>
          <w:sz w:val="28"/>
          <w:szCs w:val="28"/>
          <w:highlight w:val="yellow"/>
        </w:rPr>
      </w:pPr>
    </w:p>
    <w:p w14:paraId="7D2BF027">
      <w:pPr>
        <w:widowControl w:val="0"/>
        <w:snapToGrid w:val="0"/>
        <w:jc w:val="both"/>
        <w:rPr>
          <w:rFonts w:hint="eastAsia" w:ascii="黑体" w:hAnsi="黑体" w:eastAsia="黑体"/>
          <w:spacing w:val="8"/>
          <w:sz w:val="36"/>
          <w:szCs w:val="36"/>
        </w:rPr>
      </w:pPr>
    </w:p>
    <w:p w14:paraId="320788CC">
      <w:pPr>
        <w:rPr>
          <w:rFonts w:hint="default" w:cs="Times New Roman"/>
          <w:sz w:val="24"/>
          <w:szCs w:val="24"/>
          <w:lang w:val="en-US" w:eastAsia="zh-CN"/>
        </w:rPr>
      </w:pPr>
    </w:p>
    <w:p w14:paraId="1BB2623B">
      <w:pPr>
        <w:pStyle w:val="2"/>
        <w:rPr>
          <w:rFonts w:hint="eastAsia" w:ascii="仿宋" w:hAnsi="仿宋" w:eastAsia="仿宋" w:cs="仿宋"/>
          <w:bCs/>
          <w:sz w:val="28"/>
          <w:szCs w:val="28"/>
          <w:highlight w:val="none"/>
        </w:rPr>
      </w:pPr>
      <w:bookmarkStart w:id="1" w:name="_Toc24930"/>
      <w:bookmarkStart w:id="2" w:name="_Toc4536"/>
      <w:bookmarkStart w:id="3" w:name="_Toc7956"/>
    </w:p>
    <w:p w14:paraId="50370AAA">
      <w:pPr>
        <w:pStyle w:val="2"/>
        <w:rPr>
          <w:rFonts w:hint="eastAsia" w:ascii="仿宋" w:hAnsi="仿宋" w:eastAsia="仿宋" w:cs="仿宋"/>
          <w:bCs/>
          <w:sz w:val="28"/>
          <w:szCs w:val="28"/>
          <w:highlight w:val="none"/>
        </w:rPr>
      </w:pPr>
    </w:p>
    <w:bookmarkEnd w:id="1"/>
    <w:bookmarkEnd w:id="2"/>
    <w:bookmarkEnd w:id="3"/>
    <w:p w14:paraId="67D9D62E">
      <w:pPr>
        <w:pStyle w:val="2"/>
        <w:ind w:left="0" w:leftChars="0" w:firstLine="0" w:firstLineChars="0"/>
        <w:rPr>
          <w:rFonts w:hint="eastAsia" w:ascii="仿宋" w:hAnsi="仿宋" w:eastAsia="仿宋" w:cs="仿宋"/>
          <w:bCs/>
          <w:sz w:val="28"/>
          <w:szCs w:val="28"/>
          <w:highlight w:val="none"/>
        </w:rPr>
      </w:pPr>
    </w:p>
    <w:p w14:paraId="1DB26B52">
      <w:pPr>
        <w:pStyle w:val="2"/>
        <w:ind w:left="0" w:leftChars="0" w:firstLine="0" w:firstLineChars="0"/>
        <w:rPr>
          <w:rFonts w:hint="eastAsia" w:ascii="仿宋" w:hAnsi="仿宋" w:eastAsia="仿宋" w:cs="仿宋"/>
          <w:bCs/>
          <w:sz w:val="28"/>
          <w:szCs w:val="28"/>
          <w:highlight w:val="none"/>
        </w:rPr>
      </w:pPr>
    </w:p>
    <w:p w14:paraId="0124C886">
      <w:pPr>
        <w:keepNext w:val="0"/>
        <w:keepLines w:val="0"/>
        <w:pageBreakBefore w:val="0"/>
        <w:widowControl w:val="0"/>
        <w:kinsoku/>
        <w:wordWrap/>
        <w:overflowPunct/>
        <w:topLinePunct w:val="0"/>
        <w:autoSpaceDE/>
        <w:autoSpaceDN/>
        <w:bidi w:val="0"/>
        <w:adjustRightInd/>
        <w:snapToGrid/>
        <w:spacing w:line="420" w:lineRule="exact"/>
        <w:ind w:firstLine="240" w:firstLineChars="100"/>
        <w:jc w:val="both"/>
        <w:rPr>
          <w:rFonts w:hint="eastAsia" w:ascii="仿宋" w:hAnsi="仿宋" w:eastAsia="仿宋" w:cs="仿宋"/>
          <w:sz w:val="24"/>
          <w:szCs w:val="24"/>
          <w:highlight w:val="none"/>
          <w:lang w:val="en-US" w:eastAsia="zh-CN"/>
        </w:rPr>
      </w:pPr>
    </w:p>
    <w:p w14:paraId="41F8B4F3">
      <w:pPr>
        <w:keepNext w:val="0"/>
        <w:keepLines w:val="0"/>
        <w:pageBreakBefore w:val="0"/>
        <w:widowControl w:val="0"/>
        <w:kinsoku/>
        <w:wordWrap/>
        <w:overflowPunct/>
        <w:topLinePunct w:val="0"/>
        <w:autoSpaceDE/>
        <w:autoSpaceDN/>
        <w:bidi w:val="0"/>
        <w:adjustRightInd/>
        <w:snapToGrid/>
        <w:spacing w:line="420" w:lineRule="exact"/>
        <w:ind w:firstLine="320" w:firstLineChars="100"/>
        <w:jc w:val="center"/>
        <w:rPr>
          <w:rFonts w:hint="eastAsia" w:ascii="仿宋" w:hAnsi="仿宋" w:eastAsia="仿宋" w:cs="仿宋"/>
          <w:sz w:val="32"/>
          <w:szCs w:val="32"/>
          <w:highlight w:val="none"/>
          <w:lang w:val="en-US" w:eastAsia="zh-CN"/>
        </w:rPr>
      </w:pPr>
    </w:p>
    <w:p w14:paraId="7D30AD15">
      <w:pPr>
        <w:keepNext w:val="0"/>
        <w:keepLines w:val="0"/>
        <w:pageBreakBefore w:val="0"/>
        <w:widowControl w:val="0"/>
        <w:kinsoku/>
        <w:wordWrap/>
        <w:overflowPunct/>
        <w:topLinePunct w:val="0"/>
        <w:autoSpaceDE/>
        <w:autoSpaceDN/>
        <w:bidi w:val="0"/>
        <w:adjustRightInd/>
        <w:snapToGrid/>
        <w:spacing w:line="420" w:lineRule="exact"/>
        <w:ind w:firstLine="320" w:firstLineChars="100"/>
        <w:jc w:val="center"/>
        <w:rPr>
          <w:rFonts w:hint="eastAsia" w:ascii="仿宋" w:hAnsi="仿宋" w:eastAsia="仿宋" w:cs="仿宋"/>
          <w:sz w:val="32"/>
          <w:szCs w:val="32"/>
          <w:highlight w:val="none"/>
          <w:lang w:val="en-US" w:eastAsia="zh-CN"/>
        </w:rPr>
      </w:pPr>
    </w:p>
    <w:p w14:paraId="4D84BDE0">
      <w:pPr>
        <w:keepNext w:val="0"/>
        <w:keepLines w:val="0"/>
        <w:pageBreakBefore w:val="0"/>
        <w:widowControl w:val="0"/>
        <w:kinsoku/>
        <w:wordWrap/>
        <w:overflowPunct/>
        <w:topLinePunct w:val="0"/>
        <w:autoSpaceDE/>
        <w:autoSpaceDN/>
        <w:bidi w:val="0"/>
        <w:adjustRightInd/>
        <w:snapToGrid/>
        <w:spacing w:line="420" w:lineRule="exact"/>
        <w:ind w:firstLine="320" w:firstLineChars="100"/>
        <w:jc w:val="center"/>
        <w:rPr>
          <w:rFonts w:hint="eastAsia" w:ascii="仿宋" w:hAnsi="仿宋" w:eastAsia="仿宋" w:cs="仿宋"/>
          <w:sz w:val="32"/>
          <w:szCs w:val="32"/>
          <w:highlight w:val="none"/>
          <w:lang w:val="en-US" w:eastAsia="zh-CN"/>
        </w:rPr>
      </w:pPr>
    </w:p>
    <w:p w14:paraId="61F23946">
      <w:pPr>
        <w:keepNext w:val="0"/>
        <w:keepLines w:val="0"/>
        <w:pageBreakBefore w:val="0"/>
        <w:widowControl w:val="0"/>
        <w:kinsoku/>
        <w:wordWrap/>
        <w:overflowPunct/>
        <w:topLinePunct w:val="0"/>
        <w:autoSpaceDE/>
        <w:autoSpaceDN/>
        <w:bidi w:val="0"/>
        <w:adjustRightInd/>
        <w:snapToGrid/>
        <w:spacing w:line="420" w:lineRule="exact"/>
        <w:ind w:firstLine="320" w:firstLineChars="100"/>
        <w:jc w:val="center"/>
        <w:rPr>
          <w:rFonts w:hint="eastAsia" w:ascii="仿宋" w:hAnsi="仿宋" w:eastAsia="仿宋" w:cs="仿宋"/>
          <w:sz w:val="32"/>
          <w:szCs w:val="32"/>
          <w:highlight w:val="none"/>
          <w:lang w:val="en-US" w:eastAsia="zh-CN"/>
        </w:rPr>
      </w:pPr>
    </w:p>
    <w:p w14:paraId="2EAB06A4">
      <w:pPr>
        <w:keepNext w:val="0"/>
        <w:keepLines w:val="0"/>
        <w:pageBreakBefore w:val="0"/>
        <w:widowControl w:val="0"/>
        <w:kinsoku/>
        <w:wordWrap/>
        <w:overflowPunct/>
        <w:topLinePunct w:val="0"/>
        <w:autoSpaceDE/>
        <w:autoSpaceDN/>
        <w:bidi w:val="0"/>
        <w:adjustRightInd/>
        <w:snapToGrid/>
        <w:spacing w:line="420" w:lineRule="exact"/>
        <w:ind w:firstLine="320" w:firstLineChars="100"/>
        <w:jc w:val="center"/>
        <w:rPr>
          <w:rFonts w:hint="eastAsia" w:ascii="仿宋" w:hAnsi="仿宋" w:eastAsia="仿宋" w:cs="仿宋"/>
          <w:sz w:val="32"/>
          <w:szCs w:val="32"/>
          <w:highlight w:val="none"/>
          <w:lang w:val="en-US" w:eastAsia="zh-CN"/>
        </w:rPr>
      </w:pPr>
    </w:p>
    <w:p w14:paraId="1AFD7B50">
      <w:pPr>
        <w:keepNext w:val="0"/>
        <w:keepLines w:val="0"/>
        <w:pageBreakBefore w:val="0"/>
        <w:widowControl w:val="0"/>
        <w:kinsoku/>
        <w:wordWrap/>
        <w:overflowPunct/>
        <w:topLinePunct w:val="0"/>
        <w:autoSpaceDE/>
        <w:autoSpaceDN/>
        <w:bidi w:val="0"/>
        <w:adjustRightInd/>
        <w:snapToGrid/>
        <w:spacing w:line="420" w:lineRule="exact"/>
        <w:ind w:firstLine="320" w:firstLineChars="100"/>
        <w:jc w:val="center"/>
        <w:rPr>
          <w:rFonts w:hint="eastAsia" w:ascii="仿宋" w:hAnsi="仿宋" w:eastAsia="仿宋" w:cs="仿宋"/>
          <w:sz w:val="32"/>
          <w:szCs w:val="32"/>
          <w:highlight w:val="none"/>
          <w:lang w:val="en-US" w:eastAsia="zh-CN"/>
        </w:rPr>
      </w:pPr>
    </w:p>
    <w:p w14:paraId="68725521">
      <w:pPr>
        <w:keepNext w:val="0"/>
        <w:keepLines w:val="0"/>
        <w:pageBreakBefore w:val="0"/>
        <w:widowControl w:val="0"/>
        <w:kinsoku/>
        <w:wordWrap/>
        <w:overflowPunct/>
        <w:topLinePunct w:val="0"/>
        <w:autoSpaceDE/>
        <w:autoSpaceDN/>
        <w:bidi w:val="0"/>
        <w:adjustRightInd/>
        <w:snapToGrid/>
        <w:spacing w:after="469" w:afterLines="150" w:line="240" w:lineRule="auto"/>
        <w:jc w:val="center"/>
        <w:textAlignment w:val="auto"/>
        <w:rPr>
          <w:rFonts w:ascii="宋体" w:hAnsi="宋体" w:eastAsia="宋体" w:cs="宋体"/>
          <w:sz w:val="40"/>
          <w:szCs w:val="40"/>
          <w:u w:val="single"/>
        </w:rPr>
      </w:pPr>
      <w:r>
        <w:rPr>
          <w:rFonts w:hint="eastAsia" w:ascii="宋体" w:hAnsi="宋体" w:eastAsia="宋体" w:cs="宋体"/>
          <w:b/>
          <w:bCs/>
          <w:sz w:val="44"/>
          <w:szCs w:val="44"/>
          <w:lang w:val="en-US" w:eastAsia="zh-CN"/>
        </w:rPr>
        <w:t>采  购</w:t>
      </w:r>
      <w:r>
        <w:rPr>
          <w:rFonts w:hint="eastAsia" w:ascii="宋体" w:hAnsi="宋体" w:eastAsia="宋体" w:cs="宋体"/>
          <w:b/>
          <w:bCs/>
          <w:sz w:val="44"/>
          <w:szCs w:val="44"/>
        </w:rPr>
        <w:t xml:space="preserve">  合  同</w:t>
      </w:r>
    </w:p>
    <w:p w14:paraId="75CF346E">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宋体" w:hAnsi="宋体" w:eastAsia="宋体" w:cs="宋体"/>
          <w:sz w:val="28"/>
          <w:szCs w:val="28"/>
          <w:u w:val="none"/>
          <w:lang w:val="en-US" w:eastAsia="zh-CN"/>
        </w:rPr>
      </w:pPr>
      <w:r>
        <w:rPr>
          <w:rFonts w:hint="eastAsia" w:ascii="宋体" w:hAnsi="宋体" w:eastAsia="宋体" w:cs="宋体"/>
          <w:sz w:val="28"/>
          <w:szCs w:val="28"/>
          <w:lang w:val="en-US" w:eastAsia="zh-CN"/>
        </w:rPr>
        <w:t>采购人</w:t>
      </w:r>
      <w:r>
        <w:rPr>
          <w:rFonts w:hint="eastAsia" w:ascii="宋体" w:hAnsi="宋体" w:eastAsia="宋体" w:cs="宋体"/>
          <w:sz w:val="28"/>
          <w:szCs w:val="28"/>
        </w:rPr>
        <w:t>：</w:t>
      </w:r>
      <w:r>
        <w:rPr>
          <w:rFonts w:hint="eastAsia" w:ascii="宋体" w:hAnsi="宋体" w:eastAsia="宋体" w:cs="宋体"/>
          <w:sz w:val="28"/>
          <w:szCs w:val="28"/>
          <w:u w:val="single"/>
          <w:lang w:val="en-US" w:eastAsia="zh-CN"/>
        </w:rPr>
        <w:t>马鞍山市睿马体育发展有限公司花山区第一分公司</w:t>
      </w:r>
      <w:r>
        <w:rPr>
          <w:rFonts w:hint="eastAsia" w:ascii="宋体" w:hAnsi="宋体" w:eastAsia="宋体" w:cs="宋体"/>
          <w:sz w:val="28"/>
          <w:szCs w:val="28"/>
          <w:u w:val="none"/>
          <w:lang w:val="en-US" w:eastAsia="zh-CN"/>
        </w:rPr>
        <w:t xml:space="preserve">  </w:t>
      </w:r>
    </w:p>
    <w:p w14:paraId="1D5D36FA">
      <w:pPr>
        <w:keepNext w:val="0"/>
        <w:keepLines w:val="0"/>
        <w:pageBreakBefore w:val="0"/>
        <w:widowControl w:val="0"/>
        <w:kinsoku/>
        <w:wordWrap/>
        <w:overflowPunct/>
        <w:topLinePunct w:val="0"/>
        <w:autoSpaceDE/>
        <w:autoSpaceDN/>
        <w:bidi w:val="0"/>
        <w:adjustRightInd/>
        <w:snapToGrid/>
        <w:spacing w:line="45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供货人</w:t>
      </w:r>
      <w:r>
        <w:rPr>
          <w:rFonts w:hint="eastAsia" w:ascii="宋体" w:hAnsi="宋体" w:eastAsia="宋体" w:cs="宋体"/>
          <w:sz w:val="28"/>
          <w:szCs w:val="28"/>
        </w:rPr>
        <w:t>：</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single"/>
          <w:lang w:val="en-US" w:eastAsia="zh-CN"/>
        </w:rPr>
        <w:t xml:space="preserve">  </w:t>
      </w:r>
    </w:p>
    <w:p w14:paraId="4C287DDA">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rPr>
        <w:t>签订地点：</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马鞍山市     </w:t>
      </w:r>
      <w:r>
        <w:rPr>
          <w:rFonts w:hint="eastAsia" w:ascii="宋体" w:hAnsi="宋体" w:eastAsia="宋体" w:cs="宋体"/>
          <w:sz w:val="28"/>
          <w:szCs w:val="28"/>
          <w:lang w:val="en-US" w:eastAsia="zh-CN"/>
        </w:rPr>
        <w:t xml:space="preserve"> </w:t>
      </w:r>
    </w:p>
    <w:p w14:paraId="0B601E2E">
      <w:pPr>
        <w:keepNext w:val="0"/>
        <w:keepLines w:val="0"/>
        <w:pageBreakBefore w:val="0"/>
        <w:widowControl w:val="0"/>
        <w:kinsoku/>
        <w:wordWrap/>
        <w:overflowPunct/>
        <w:topLinePunct w:val="0"/>
        <w:autoSpaceDE/>
        <w:autoSpaceDN/>
        <w:bidi w:val="0"/>
        <w:adjustRightInd/>
        <w:snapToGrid/>
        <w:spacing w:line="450" w:lineRule="exact"/>
        <w:jc w:val="left"/>
        <w:textAlignment w:val="auto"/>
        <w:rPr>
          <w:rFonts w:hint="default" w:ascii="宋体" w:hAnsi="宋体" w:eastAsia="宋体" w:cs="宋体"/>
          <w:sz w:val="28"/>
          <w:szCs w:val="28"/>
          <w:u w:val="single"/>
          <w:lang w:val="en-US" w:eastAsia="zh-CN"/>
        </w:rPr>
      </w:pPr>
      <w:r>
        <w:rPr>
          <w:rFonts w:hint="eastAsia" w:ascii="宋体" w:hAnsi="宋体" w:eastAsia="宋体" w:cs="宋体"/>
          <w:sz w:val="28"/>
          <w:szCs w:val="28"/>
        </w:rPr>
        <w:t>签订时间：</w:t>
      </w:r>
      <w:r>
        <w:rPr>
          <w:rFonts w:hint="eastAsia" w:ascii="宋体" w:hAnsi="宋体" w:eastAsia="宋体" w:cs="宋体"/>
          <w:sz w:val="28"/>
          <w:szCs w:val="28"/>
          <w:u w:val="single"/>
          <w:lang w:val="en-US" w:eastAsia="zh-CN"/>
        </w:rPr>
        <w:t xml:space="preserve">2026 </w:t>
      </w:r>
      <w:r>
        <w:rPr>
          <w:rFonts w:hint="eastAsia" w:ascii="宋体" w:hAnsi="宋体" w:eastAsia="宋体" w:cs="宋体"/>
          <w:sz w:val="28"/>
          <w:szCs w:val="28"/>
          <w:u w:val="none"/>
        </w:rPr>
        <w:t>年</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none"/>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none"/>
        </w:rPr>
        <w:t>日</w:t>
      </w:r>
      <w:r>
        <w:rPr>
          <w:rFonts w:hint="eastAsia" w:ascii="宋体" w:hAnsi="宋体" w:eastAsia="宋体" w:cs="宋体"/>
          <w:sz w:val="28"/>
          <w:szCs w:val="28"/>
          <w:lang w:val="en-US" w:eastAsia="zh-CN"/>
        </w:rPr>
        <w:t xml:space="preserve"> </w:t>
      </w:r>
    </w:p>
    <w:p w14:paraId="6F89BE40">
      <w:pPr>
        <w:keepNext w:val="0"/>
        <w:keepLines w:val="0"/>
        <w:pageBreakBefore w:val="0"/>
        <w:widowControl w:val="0"/>
        <w:kinsoku/>
        <w:wordWrap/>
        <w:overflowPunct/>
        <w:topLinePunct w:val="0"/>
        <w:autoSpaceDE/>
        <w:autoSpaceDN/>
        <w:bidi w:val="0"/>
        <w:adjustRightInd/>
        <w:snapToGrid/>
        <w:spacing w:line="450" w:lineRule="exact"/>
        <w:textAlignment w:val="auto"/>
        <w:rPr>
          <w:rFonts w:hint="default" w:ascii="宋体" w:hAnsi="宋体" w:eastAsia="宋体" w:cs="宋体"/>
          <w:sz w:val="28"/>
          <w:szCs w:val="28"/>
          <w:u w:val="single"/>
          <w:lang w:val="en-US" w:eastAsia="zh-CN"/>
        </w:rPr>
      </w:pPr>
      <w:r>
        <w:rPr>
          <w:rFonts w:hint="eastAsia" w:ascii="宋体" w:hAnsi="宋体" w:eastAsia="宋体" w:cs="宋体"/>
          <w:sz w:val="28"/>
          <w:szCs w:val="28"/>
          <w:lang w:val="en-US" w:eastAsia="zh-CN"/>
        </w:rPr>
        <w:t xml:space="preserve"> </w:t>
      </w:r>
    </w:p>
    <w:p w14:paraId="0CBFFB6B">
      <w:pPr>
        <w:spacing w:line="450" w:lineRule="exact"/>
        <w:rPr>
          <w:rFonts w:hint="eastAsia" w:ascii="宋体" w:hAnsi="宋体" w:eastAsia="宋体" w:cs="宋体"/>
          <w:sz w:val="28"/>
          <w:szCs w:val="28"/>
          <w:lang w:eastAsia="zh-CN"/>
        </w:rPr>
      </w:pPr>
      <w:r>
        <w:rPr>
          <w:rFonts w:hint="eastAsia" w:ascii="宋体" w:hAnsi="宋体" w:eastAsia="宋体" w:cs="宋体"/>
          <w:b/>
          <w:sz w:val="28"/>
          <w:szCs w:val="28"/>
        </w:rPr>
        <w:t xml:space="preserve">第一条 </w:t>
      </w:r>
      <w:r>
        <w:rPr>
          <w:rFonts w:hint="eastAsia" w:ascii="宋体" w:hAnsi="宋体" w:eastAsia="宋体" w:cs="宋体"/>
          <w:sz w:val="28"/>
          <w:szCs w:val="28"/>
        </w:rPr>
        <w:t>承揽项目名称、承包范围及施工内容、合同价款及</w:t>
      </w:r>
      <w:r>
        <w:rPr>
          <w:rFonts w:hint="eastAsia" w:ascii="宋体" w:hAnsi="宋体" w:eastAsia="宋体" w:cs="宋体"/>
          <w:sz w:val="28"/>
          <w:szCs w:val="28"/>
          <w:lang w:val="en-US" w:eastAsia="zh-CN"/>
        </w:rPr>
        <w:t>工期</w:t>
      </w:r>
    </w:p>
    <w:tbl>
      <w:tblPr>
        <w:tblStyle w:val="17"/>
        <w:tblW w:w="95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0"/>
        <w:gridCol w:w="3480"/>
        <w:gridCol w:w="2122"/>
        <w:gridCol w:w="1212"/>
      </w:tblGrid>
      <w:tr w14:paraId="09297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6" w:hRule="atLeast"/>
        </w:trPr>
        <w:tc>
          <w:tcPr>
            <w:tcW w:w="2760" w:type="dxa"/>
            <w:vAlign w:val="center"/>
          </w:tcPr>
          <w:p w14:paraId="5708D247">
            <w:pPr>
              <w:spacing w:line="450" w:lineRule="exact"/>
              <w:jc w:val="center"/>
              <w:rPr>
                <w:rFonts w:ascii="宋体" w:hAnsi="宋体" w:eastAsia="宋体" w:cs="宋体"/>
                <w:sz w:val="28"/>
                <w:szCs w:val="28"/>
              </w:rPr>
            </w:pPr>
            <w:r>
              <w:rPr>
                <w:rFonts w:hint="eastAsia" w:ascii="宋体" w:hAnsi="宋体" w:eastAsia="宋体" w:cs="宋体"/>
                <w:sz w:val="28"/>
                <w:szCs w:val="28"/>
              </w:rPr>
              <w:t>项目名称</w:t>
            </w:r>
          </w:p>
        </w:tc>
        <w:tc>
          <w:tcPr>
            <w:tcW w:w="3480" w:type="dxa"/>
            <w:vAlign w:val="center"/>
          </w:tcPr>
          <w:p w14:paraId="07D1997C">
            <w:pPr>
              <w:spacing w:line="450" w:lineRule="exact"/>
              <w:jc w:val="center"/>
              <w:rPr>
                <w:rFonts w:ascii="宋体" w:hAnsi="宋体" w:eastAsia="宋体" w:cs="宋体"/>
                <w:sz w:val="28"/>
                <w:szCs w:val="28"/>
              </w:rPr>
            </w:pPr>
            <w:r>
              <w:rPr>
                <w:rFonts w:hint="eastAsia" w:ascii="宋体" w:hAnsi="宋体" w:eastAsia="宋体" w:cs="宋体"/>
                <w:sz w:val="28"/>
                <w:szCs w:val="28"/>
              </w:rPr>
              <w:t>承包范围及施工内容</w:t>
            </w:r>
          </w:p>
        </w:tc>
        <w:tc>
          <w:tcPr>
            <w:tcW w:w="2122" w:type="dxa"/>
            <w:vAlign w:val="center"/>
          </w:tcPr>
          <w:p w14:paraId="30AD8515">
            <w:pPr>
              <w:spacing w:line="450" w:lineRule="exact"/>
              <w:jc w:val="center"/>
              <w:rPr>
                <w:rFonts w:ascii="宋体" w:hAnsi="宋体" w:eastAsia="宋体" w:cs="宋体"/>
                <w:sz w:val="28"/>
                <w:szCs w:val="28"/>
              </w:rPr>
            </w:pPr>
            <w:r>
              <w:rPr>
                <w:rFonts w:hint="eastAsia" w:ascii="宋体" w:hAnsi="宋体" w:eastAsia="宋体" w:cs="宋体"/>
                <w:sz w:val="28"/>
                <w:szCs w:val="28"/>
              </w:rPr>
              <w:t>合同价款（元）</w:t>
            </w:r>
          </w:p>
        </w:tc>
        <w:tc>
          <w:tcPr>
            <w:tcW w:w="1212" w:type="dxa"/>
            <w:vAlign w:val="center"/>
          </w:tcPr>
          <w:p w14:paraId="40FC0955">
            <w:pPr>
              <w:spacing w:line="450" w:lineRule="exact"/>
              <w:jc w:val="center"/>
              <w:rPr>
                <w:rFonts w:ascii="宋体" w:hAnsi="宋体" w:eastAsia="宋体" w:cs="宋体"/>
                <w:sz w:val="28"/>
                <w:szCs w:val="28"/>
              </w:rPr>
            </w:pPr>
            <w:r>
              <w:rPr>
                <w:rFonts w:hint="eastAsia" w:ascii="宋体" w:hAnsi="宋体" w:eastAsia="宋体" w:cs="宋体"/>
                <w:sz w:val="28"/>
                <w:szCs w:val="28"/>
              </w:rPr>
              <w:t>工期</w:t>
            </w:r>
          </w:p>
        </w:tc>
      </w:tr>
      <w:tr w14:paraId="565FF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7" w:hRule="atLeast"/>
        </w:trPr>
        <w:tc>
          <w:tcPr>
            <w:tcW w:w="2760" w:type="dxa"/>
            <w:tcBorders>
              <w:bottom w:val="single" w:color="auto" w:sz="4" w:space="0"/>
            </w:tcBorders>
            <w:vAlign w:val="center"/>
          </w:tcPr>
          <w:p w14:paraId="1BB8B695">
            <w:pPr>
              <w:pageBreakBefore w:val="0"/>
              <w:kinsoku/>
              <w:wordWrap/>
              <w:overflowPunct/>
              <w:topLinePunct w:val="0"/>
              <w:autoSpaceDE/>
              <w:autoSpaceDN/>
              <w:bidi w:val="0"/>
              <w:adjustRightInd/>
              <w:snapToGrid/>
              <w:spacing w:line="450" w:lineRule="exact"/>
              <w:jc w:val="center"/>
              <w:textAlignment w:val="auto"/>
              <w:rPr>
                <w:rFonts w:hint="default" w:ascii="宋体" w:hAnsi="宋体" w:eastAsia="宋体" w:cs="宋体"/>
                <w:b/>
                <w:sz w:val="28"/>
                <w:szCs w:val="28"/>
                <w:lang w:val="en-US"/>
              </w:rPr>
            </w:pPr>
            <w:r>
              <w:rPr>
                <w:rFonts w:hint="eastAsia" w:ascii="宋体" w:hAnsi="宋体" w:eastAsia="宋体" w:cs="宋体"/>
                <w:sz w:val="28"/>
                <w:szCs w:val="28"/>
                <w:lang w:val="en-US" w:eastAsia="zh-CN"/>
              </w:rPr>
              <w:t>马鞍山市第七中学游泳馆吊顶维修项目</w:t>
            </w:r>
          </w:p>
        </w:tc>
        <w:tc>
          <w:tcPr>
            <w:tcW w:w="3480" w:type="dxa"/>
            <w:tcBorders>
              <w:bottom w:val="single" w:color="auto" w:sz="4" w:space="0"/>
            </w:tcBorders>
            <w:vAlign w:val="center"/>
          </w:tcPr>
          <w:p w14:paraId="6411E088">
            <w:pPr>
              <w:numPr>
                <w:ilvl w:val="0"/>
                <w:numId w:val="0"/>
              </w:numPr>
              <w:spacing w:line="450" w:lineRule="exact"/>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马鞍山市第七中学游泳馆吊顶维修</w:t>
            </w:r>
          </w:p>
        </w:tc>
        <w:tc>
          <w:tcPr>
            <w:tcW w:w="2122" w:type="dxa"/>
            <w:tcBorders>
              <w:top w:val="nil"/>
              <w:bottom w:val="single" w:color="auto" w:sz="4" w:space="0"/>
            </w:tcBorders>
            <w:vAlign w:val="center"/>
          </w:tcPr>
          <w:p w14:paraId="23594EE9">
            <w:pPr>
              <w:numPr>
                <w:ilvl w:val="0"/>
                <w:numId w:val="0"/>
              </w:numPr>
              <w:spacing w:line="450" w:lineRule="exact"/>
              <w:jc w:val="left"/>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（小写）</w:t>
            </w:r>
          </w:p>
          <w:p w14:paraId="33112B7F">
            <w:pPr>
              <w:pStyle w:val="23"/>
              <w:spacing w:line="450" w:lineRule="exact"/>
              <w:ind w:left="0" w:leftChars="0" w:firstLine="0" w:firstLineChars="0"/>
              <w:rPr>
                <w:rFonts w:hint="eastAsia"/>
                <w:lang w:val="en-US" w:eastAsia="zh-CN"/>
              </w:rPr>
            </w:pPr>
            <w:r>
              <w:rPr>
                <w:rFonts w:hint="eastAsia" w:ascii="宋体" w:hAnsi="宋体" w:eastAsia="宋体" w:cs="宋体"/>
                <w:b/>
                <w:sz w:val="28"/>
                <w:szCs w:val="28"/>
              </w:rPr>
              <w:t>¥</w:t>
            </w:r>
            <w:r>
              <w:rPr>
                <w:rFonts w:hint="eastAsia" w:ascii="宋体" w:hAnsi="宋体" w:eastAsia="宋体" w:cs="宋体"/>
                <w:b/>
                <w:sz w:val="28"/>
                <w:szCs w:val="28"/>
                <w:u w:val="single"/>
                <w:lang w:val="en-US" w:eastAsia="zh-CN"/>
              </w:rPr>
              <w:t xml:space="preserve">          </w:t>
            </w:r>
            <w:r>
              <w:rPr>
                <w:rFonts w:hint="eastAsia" w:ascii="宋体" w:hAnsi="宋体" w:eastAsia="宋体" w:cs="宋体"/>
                <w:b/>
                <w:sz w:val="28"/>
                <w:szCs w:val="28"/>
              </w:rPr>
              <w:t>元</w:t>
            </w:r>
          </w:p>
          <w:p w14:paraId="38B1D965">
            <w:pPr>
              <w:pStyle w:val="23"/>
              <w:widowControl w:val="0"/>
              <w:numPr>
                <w:ilvl w:val="0"/>
                <w:numId w:val="0"/>
              </w:numPr>
              <w:spacing w:line="450" w:lineRule="exact"/>
              <w:jc w:val="left"/>
              <w:rPr>
                <w:rFonts w:hint="default"/>
                <w:lang w:val="en-US" w:eastAsia="zh-CN"/>
              </w:rPr>
            </w:pPr>
          </w:p>
        </w:tc>
        <w:tc>
          <w:tcPr>
            <w:tcW w:w="1212" w:type="dxa"/>
            <w:vAlign w:val="center"/>
          </w:tcPr>
          <w:p w14:paraId="08833894">
            <w:pPr>
              <w:spacing w:line="450" w:lineRule="exact"/>
              <w:jc w:val="center"/>
              <w:rPr>
                <w:rFonts w:ascii="宋体" w:hAnsi="宋体" w:eastAsia="宋体" w:cs="宋体"/>
                <w:sz w:val="28"/>
                <w:szCs w:val="28"/>
              </w:rPr>
            </w:pPr>
            <w:r>
              <w:rPr>
                <w:rFonts w:hint="eastAsia" w:ascii="宋体" w:hAnsi="宋体" w:eastAsia="宋体" w:cs="宋体"/>
                <w:sz w:val="28"/>
                <w:szCs w:val="28"/>
                <w:lang w:val="en-US" w:eastAsia="zh-CN"/>
              </w:rPr>
              <w:t>15个</w:t>
            </w:r>
            <w:r>
              <w:rPr>
                <w:rFonts w:hint="eastAsia" w:ascii="宋体" w:hAnsi="宋体" w:eastAsia="宋体" w:cs="宋体"/>
                <w:sz w:val="28"/>
                <w:szCs w:val="28"/>
              </w:rPr>
              <w:t>日历天</w:t>
            </w:r>
          </w:p>
        </w:tc>
      </w:tr>
      <w:tr w14:paraId="4F3D0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trPr>
        <w:tc>
          <w:tcPr>
            <w:tcW w:w="9574" w:type="dxa"/>
            <w:gridSpan w:val="4"/>
            <w:vAlign w:val="center"/>
          </w:tcPr>
          <w:p w14:paraId="336270BA">
            <w:pPr>
              <w:spacing w:line="450" w:lineRule="exact"/>
              <w:rPr>
                <w:rFonts w:hint="default" w:ascii="宋体" w:hAnsi="宋体" w:eastAsia="宋体" w:cs="宋体"/>
                <w:b/>
                <w:sz w:val="28"/>
                <w:szCs w:val="28"/>
                <w:lang w:val="en-US"/>
              </w:rPr>
            </w:pPr>
            <w:r>
              <w:rPr>
                <w:rFonts w:hint="eastAsia" w:ascii="宋体" w:hAnsi="宋体" w:eastAsia="宋体" w:cs="宋体"/>
                <w:b/>
                <w:sz w:val="28"/>
                <w:szCs w:val="28"/>
              </w:rPr>
              <w:t>合计人民币金额（大写）：人民币</w:t>
            </w:r>
            <w:r>
              <w:rPr>
                <w:rFonts w:hint="eastAsia" w:ascii="宋体" w:hAnsi="宋体" w:eastAsia="宋体" w:cs="宋体"/>
                <w:b/>
                <w:sz w:val="28"/>
                <w:szCs w:val="28"/>
                <w:u w:val="single"/>
                <w:lang w:val="en-US" w:eastAsia="zh-CN"/>
              </w:rPr>
              <w:t xml:space="preserve">                       </w:t>
            </w:r>
          </w:p>
        </w:tc>
      </w:tr>
    </w:tbl>
    <w:p w14:paraId="3EE0687D">
      <w:pPr>
        <w:spacing w:line="450" w:lineRule="exact"/>
        <w:rPr>
          <w:rFonts w:ascii="宋体" w:hAnsi="宋体" w:eastAsia="宋体" w:cs="宋体"/>
          <w:sz w:val="28"/>
          <w:szCs w:val="28"/>
          <w:u w:val="single"/>
        </w:rPr>
      </w:pPr>
      <w:r>
        <w:rPr>
          <w:rFonts w:hint="eastAsia" w:ascii="宋体" w:hAnsi="宋体" w:eastAsia="宋体" w:cs="宋体"/>
          <w:b/>
          <w:sz w:val="28"/>
          <w:szCs w:val="28"/>
        </w:rPr>
        <w:t xml:space="preserve">第二条 </w:t>
      </w:r>
      <w:r>
        <w:rPr>
          <w:rFonts w:hint="eastAsia" w:ascii="宋体" w:hAnsi="宋体" w:eastAsia="宋体" w:cs="宋体"/>
          <w:sz w:val="28"/>
          <w:szCs w:val="28"/>
        </w:rPr>
        <w:t>技术标准、质量要求：</w:t>
      </w:r>
      <w:r>
        <w:rPr>
          <w:rFonts w:hint="eastAsia" w:ascii="宋体" w:hAnsi="宋体" w:eastAsia="宋体" w:cs="宋体"/>
          <w:sz w:val="28"/>
          <w:szCs w:val="28"/>
          <w:u w:val="single"/>
        </w:rPr>
        <w:t>按现行国家标准、验收规范及</w:t>
      </w:r>
      <w:r>
        <w:rPr>
          <w:rFonts w:hint="eastAsia" w:ascii="宋体" w:hAnsi="宋体" w:eastAsia="宋体" w:cs="宋体"/>
          <w:sz w:val="28"/>
          <w:szCs w:val="28"/>
          <w:u w:val="single"/>
          <w:lang w:val="en-US" w:eastAsia="zh-CN"/>
        </w:rPr>
        <w:t>采购人具体要求</w:t>
      </w:r>
      <w:r>
        <w:rPr>
          <w:rFonts w:hint="eastAsia" w:ascii="宋体" w:hAnsi="宋体" w:eastAsia="宋体" w:cs="宋体"/>
          <w:sz w:val="28"/>
          <w:szCs w:val="28"/>
          <w:u w:val="single"/>
        </w:rPr>
        <w:t>依法施工，工程竣工验收达到国家合格标准要求。未尽事宜，由</w:t>
      </w:r>
      <w:r>
        <w:rPr>
          <w:rFonts w:hint="eastAsia" w:ascii="宋体" w:hAnsi="宋体" w:eastAsia="宋体" w:cs="宋体"/>
          <w:sz w:val="28"/>
          <w:szCs w:val="28"/>
          <w:u w:val="single"/>
          <w:lang w:val="en-US" w:eastAsia="zh-CN"/>
        </w:rPr>
        <w:t>采购人</w:t>
      </w:r>
      <w:r>
        <w:rPr>
          <w:rFonts w:hint="eastAsia" w:ascii="宋体" w:hAnsi="宋体" w:eastAsia="宋体" w:cs="宋体"/>
          <w:sz w:val="28"/>
          <w:szCs w:val="28"/>
          <w:u w:val="single"/>
        </w:rPr>
        <w:t>现场确定。</w:t>
      </w:r>
    </w:p>
    <w:p w14:paraId="5AE4FAB3">
      <w:pPr>
        <w:spacing w:line="450" w:lineRule="exact"/>
        <w:ind w:left="562" w:hanging="562" w:hangingChars="200"/>
        <w:rPr>
          <w:rFonts w:hint="eastAsia" w:ascii="宋体" w:hAnsi="宋体" w:eastAsia="宋体" w:cs="宋体"/>
          <w:sz w:val="28"/>
          <w:szCs w:val="28"/>
          <w:u w:val="none"/>
          <w:lang w:val="en-US" w:eastAsia="zh-CN"/>
        </w:rPr>
      </w:pPr>
      <w:r>
        <w:rPr>
          <w:rFonts w:hint="eastAsia" w:ascii="宋体" w:hAnsi="宋体" w:eastAsia="宋体" w:cs="宋体"/>
          <w:b/>
          <w:sz w:val="28"/>
          <w:szCs w:val="28"/>
        </w:rPr>
        <w:t xml:space="preserve">第三条 </w:t>
      </w:r>
      <w:r>
        <w:rPr>
          <w:rFonts w:hint="eastAsia" w:ascii="宋体" w:hAnsi="宋体" w:eastAsia="宋体" w:cs="宋体"/>
          <w:b/>
          <w:sz w:val="28"/>
          <w:szCs w:val="28"/>
          <w:lang w:val="en-US" w:eastAsia="zh-CN"/>
        </w:rPr>
        <w:t>合同工期</w:t>
      </w:r>
      <w:r>
        <w:rPr>
          <w:rFonts w:hint="eastAsia" w:ascii="宋体" w:hAnsi="宋体" w:eastAsia="宋体" w:cs="宋体"/>
          <w:sz w:val="28"/>
          <w:szCs w:val="28"/>
          <w:lang w:val="en-US" w:eastAsia="zh-CN"/>
        </w:rPr>
        <w:t>： 计划开工日期：</w:t>
      </w:r>
      <w:r>
        <w:rPr>
          <w:rFonts w:hint="eastAsia" w:ascii="宋体" w:hAnsi="宋体" w:eastAsia="宋体" w:cs="宋体"/>
          <w:sz w:val="28"/>
          <w:szCs w:val="28"/>
          <w:u w:val="single"/>
          <w:lang w:val="en-US" w:eastAsia="zh-CN"/>
        </w:rPr>
        <w:t xml:space="preserve">2026 </w:t>
      </w:r>
      <w:r>
        <w:rPr>
          <w:rFonts w:hint="eastAsia" w:ascii="宋体" w:hAnsi="宋体" w:eastAsia="宋体" w:cs="宋体"/>
          <w:sz w:val="28"/>
          <w:szCs w:val="28"/>
          <w:u w:val="none"/>
          <w:lang w:val="en-US" w:eastAsia="zh-CN"/>
        </w:rPr>
        <w:t>年</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none"/>
          <w:lang w:val="en-US" w:eastAsia="zh-CN"/>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none"/>
          <w:lang w:val="en-US" w:eastAsia="zh-CN"/>
        </w:rPr>
        <w:t>日；</w:t>
      </w:r>
    </w:p>
    <w:p w14:paraId="4194C563">
      <w:pPr>
        <w:spacing w:line="450" w:lineRule="exact"/>
        <w:ind w:firstLine="2520" w:firstLineChars="900"/>
        <w:rPr>
          <w:rFonts w:hint="default" w:ascii="宋体" w:hAnsi="宋体" w:eastAsia="宋体" w:cs="宋体"/>
          <w:b/>
          <w:sz w:val="28"/>
          <w:szCs w:val="28"/>
          <w:u w:val="none"/>
          <w:lang w:val="en-US" w:eastAsia="zh-CN"/>
        </w:rPr>
      </w:pPr>
      <w:r>
        <w:rPr>
          <w:rFonts w:hint="eastAsia" w:ascii="宋体" w:hAnsi="宋体" w:eastAsia="宋体" w:cs="宋体"/>
          <w:sz w:val="28"/>
          <w:szCs w:val="28"/>
          <w:u w:val="none"/>
          <w:lang w:val="en-US" w:eastAsia="zh-CN"/>
        </w:rPr>
        <w:t>计划竣工日期：</w:t>
      </w:r>
      <w:r>
        <w:rPr>
          <w:rFonts w:hint="eastAsia" w:ascii="宋体" w:hAnsi="宋体" w:eastAsia="宋体" w:cs="宋体"/>
          <w:sz w:val="28"/>
          <w:szCs w:val="28"/>
          <w:u w:val="single"/>
          <w:lang w:val="en-US" w:eastAsia="zh-CN"/>
        </w:rPr>
        <w:t xml:space="preserve">2026 </w:t>
      </w:r>
      <w:r>
        <w:rPr>
          <w:rFonts w:hint="eastAsia" w:ascii="宋体" w:hAnsi="宋体" w:eastAsia="宋体" w:cs="宋体"/>
          <w:sz w:val="28"/>
          <w:szCs w:val="28"/>
          <w:u w:val="none"/>
          <w:lang w:val="en-US" w:eastAsia="zh-CN"/>
        </w:rPr>
        <w:t>年</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none"/>
          <w:lang w:val="en-US" w:eastAsia="zh-CN"/>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none"/>
          <w:lang w:val="en-US" w:eastAsia="zh-CN"/>
        </w:rPr>
        <w:t>日。</w:t>
      </w:r>
    </w:p>
    <w:p w14:paraId="29C148D8">
      <w:pPr>
        <w:pStyle w:val="6"/>
        <w:spacing w:line="450" w:lineRule="exact"/>
        <w:rPr>
          <w:rFonts w:hint="default" w:eastAsiaTheme="minorEastAsia"/>
          <w:lang w:val="en-US" w:eastAsia="zh-CN"/>
        </w:rPr>
      </w:pPr>
      <w:r>
        <w:rPr>
          <w:rFonts w:hint="eastAsia" w:ascii="宋体" w:hAnsi="宋体" w:eastAsia="宋体" w:cs="宋体"/>
          <w:b/>
          <w:sz w:val="28"/>
          <w:szCs w:val="28"/>
        </w:rPr>
        <w:t xml:space="preserve">第四条 </w:t>
      </w:r>
      <w:r>
        <w:rPr>
          <w:rFonts w:hint="eastAsia" w:ascii="宋体" w:hAnsi="宋体" w:eastAsia="宋体" w:cs="宋体"/>
          <w:sz w:val="28"/>
          <w:szCs w:val="28"/>
          <w:lang w:eastAsia="zh-CN"/>
        </w:rPr>
        <w:t>供货人</w:t>
      </w:r>
      <w:r>
        <w:rPr>
          <w:rFonts w:hint="eastAsia" w:ascii="宋体" w:hAnsi="宋体" w:eastAsia="宋体" w:cs="宋体"/>
          <w:sz w:val="28"/>
          <w:szCs w:val="28"/>
        </w:rPr>
        <w:t>对质量负责的期限条件：</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kern w:val="2"/>
          <w:sz w:val="28"/>
          <w:szCs w:val="28"/>
          <w:u w:val="single"/>
          <w:lang w:val="en-US" w:eastAsia="zh-CN" w:bidi="ar-SA"/>
        </w:rPr>
        <w:t xml:space="preserve">  </w:t>
      </w:r>
    </w:p>
    <w:p w14:paraId="174883E9">
      <w:pPr>
        <w:spacing w:line="450" w:lineRule="exact"/>
        <w:rPr>
          <w:rFonts w:hint="default" w:ascii="宋体" w:hAnsi="宋体" w:eastAsia="宋体" w:cs="宋体"/>
          <w:sz w:val="28"/>
          <w:szCs w:val="28"/>
          <w:u w:val="single"/>
          <w:lang w:val="en-US" w:eastAsia="zh-CN"/>
        </w:rPr>
      </w:pPr>
      <w:r>
        <w:rPr>
          <w:rFonts w:hint="eastAsia" w:ascii="宋体" w:hAnsi="宋体" w:eastAsia="宋体" w:cs="宋体"/>
          <w:b/>
          <w:sz w:val="28"/>
          <w:szCs w:val="28"/>
        </w:rPr>
        <w:t xml:space="preserve">第五条 </w:t>
      </w:r>
      <w:r>
        <w:rPr>
          <w:rFonts w:hint="eastAsia" w:ascii="宋体" w:hAnsi="宋体" w:eastAsia="宋体" w:cs="宋体"/>
          <w:sz w:val="28"/>
          <w:szCs w:val="28"/>
          <w:lang w:val="en-US" w:eastAsia="zh-CN"/>
        </w:rPr>
        <w:t>采购人</w:t>
      </w:r>
      <w:r>
        <w:rPr>
          <w:rFonts w:hint="eastAsia" w:ascii="宋体" w:hAnsi="宋体" w:eastAsia="宋体" w:cs="宋体"/>
          <w:sz w:val="28"/>
          <w:szCs w:val="28"/>
        </w:rPr>
        <w:t>提供技术资料、图纸等的时间、办法及保密要求：</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  </w:t>
      </w:r>
    </w:p>
    <w:p w14:paraId="341E96CE">
      <w:pPr>
        <w:spacing w:line="450" w:lineRule="exact"/>
        <w:rPr>
          <w:rFonts w:ascii="宋体" w:hAnsi="宋体" w:eastAsia="宋体" w:cs="宋体"/>
          <w:sz w:val="28"/>
          <w:szCs w:val="28"/>
        </w:rPr>
      </w:pPr>
      <w:r>
        <w:rPr>
          <w:rFonts w:hint="eastAsia" w:ascii="宋体" w:hAnsi="宋体" w:eastAsia="宋体" w:cs="宋体"/>
          <w:b/>
          <w:sz w:val="28"/>
          <w:szCs w:val="28"/>
        </w:rPr>
        <w:t xml:space="preserve">第六条 </w:t>
      </w:r>
      <w:r>
        <w:rPr>
          <w:rFonts w:hint="eastAsia" w:ascii="宋体" w:hAnsi="宋体" w:eastAsia="宋体" w:cs="宋体"/>
          <w:sz w:val="28"/>
          <w:szCs w:val="28"/>
          <w:lang w:eastAsia="zh-CN"/>
        </w:rPr>
        <w:t>供货人</w:t>
      </w:r>
      <w:r>
        <w:rPr>
          <w:rFonts w:hint="eastAsia" w:ascii="宋体" w:hAnsi="宋体" w:eastAsia="宋体" w:cs="宋体"/>
          <w:sz w:val="28"/>
          <w:szCs w:val="28"/>
        </w:rPr>
        <w:t>使用的材料由</w:t>
      </w:r>
      <w:r>
        <w:rPr>
          <w:rFonts w:hint="eastAsia" w:ascii="宋体" w:hAnsi="宋体" w:eastAsia="宋体" w:cs="宋体"/>
          <w:sz w:val="28"/>
          <w:szCs w:val="28"/>
          <w:u w:val="single"/>
          <w:lang w:eastAsia="zh-CN"/>
        </w:rPr>
        <w:t>供货人</w:t>
      </w:r>
      <w:r>
        <w:rPr>
          <w:rFonts w:hint="eastAsia" w:ascii="宋体" w:hAnsi="宋体" w:eastAsia="宋体" w:cs="宋体"/>
          <w:sz w:val="28"/>
          <w:szCs w:val="28"/>
        </w:rPr>
        <w:t>提供，经</w:t>
      </w:r>
      <w:r>
        <w:rPr>
          <w:rFonts w:hint="eastAsia" w:ascii="宋体" w:hAnsi="宋体" w:eastAsia="宋体" w:cs="宋体"/>
          <w:sz w:val="28"/>
          <w:szCs w:val="28"/>
          <w:lang w:val="en-US" w:eastAsia="zh-CN"/>
        </w:rPr>
        <w:t>采购人</w:t>
      </w:r>
      <w:r>
        <w:rPr>
          <w:rFonts w:hint="eastAsia" w:ascii="宋体" w:hAnsi="宋体" w:eastAsia="宋体" w:cs="宋体"/>
          <w:sz w:val="28"/>
          <w:szCs w:val="28"/>
        </w:rPr>
        <w:t>认可，且经检测部门检测合格。材料的检验方法：</w:t>
      </w:r>
      <w:r>
        <w:rPr>
          <w:rFonts w:hint="eastAsia" w:ascii="宋体" w:hAnsi="宋体" w:eastAsia="宋体" w:cs="宋体"/>
          <w:sz w:val="28"/>
          <w:szCs w:val="28"/>
          <w:u w:val="single"/>
        </w:rPr>
        <w:t>按有关国家规定执行。</w:t>
      </w:r>
    </w:p>
    <w:p w14:paraId="752960BC">
      <w:pPr>
        <w:spacing w:line="450" w:lineRule="exact"/>
        <w:rPr>
          <w:rFonts w:hint="eastAsia" w:ascii="宋体" w:hAnsi="宋体" w:eastAsia="宋体" w:cs="宋体"/>
          <w:sz w:val="28"/>
          <w:szCs w:val="28"/>
          <w:u w:val="none"/>
          <w:lang w:val="en-US" w:eastAsia="zh-CN"/>
        </w:rPr>
      </w:pPr>
      <w:r>
        <w:rPr>
          <w:rFonts w:hint="eastAsia" w:ascii="宋体" w:hAnsi="宋体" w:eastAsia="宋体" w:cs="宋体"/>
          <w:b/>
          <w:sz w:val="28"/>
          <w:szCs w:val="28"/>
        </w:rPr>
        <w:t>第七条</w:t>
      </w:r>
      <w:r>
        <w:rPr>
          <w:rFonts w:hint="eastAsia" w:ascii="宋体" w:hAnsi="宋体" w:eastAsia="宋体" w:cs="宋体"/>
          <w:sz w:val="28"/>
          <w:szCs w:val="28"/>
        </w:rPr>
        <w:t xml:space="preserve"> </w:t>
      </w:r>
      <w:r>
        <w:rPr>
          <w:rFonts w:hint="eastAsia" w:ascii="宋体" w:hAnsi="宋体" w:eastAsia="宋体" w:cs="宋体"/>
          <w:sz w:val="28"/>
          <w:szCs w:val="28"/>
          <w:lang w:eastAsia="zh-CN"/>
        </w:rPr>
        <w:t>采购人</w:t>
      </w:r>
      <w:r>
        <w:rPr>
          <w:rFonts w:hint="eastAsia" w:ascii="宋体" w:hAnsi="宋体" w:eastAsia="宋体" w:cs="宋体"/>
          <w:sz w:val="28"/>
          <w:szCs w:val="28"/>
          <w:u w:val="single"/>
        </w:rPr>
        <w:t>不允许</w:t>
      </w:r>
      <w:r>
        <w:rPr>
          <w:rFonts w:hint="eastAsia" w:ascii="宋体" w:hAnsi="宋体" w:eastAsia="宋体" w:cs="宋体"/>
          <w:sz w:val="28"/>
          <w:szCs w:val="28"/>
          <w:u w:val="none"/>
          <w:lang w:eastAsia="zh-CN"/>
        </w:rPr>
        <w:t>供货人</w:t>
      </w:r>
      <w:r>
        <w:rPr>
          <w:rFonts w:hint="eastAsia" w:ascii="宋体" w:hAnsi="宋体" w:eastAsia="宋体" w:cs="宋体"/>
          <w:sz w:val="28"/>
          <w:szCs w:val="28"/>
        </w:rPr>
        <w:t>将</w:t>
      </w:r>
      <w:r>
        <w:rPr>
          <w:rFonts w:hint="eastAsia" w:ascii="宋体" w:hAnsi="宋体" w:eastAsia="宋体" w:cs="宋体"/>
          <w:sz w:val="28"/>
          <w:szCs w:val="28"/>
          <w:lang w:val="en-US" w:eastAsia="zh-CN"/>
        </w:rPr>
        <w:t>中标</w:t>
      </w:r>
      <w:r>
        <w:rPr>
          <w:rFonts w:hint="eastAsia" w:ascii="宋体" w:hAnsi="宋体" w:eastAsia="宋体" w:cs="宋体"/>
          <w:sz w:val="28"/>
          <w:szCs w:val="28"/>
        </w:rPr>
        <w:t>项目中的主要工作交由第三人来完成。可以交由第三人完成的工作是：</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none"/>
          <w:lang w:val="en-US" w:eastAsia="zh-CN"/>
        </w:rPr>
        <w:t>。</w:t>
      </w:r>
    </w:p>
    <w:p w14:paraId="75657E6A">
      <w:pPr>
        <w:pStyle w:val="6"/>
        <w:spacing w:line="450" w:lineRule="exact"/>
        <w:rPr>
          <w:rFonts w:ascii="宋体" w:hAnsi="宋体" w:eastAsia="宋体" w:cs="宋体"/>
          <w:sz w:val="28"/>
          <w:szCs w:val="28"/>
          <w:u w:val="single"/>
        </w:rPr>
      </w:pPr>
      <w:r>
        <w:rPr>
          <w:rFonts w:hint="eastAsia" w:ascii="宋体" w:hAnsi="宋体" w:eastAsia="宋体" w:cs="宋体"/>
          <w:b/>
          <w:sz w:val="28"/>
          <w:szCs w:val="28"/>
        </w:rPr>
        <w:t>第八条</w:t>
      </w:r>
      <w:r>
        <w:rPr>
          <w:rFonts w:hint="eastAsia" w:ascii="宋体" w:hAnsi="宋体" w:eastAsia="宋体" w:cs="宋体"/>
          <w:sz w:val="28"/>
          <w:szCs w:val="28"/>
        </w:rPr>
        <w:t xml:space="preserve"> 工作成果检验标准、方法和期限：</w:t>
      </w:r>
      <w:r>
        <w:rPr>
          <w:rFonts w:hint="eastAsia" w:ascii="宋体" w:hAnsi="宋体" w:eastAsia="宋体" w:cs="宋体"/>
          <w:sz w:val="28"/>
          <w:szCs w:val="28"/>
          <w:u w:val="single"/>
          <w:lang w:val="en-US" w:eastAsia="zh-CN"/>
        </w:rPr>
        <w:t>供货安装完成</w:t>
      </w:r>
      <w:r>
        <w:rPr>
          <w:rFonts w:hint="eastAsia" w:ascii="宋体" w:hAnsi="宋体" w:eastAsia="宋体" w:cs="宋体"/>
          <w:sz w:val="28"/>
          <w:szCs w:val="28"/>
          <w:u w:val="single"/>
        </w:rPr>
        <w:t>后，</w:t>
      </w:r>
      <w:r>
        <w:rPr>
          <w:rFonts w:hint="eastAsia" w:ascii="宋体" w:hAnsi="宋体" w:eastAsia="宋体" w:cs="宋体"/>
          <w:sz w:val="28"/>
          <w:szCs w:val="28"/>
          <w:u w:val="single"/>
          <w:lang w:val="en-US" w:eastAsia="zh-CN"/>
        </w:rPr>
        <w:t>供货人交付工作成果时一并提交必要的技术资料和有关质量证明。</w:t>
      </w:r>
      <w:r>
        <w:rPr>
          <w:rFonts w:hint="eastAsia" w:ascii="宋体" w:hAnsi="宋体" w:eastAsia="宋体" w:cs="宋体"/>
          <w:sz w:val="28"/>
          <w:szCs w:val="28"/>
          <w:u w:val="single"/>
        </w:rPr>
        <w:t>由</w:t>
      </w:r>
      <w:r>
        <w:rPr>
          <w:rFonts w:hint="eastAsia" w:ascii="宋体" w:hAnsi="宋体" w:eastAsia="宋体" w:cs="宋体"/>
          <w:sz w:val="28"/>
          <w:szCs w:val="28"/>
          <w:u w:val="single"/>
          <w:lang w:val="en-US" w:eastAsia="zh-CN"/>
        </w:rPr>
        <w:t>采购人</w:t>
      </w:r>
      <w:r>
        <w:rPr>
          <w:rFonts w:hint="eastAsia" w:ascii="宋体" w:hAnsi="宋体" w:eastAsia="宋体" w:cs="宋体"/>
          <w:sz w:val="28"/>
          <w:szCs w:val="28"/>
          <w:u w:val="single"/>
        </w:rPr>
        <w:t>按有关国家有关规定组织检验、验收。</w:t>
      </w:r>
    </w:p>
    <w:p w14:paraId="6B8A3D19">
      <w:pPr>
        <w:spacing w:line="450" w:lineRule="exact"/>
        <w:rPr>
          <w:rFonts w:ascii="宋体" w:hAnsi="宋体" w:eastAsia="宋体" w:cs="宋体"/>
          <w:bCs/>
          <w:color w:val="000000"/>
          <w:sz w:val="28"/>
          <w:szCs w:val="28"/>
          <w:u w:val="single"/>
        </w:rPr>
      </w:pPr>
      <w:r>
        <w:rPr>
          <w:rFonts w:hint="eastAsia" w:ascii="宋体" w:hAnsi="宋体" w:eastAsia="宋体" w:cs="宋体"/>
          <w:b/>
          <w:sz w:val="28"/>
          <w:szCs w:val="28"/>
        </w:rPr>
        <w:t>第九条</w:t>
      </w:r>
      <w:r>
        <w:rPr>
          <w:rFonts w:hint="eastAsia" w:ascii="宋体" w:hAnsi="宋体" w:eastAsia="宋体" w:cs="宋体"/>
          <w:sz w:val="28"/>
          <w:szCs w:val="28"/>
        </w:rPr>
        <w:t xml:space="preserve"> 安全要求：</w:t>
      </w:r>
      <w:r>
        <w:rPr>
          <w:rFonts w:hint="eastAsia" w:ascii="宋体" w:hAnsi="宋体" w:eastAsia="宋体" w:cs="宋体"/>
          <w:sz w:val="28"/>
          <w:szCs w:val="28"/>
          <w:u w:val="single"/>
          <w:lang w:eastAsia="zh-CN"/>
        </w:rPr>
        <w:t>供货人</w:t>
      </w:r>
      <w:r>
        <w:rPr>
          <w:rFonts w:hint="eastAsia" w:ascii="宋体" w:hAnsi="宋体" w:eastAsia="宋体" w:cs="宋体"/>
          <w:bCs/>
          <w:color w:val="000000"/>
          <w:sz w:val="28"/>
          <w:szCs w:val="28"/>
          <w:u w:val="single"/>
        </w:rPr>
        <w:t>应负责工程范围内施工期间安全，对危及安全的施工部位，必须设置安全标志或防护设施</w:t>
      </w:r>
      <w:r>
        <w:rPr>
          <w:rFonts w:hint="eastAsia" w:ascii="宋体" w:hAnsi="宋体" w:eastAsia="宋体" w:cs="宋体"/>
          <w:bCs/>
          <w:sz w:val="28"/>
          <w:szCs w:val="28"/>
          <w:u w:val="single"/>
        </w:rPr>
        <w:t>，</w:t>
      </w:r>
      <w:r>
        <w:rPr>
          <w:rFonts w:hint="eastAsia" w:ascii="宋体" w:hAnsi="宋体" w:eastAsia="宋体" w:cs="宋体"/>
          <w:bCs/>
          <w:color w:val="000000"/>
          <w:sz w:val="28"/>
          <w:szCs w:val="28"/>
          <w:u w:val="single"/>
        </w:rPr>
        <w:t>凡属</w:t>
      </w:r>
      <w:r>
        <w:rPr>
          <w:rFonts w:hint="eastAsia" w:ascii="宋体" w:hAnsi="宋体" w:eastAsia="宋体" w:cs="宋体"/>
          <w:sz w:val="28"/>
          <w:szCs w:val="28"/>
          <w:u w:val="single"/>
          <w:lang w:eastAsia="zh-CN"/>
        </w:rPr>
        <w:t>供货人</w:t>
      </w:r>
      <w:r>
        <w:rPr>
          <w:rFonts w:hint="eastAsia" w:ascii="宋体" w:hAnsi="宋体" w:eastAsia="宋体" w:cs="宋体"/>
          <w:bCs/>
          <w:color w:val="000000"/>
          <w:sz w:val="28"/>
          <w:szCs w:val="28"/>
          <w:u w:val="single"/>
        </w:rPr>
        <w:t>造成的</w:t>
      </w:r>
      <w:r>
        <w:rPr>
          <w:rFonts w:hint="eastAsia" w:ascii="宋体" w:hAnsi="宋体" w:eastAsia="宋体" w:cs="宋体"/>
          <w:bCs/>
          <w:color w:val="000000"/>
          <w:sz w:val="28"/>
          <w:szCs w:val="28"/>
          <w:u w:val="single"/>
          <w:lang w:val="en-US" w:eastAsia="zh-CN"/>
        </w:rPr>
        <w:t>安全</w:t>
      </w:r>
      <w:r>
        <w:rPr>
          <w:rFonts w:hint="eastAsia" w:ascii="宋体" w:hAnsi="宋体" w:eastAsia="宋体" w:cs="宋体"/>
          <w:bCs/>
          <w:color w:val="000000"/>
          <w:sz w:val="28"/>
          <w:szCs w:val="28"/>
          <w:u w:val="single"/>
        </w:rPr>
        <w:t>事故，由</w:t>
      </w:r>
      <w:r>
        <w:rPr>
          <w:rFonts w:hint="eastAsia" w:ascii="宋体" w:hAnsi="宋体" w:eastAsia="宋体" w:cs="宋体"/>
          <w:sz w:val="28"/>
          <w:szCs w:val="28"/>
          <w:u w:val="single"/>
          <w:lang w:eastAsia="zh-CN"/>
        </w:rPr>
        <w:t>供货人</w:t>
      </w:r>
      <w:r>
        <w:rPr>
          <w:rFonts w:hint="eastAsia" w:ascii="宋体" w:hAnsi="宋体" w:eastAsia="宋体" w:cs="宋体"/>
          <w:bCs/>
          <w:color w:val="000000"/>
          <w:sz w:val="28"/>
          <w:szCs w:val="28"/>
          <w:u w:val="single"/>
        </w:rPr>
        <w:t>负责，</w:t>
      </w:r>
      <w:r>
        <w:rPr>
          <w:rFonts w:hint="eastAsia" w:ascii="宋体" w:hAnsi="宋体" w:eastAsia="宋体" w:cs="宋体"/>
          <w:bCs/>
          <w:color w:val="000000"/>
          <w:sz w:val="28"/>
          <w:szCs w:val="28"/>
          <w:u w:val="single"/>
          <w:lang w:val="en-US" w:eastAsia="zh-CN"/>
        </w:rPr>
        <w:t>采购人</w:t>
      </w:r>
      <w:r>
        <w:rPr>
          <w:rFonts w:hint="eastAsia" w:ascii="宋体" w:hAnsi="宋体" w:eastAsia="宋体" w:cs="宋体"/>
          <w:bCs/>
          <w:color w:val="000000"/>
          <w:sz w:val="28"/>
          <w:szCs w:val="28"/>
          <w:u w:val="single"/>
        </w:rPr>
        <w:t>不承担任何责任和费用。</w:t>
      </w:r>
      <w:r>
        <w:rPr>
          <w:rFonts w:hint="eastAsia" w:ascii="宋体" w:hAnsi="宋体" w:eastAsia="宋体" w:cs="宋体"/>
          <w:sz w:val="28"/>
          <w:szCs w:val="28"/>
          <w:u w:val="single"/>
          <w:lang w:eastAsia="zh-CN"/>
        </w:rPr>
        <w:t>供货人</w:t>
      </w:r>
      <w:r>
        <w:rPr>
          <w:rFonts w:hint="eastAsia" w:ascii="宋体" w:hAnsi="宋体" w:eastAsia="宋体" w:cs="宋体"/>
          <w:bCs/>
          <w:color w:val="000000"/>
          <w:sz w:val="28"/>
          <w:szCs w:val="28"/>
          <w:u w:val="single"/>
        </w:rPr>
        <w:t>应遵守安全生产管理规定，严格按安全生产标准组织施工，并随时接受行业安全监督检查，采取必要的安全保护措施，消除事故隐患。工程施工范围内的各种杆、管线、树木、邻近房屋，</w:t>
      </w:r>
      <w:r>
        <w:rPr>
          <w:rFonts w:hint="eastAsia" w:ascii="宋体" w:hAnsi="宋体" w:eastAsia="宋体" w:cs="宋体"/>
          <w:sz w:val="28"/>
          <w:szCs w:val="28"/>
          <w:u w:val="single"/>
          <w:lang w:eastAsia="zh-CN"/>
        </w:rPr>
        <w:t>供货人</w:t>
      </w:r>
      <w:r>
        <w:rPr>
          <w:rFonts w:hint="eastAsia" w:ascii="宋体" w:hAnsi="宋体" w:eastAsia="宋体" w:cs="宋体"/>
          <w:bCs/>
          <w:color w:val="000000"/>
          <w:sz w:val="28"/>
          <w:szCs w:val="28"/>
          <w:u w:val="single"/>
        </w:rPr>
        <w:t>应根据</w:t>
      </w:r>
      <w:r>
        <w:rPr>
          <w:rFonts w:hint="eastAsia" w:ascii="宋体" w:hAnsi="宋体" w:eastAsia="宋体" w:cs="宋体"/>
          <w:bCs/>
          <w:color w:val="000000"/>
          <w:sz w:val="28"/>
          <w:szCs w:val="28"/>
          <w:u w:val="single"/>
          <w:lang w:val="en-US" w:eastAsia="zh-CN"/>
        </w:rPr>
        <w:t>采购人</w:t>
      </w:r>
      <w:r>
        <w:rPr>
          <w:rFonts w:hint="eastAsia" w:ascii="宋体" w:hAnsi="宋体" w:eastAsia="宋体" w:cs="宋体"/>
          <w:bCs/>
          <w:color w:val="000000"/>
          <w:sz w:val="28"/>
          <w:szCs w:val="28"/>
          <w:u w:val="single"/>
        </w:rPr>
        <w:t>提供的资料和现场实际情况，在施工过程中妥善保护，如因施工不当或保护不力将杆、管线、树木、房屋损坏，造成的一切损失由</w:t>
      </w:r>
      <w:r>
        <w:rPr>
          <w:rFonts w:hint="eastAsia" w:ascii="宋体" w:hAnsi="宋体" w:eastAsia="宋体" w:cs="宋体"/>
          <w:bCs/>
          <w:color w:val="000000"/>
          <w:sz w:val="28"/>
          <w:szCs w:val="28"/>
          <w:u w:val="single"/>
          <w:lang w:eastAsia="zh-CN"/>
        </w:rPr>
        <w:t>供货人</w:t>
      </w:r>
      <w:r>
        <w:rPr>
          <w:rFonts w:hint="eastAsia" w:ascii="宋体" w:hAnsi="宋体" w:eastAsia="宋体" w:cs="宋体"/>
          <w:bCs/>
          <w:color w:val="000000"/>
          <w:sz w:val="28"/>
          <w:szCs w:val="28"/>
          <w:u w:val="single"/>
        </w:rPr>
        <w:t>负责。</w:t>
      </w:r>
      <w:r>
        <w:rPr>
          <w:rFonts w:hint="default" w:ascii="宋体" w:hAnsi="宋体" w:eastAsia="宋体" w:cs="宋体"/>
          <w:bCs/>
          <w:color w:val="000000"/>
          <w:sz w:val="28"/>
          <w:szCs w:val="28"/>
          <w:u w:val="single"/>
          <w:lang w:val="en-US" w:eastAsia="zh-CN"/>
        </w:rPr>
        <w:t>施工期间，将对现场地面做好防护，防止铁屑等杂物落入泳池造成污染</w:t>
      </w:r>
      <w:r>
        <w:rPr>
          <w:rFonts w:hint="eastAsia" w:ascii="宋体" w:hAnsi="宋体" w:eastAsia="宋体" w:cs="宋体"/>
          <w:bCs/>
          <w:color w:val="000000"/>
          <w:sz w:val="28"/>
          <w:szCs w:val="28"/>
          <w:u w:val="single"/>
          <w:lang w:val="en-US" w:eastAsia="zh-CN"/>
        </w:rPr>
        <w:t>，</w:t>
      </w:r>
      <w:r>
        <w:rPr>
          <w:rFonts w:hint="default" w:ascii="宋体" w:hAnsi="宋体" w:eastAsia="宋体" w:cs="宋体"/>
          <w:bCs/>
          <w:color w:val="000000"/>
          <w:sz w:val="28"/>
          <w:szCs w:val="28"/>
          <w:u w:val="single"/>
          <w:lang w:val="en-US" w:eastAsia="zh-CN"/>
        </w:rPr>
        <w:t>同时采取分段施工方式，确保泳池正常营业不受影响。</w:t>
      </w:r>
    </w:p>
    <w:p w14:paraId="0173076B">
      <w:pPr>
        <w:pStyle w:val="6"/>
        <w:spacing w:line="450" w:lineRule="exact"/>
        <w:rPr>
          <w:rFonts w:hint="eastAsia" w:ascii="宋体" w:hAnsi="宋体" w:eastAsia="宋体" w:cs="宋体"/>
          <w:sz w:val="28"/>
          <w:szCs w:val="28"/>
          <w:u w:val="single"/>
          <w:lang w:val="en-US" w:eastAsia="zh-CN"/>
        </w:rPr>
      </w:pPr>
      <w:r>
        <w:rPr>
          <w:rFonts w:hint="eastAsia" w:ascii="宋体" w:hAnsi="宋体" w:eastAsia="宋体" w:cs="宋体"/>
          <w:b/>
          <w:sz w:val="28"/>
          <w:szCs w:val="28"/>
        </w:rPr>
        <w:t>第十条</w:t>
      </w:r>
      <w:r>
        <w:rPr>
          <w:rFonts w:hint="eastAsia" w:ascii="宋体" w:hAnsi="宋体" w:eastAsia="宋体" w:cs="宋体"/>
          <w:sz w:val="28"/>
          <w:szCs w:val="28"/>
        </w:rPr>
        <w:t xml:space="preserve"> 结算方式及期限：</w:t>
      </w:r>
      <w:r>
        <w:rPr>
          <w:rFonts w:hint="eastAsia" w:ascii="宋体" w:hAnsi="宋体" w:eastAsia="宋体" w:cs="宋体"/>
          <w:bCs/>
          <w:color w:val="000000"/>
          <w:kern w:val="2"/>
          <w:sz w:val="28"/>
          <w:szCs w:val="28"/>
          <w:u w:val="single"/>
          <w:lang w:val="en-US" w:eastAsia="zh-CN" w:bidi="ar-SA"/>
        </w:rPr>
        <w:t>供货、安装全部完成</w:t>
      </w:r>
      <w:r>
        <w:rPr>
          <w:rFonts w:hint="eastAsia" w:ascii="宋体" w:hAnsi="宋体" w:cs="宋体"/>
          <w:bCs/>
          <w:color w:val="000000"/>
          <w:kern w:val="2"/>
          <w:sz w:val="28"/>
          <w:szCs w:val="28"/>
          <w:u w:val="single"/>
          <w:lang w:val="en-US" w:eastAsia="zh-CN" w:bidi="ar-SA"/>
        </w:rPr>
        <w:t>并验收合格后</w:t>
      </w:r>
      <w:r>
        <w:rPr>
          <w:rFonts w:hint="eastAsia" w:ascii="宋体" w:hAnsi="宋体" w:eastAsia="宋体" w:cs="宋体"/>
          <w:bCs/>
          <w:color w:val="000000"/>
          <w:kern w:val="2"/>
          <w:sz w:val="28"/>
          <w:szCs w:val="28"/>
          <w:u w:val="single"/>
          <w:lang w:val="en-US" w:eastAsia="zh-CN" w:bidi="ar-SA"/>
        </w:rPr>
        <w:t>，完成全套竣工资料移交，供货人向采购人提供合法合规的增值税发票，采购人核对无误后，由采购人一次性支付全部款项；</w:t>
      </w:r>
    </w:p>
    <w:p w14:paraId="7A6B6EB3">
      <w:pPr>
        <w:snapToGrid w:val="0"/>
        <w:spacing w:line="450" w:lineRule="exact"/>
        <w:rPr>
          <w:rFonts w:hint="default" w:ascii="宋体" w:hAnsi="宋体" w:eastAsia="宋体" w:cs="宋体"/>
          <w:b/>
          <w:color w:val="FF0000"/>
          <w:sz w:val="28"/>
          <w:szCs w:val="28"/>
          <w:lang w:val="en-US" w:eastAsia="zh-CN"/>
        </w:rPr>
      </w:pPr>
      <w:r>
        <w:rPr>
          <w:rFonts w:hint="eastAsia" w:ascii="宋体" w:hAnsi="宋体" w:eastAsia="宋体" w:cs="宋体"/>
          <w:b/>
          <w:sz w:val="28"/>
          <w:szCs w:val="28"/>
        </w:rPr>
        <w:t>第十一条</w:t>
      </w:r>
      <w:r>
        <w:rPr>
          <w:rFonts w:hint="eastAsia" w:ascii="宋体" w:hAnsi="宋体" w:eastAsia="宋体" w:cs="宋体"/>
          <w:sz w:val="28"/>
          <w:szCs w:val="28"/>
        </w:rPr>
        <w:t xml:space="preserve"> 合同价款及调整：</w:t>
      </w:r>
      <w:r>
        <w:rPr>
          <w:rFonts w:hint="eastAsia" w:ascii="宋体" w:hAnsi="宋体" w:eastAsia="宋体" w:cs="宋体"/>
          <w:b w:val="0"/>
          <w:bCs/>
          <w:color w:val="auto"/>
          <w:sz w:val="28"/>
          <w:szCs w:val="28"/>
          <w:u w:val="none"/>
        </w:rPr>
        <w:t>采用固定</w:t>
      </w:r>
      <w:r>
        <w:rPr>
          <w:rFonts w:hint="eastAsia" w:ascii="宋体" w:hAnsi="宋体" w:eastAsia="宋体" w:cs="宋体"/>
          <w:b w:val="0"/>
          <w:bCs/>
          <w:color w:val="auto"/>
          <w:sz w:val="28"/>
          <w:szCs w:val="28"/>
          <w:u w:val="single"/>
          <w:lang w:val="en-US" w:eastAsia="zh-CN"/>
        </w:rPr>
        <w:t xml:space="preserve">  包干价  </w:t>
      </w:r>
      <w:r>
        <w:rPr>
          <w:rFonts w:hint="eastAsia" w:ascii="宋体" w:hAnsi="宋体" w:eastAsia="宋体" w:cs="宋体"/>
          <w:b w:val="0"/>
          <w:bCs/>
          <w:color w:val="auto"/>
          <w:sz w:val="28"/>
          <w:szCs w:val="28"/>
          <w:u w:val="none"/>
        </w:rPr>
        <w:t>合同方式</w:t>
      </w:r>
      <w:r>
        <w:rPr>
          <w:rFonts w:hint="eastAsia" w:ascii="宋体" w:hAnsi="宋体" w:eastAsia="宋体" w:cs="宋体"/>
          <w:b w:val="0"/>
          <w:bCs/>
          <w:color w:val="auto"/>
          <w:sz w:val="28"/>
          <w:szCs w:val="28"/>
          <w:u w:val="none"/>
          <w:lang w:eastAsia="zh-CN"/>
        </w:rPr>
        <w:t>（</w:t>
      </w:r>
      <w:r>
        <w:rPr>
          <w:rFonts w:hint="eastAsia" w:ascii="宋体" w:hAnsi="宋体" w:eastAsia="宋体" w:cs="宋体"/>
          <w:b w:val="0"/>
          <w:bCs/>
          <w:color w:val="auto"/>
          <w:sz w:val="28"/>
          <w:szCs w:val="28"/>
          <w:u w:val="none"/>
          <w:lang w:val="en-US" w:eastAsia="zh-CN"/>
        </w:rPr>
        <w:t>含税）。</w:t>
      </w:r>
    </w:p>
    <w:p w14:paraId="49B9333C">
      <w:pPr>
        <w:spacing w:line="450" w:lineRule="exact"/>
        <w:ind w:firstLine="560" w:firstLineChars="200"/>
        <w:jc w:val="left"/>
        <w:rPr>
          <w:rFonts w:ascii="宋体" w:hAnsi="宋体" w:eastAsia="宋体" w:cs="宋体"/>
          <w:sz w:val="28"/>
          <w:szCs w:val="28"/>
        </w:rPr>
      </w:pPr>
      <w:r>
        <w:rPr>
          <w:rFonts w:hint="eastAsia" w:ascii="宋体" w:hAnsi="宋体" w:eastAsia="宋体" w:cs="宋体"/>
          <w:sz w:val="28"/>
          <w:szCs w:val="28"/>
        </w:rPr>
        <w:t>合同价款包含的风险范围：</w:t>
      </w:r>
    </w:p>
    <w:p w14:paraId="544FEB03">
      <w:pPr>
        <w:spacing w:line="450" w:lineRule="exact"/>
        <w:ind w:firstLine="560" w:firstLineChars="200"/>
        <w:jc w:val="left"/>
        <w:rPr>
          <w:rFonts w:ascii="宋体" w:hAnsi="宋体" w:eastAsia="宋体" w:cs="宋体"/>
          <w:sz w:val="28"/>
          <w:szCs w:val="28"/>
          <w:u w:val="single"/>
        </w:rPr>
      </w:pPr>
      <w:r>
        <w:rPr>
          <w:rFonts w:hint="eastAsia" w:ascii="宋体" w:hAnsi="宋体" w:eastAsia="宋体" w:cs="宋体"/>
          <w:sz w:val="28"/>
          <w:szCs w:val="28"/>
          <w:u w:val="single"/>
        </w:rPr>
        <w:t>（1）本合同组成部分投标文件报价书（控制价）中所报的综合单价包括但不限于为完成本项子目工程所需的所有人工费、材料（或供应品及设备）（包含运费、采保费、辅材、配件等）、机具、二次搬运费、机械台班费、设备安装费、管理费、利润、保险费、风险费、不可预见费以及就本项子目工程所做的试验所需各项费用及其它履行本项子目工程有关的各项成本与费用等。</w:t>
      </w:r>
    </w:p>
    <w:p w14:paraId="5C3D5EF6">
      <w:pPr>
        <w:spacing w:line="450" w:lineRule="exact"/>
        <w:ind w:firstLine="560" w:firstLineChars="200"/>
        <w:jc w:val="left"/>
        <w:rPr>
          <w:rFonts w:ascii="宋体" w:hAnsi="宋体" w:eastAsia="宋体" w:cs="宋体"/>
          <w:sz w:val="28"/>
          <w:szCs w:val="28"/>
        </w:rPr>
      </w:pPr>
      <w:r>
        <w:rPr>
          <w:rFonts w:hint="eastAsia" w:ascii="宋体" w:hAnsi="宋体" w:eastAsia="宋体" w:cs="宋体"/>
          <w:sz w:val="28"/>
          <w:szCs w:val="28"/>
          <w:u w:val="single"/>
        </w:rPr>
        <w:t>（2）</w:t>
      </w:r>
      <w:r>
        <w:rPr>
          <w:rFonts w:hint="eastAsia" w:ascii="宋体" w:hAnsi="宋体" w:eastAsia="宋体" w:cs="宋体"/>
          <w:sz w:val="28"/>
          <w:szCs w:val="28"/>
          <w:u w:val="single"/>
          <w:lang w:eastAsia="zh-CN"/>
        </w:rPr>
        <w:t>供货人</w:t>
      </w:r>
      <w:r>
        <w:rPr>
          <w:rFonts w:hint="eastAsia" w:ascii="宋体" w:hAnsi="宋体" w:eastAsia="宋体" w:cs="宋体"/>
          <w:sz w:val="28"/>
          <w:szCs w:val="28"/>
          <w:u w:val="single"/>
        </w:rPr>
        <w:t>承诺已对施工现场进行考察，本合同组成部分投标文件报价书（控制价）中所报的综合单价均已包含由于施工现场多家施工单位交叉作业引起的工效降低、费用增加、工序颠倒引起费用增加等各项费用；考虑并包含周边区域已有的建（构）筑物、提升设备、以及自身提升设备间对施工的影响及费用。</w:t>
      </w:r>
    </w:p>
    <w:p w14:paraId="60690C41">
      <w:pPr>
        <w:spacing w:line="450" w:lineRule="exact"/>
        <w:ind w:firstLine="560" w:firstLineChars="200"/>
        <w:jc w:val="left"/>
        <w:rPr>
          <w:rFonts w:hint="eastAsia" w:ascii="宋体" w:hAnsi="宋体" w:eastAsia="宋体" w:cs="宋体"/>
          <w:sz w:val="28"/>
          <w:szCs w:val="28"/>
          <w:u w:val="single"/>
          <w:lang w:val="en-US" w:eastAsia="zh-CN"/>
        </w:rPr>
      </w:pPr>
      <w:r>
        <w:rPr>
          <w:rFonts w:hint="eastAsia" w:ascii="宋体" w:hAnsi="宋体" w:eastAsia="宋体" w:cs="宋体"/>
          <w:sz w:val="28"/>
          <w:szCs w:val="28"/>
          <w:u w:val="single"/>
        </w:rPr>
        <w:t>风险费用的计算方法： /</w:t>
      </w:r>
      <w:r>
        <w:rPr>
          <w:rFonts w:hint="eastAsia" w:ascii="宋体" w:hAnsi="宋体" w:eastAsia="宋体" w:cs="宋体"/>
          <w:sz w:val="28"/>
          <w:szCs w:val="28"/>
          <w:u w:val="single"/>
          <w:lang w:val="en-US" w:eastAsia="zh-CN"/>
        </w:rPr>
        <w:t xml:space="preserve"> 。</w:t>
      </w:r>
    </w:p>
    <w:p w14:paraId="530D574E">
      <w:pPr>
        <w:spacing w:line="450" w:lineRule="exact"/>
        <w:ind w:firstLine="560" w:firstLineChars="200"/>
        <w:jc w:val="left"/>
        <w:rPr>
          <w:rFonts w:hint="eastAsia" w:ascii="宋体" w:hAnsi="宋体" w:eastAsia="宋体" w:cs="宋体"/>
          <w:sz w:val="28"/>
          <w:szCs w:val="28"/>
          <w:u w:val="single"/>
        </w:rPr>
      </w:pPr>
      <w:r>
        <w:rPr>
          <w:rFonts w:hint="eastAsia" w:ascii="宋体" w:hAnsi="宋体" w:eastAsia="宋体" w:cs="宋体"/>
          <w:sz w:val="28"/>
          <w:szCs w:val="28"/>
          <w:u w:val="single"/>
        </w:rPr>
        <w:t>（3）</w:t>
      </w:r>
      <w:r>
        <w:rPr>
          <w:rFonts w:hint="eastAsia" w:ascii="宋体" w:hAnsi="宋体" w:eastAsia="宋体" w:cs="宋体"/>
          <w:sz w:val="28"/>
          <w:szCs w:val="28"/>
          <w:u w:val="single"/>
          <w:lang w:val="en-US" w:eastAsia="zh-CN"/>
        </w:rPr>
        <w:t>由</w:t>
      </w:r>
      <w:r>
        <w:rPr>
          <w:rFonts w:hint="eastAsia" w:ascii="宋体" w:hAnsi="宋体" w:eastAsia="宋体" w:cs="宋体"/>
          <w:sz w:val="28"/>
          <w:szCs w:val="28"/>
          <w:u w:val="single"/>
          <w:lang w:eastAsia="zh-CN"/>
        </w:rPr>
        <w:t>供货人</w:t>
      </w:r>
      <w:r>
        <w:rPr>
          <w:rFonts w:hint="eastAsia" w:ascii="宋体" w:hAnsi="宋体" w:eastAsia="宋体" w:cs="宋体"/>
          <w:sz w:val="28"/>
          <w:szCs w:val="28"/>
          <w:u w:val="single"/>
        </w:rPr>
        <w:t>原因造成的工程设计变更，增加工程量和费用</w:t>
      </w:r>
      <w:r>
        <w:rPr>
          <w:rFonts w:hint="eastAsia" w:ascii="宋体" w:hAnsi="宋体" w:eastAsia="宋体" w:cs="宋体"/>
          <w:sz w:val="28"/>
          <w:szCs w:val="28"/>
          <w:u w:val="single"/>
          <w:lang w:eastAsia="zh-CN"/>
        </w:rPr>
        <w:t>采购人</w:t>
      </w:r>
      <w:r>
        <w:rPr>
          <w:rFonts w:hint="eastAsia" w:ascii="宋体" w:hAnsi="宋体" w:eastAsia="宋体" w:cs="宋体"/>
          <w:sz w:val="28"/>
          <w:szCs w:val="28"/>
          <w:u w:val="single"/>
        </w:rPr>
        <w:t>不予签认</w:t>
      </w:r>
      <w:r>
        <w:rPr>
          <w:rFonts w:hint="eastAsia" w:ascii="宋体" w:hAnsi="宋体" w:eastAsia="宋体" w:cs="宋体"/>
          <w:sz w:val="28"/>
          <w:szCs w:val="28"/>
          <w:u w:val="single"/>
          <w:lang w:eastAsia="zh-CN"/>
        </w:rPr>
        <w:t>，</w:t>
      </w:r>
      <w:r>
        <w:rPr>
          <w:rFonts w:hint="eastAsia" w:ascii="宋体" w:hAnsi="宋体" w:eastAsia="宋体" w:cs="宋体"/>
          <w:sz w:val="28"/>
          <w:szCs w:val="28"/>
          <w:u w:val="single"/>
          <w:lang w:val="en-US" w:eastAsia="zh-CN"/>
        </w:rPr>
        <w:t>由此造成的工程延期等费用均由供货人自行承担</w:t>
      </w:r>
      <w:r>
        <w:rPr>
          <w:rFonts w:hint="eastAsia" w:ascii="宋体" w:hAnsi="宋体" w:eastAsia="宋体" w:cs="宋体"/>
          <w:sz w:val="28"/>
          <w:szCs w:val="28"/>
          <w:u w:val="single"/>
        </w:rPr>
        <w:t>。</w:t>
      </w:r>
    </w:p>
    <w:p w14:paraId="1BD847D2">
      <w:pPr>
        <w:spacing w:line="450" w:lineRule="exact"/>
        <w:jc w:val="left"/>
        <w:rPr>
          <w:rFonts w:ascii="宋体" w:hAnsi="宋体" w:eastAsia="宋体" w:cs="宋体"/>
          <w:sz w:val="28"/>
          <w:szCs w:val="28"/>
        </w:rPr>
      </w:pPr>
      <w:r>
        <w:rPr>
          <w:rFonts w:hint="eastAsia" w:ascii="宋体" w:hAnsi="宋体" w:eastAsia="宋体" w:cs="宋体"/>
          <w:b/>
          <w:sz w:val="28"/>
          <w:szCs w:val="28"/>
        </w:rPr>
        <w:t>第十二条</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采购人</w:t>
      </w:r>
      <w:r>
        <w:rPr>
          <w:rFonts w:hint="eastAsia" w:ascii="宋体" w:hAnsi="宋体" w:eastAsia="宋体" w:cs="宋体"/>
          <w:sz w:val="28"/>
          <w:szCs w:val="28"/>
        </w:rPr>
        <w:t>解除</w:t>
      </w:r>
      <w:r>
        <w:rPr>
          <w:rFonts w:hint="eastAsia" w:ascii="宋体" w:hAnsi="宋体" w:eastAsia="宋体" w:cs="宋体"/>
          <w:sz w:val="28"/>
          <w:szCs w:val="28"/>
          <w:lang w:val="en-US" w:eastAsia="zh-CN"/>
        </w:rPr>
        <w:t>采购</w:t>
      </w:r>
      <w:r>
        <w:rPr>
          <w:rFonts w:hint="eastAsia" w:ascii="宋体" w:hAnsi="宋体" w:eastAsia="宋体" w:cs="宋体"/>
          <w:sz w:val="28"/>
          <w:szCs w:val="28"/>
        </w:rPr>
        <w:t>合同应及时书面通知</w:t>
      </w:r>
      <w:r>
        <w:rPr>
          <w:rFonts w:hint="eastAsia" w:ascii="宋体" w:hAnsi="宋体" w:eastAsia="宋体" w:cs="宋体"/>
          <w:sz w:val="28"/>
          <w:szCs w:val="28"/>
          <w:lang w:eastAsia="zh-CN"/>
        </w:rPr>
        <w:t>供货人</w:t>
      </w:r>
      <w:r>
        <w:rPr>
          <w:rFonts w:hint="eastAsia" w:ascii="宋体" w:hAnsi="宋体" w:eastAsia="宋体" w:cs="宋体"/>
          <w:sz w:val="28"/>
          <w:szCs w:val="28"/>
        </w:rPr>
        <w:t>。</w:t>
      </w:r>
    </w:p>
    <w:p w14:paraId="77FD7785">
      <w:pPr>
        <w:spacing w:line="450" w:lineRule="exact"/>
        <w:rPr>
          <w:rFonts w:ascii="宋体" w:hAnsi="宋体" w:eastAsia="宋体" w:cs="宋体"/>
          <w:sz w:val="28"/>
          <w:szCs w:val="28"/>
        </w:rPr>
      </w:pPr>
      <w:r>
        <w:rPr>
          <w:rFonts w:hint="eastAsia" w:ascii="宋体" w:hAnsi="宋体" w:eastAsia="宋体" w:cs="宋体"/>
          <w:b/>
          <w:sz w:val="28"/>
          <w:szCs w:val="28"/>
        </w:rPr>
        <w:t>第十三条</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采购人</w:t>
      </w:r>
      <w:r>
        <w:rPr>
          <w:rFonts w:hint="eastAsia" w:ascii="宋体" w:hAnsi="宋体" w:eastAsia="宋体" w:cs="宋体"/>
          <w:sz w:val="28"/>
          <w:szCs w:val="28"/>
        </w:rPr>
        <w:t>未向</w:t>
      </w:r>
      <w:r>
        <w:rPr>
          <w:rFonts w:hint="eastAsia" w:ascii="宋体" w:hAnsi="宋体" w:eastAsia="宋体" w:cs="宋体"/>
          <w:sz w:val="28"/>
          <w:szCs w:val="28"/>
          <w:lang w:eastAsia="zh-CN"/>
        </w:rPr>
        <w:t>供货人</w:t>
      </w:r>
      <w:r>
        <w:rPr>
          <w:rFonts w:hint="eastAsia" w:ascii="宋体" w:hAnsi="宋体" w:eastAsia="宋体" w:cs="宋体"/>
          <w:sz w:val="28"/>
          <w:szCs w:val="28"/>
        </w:rPr>
        <w:t>支付报酬或材料费的，</w:t>
      </w:r>
      <w:r>
        <w:rPr>
          <w:rFonts w:hint="eastAsia" w:ascii="宋体" w:hAnsi="宋体" w:eastAsia="宋体" w:cs="宋体"/>
          <w:sz w:val="28"/>
          <w:szCs w:val="28"/>
          <w:lang w:eastAsia="zh-CN"/>
        </w:rPr>
        <w:t>供货人</w:t>
      </w:r>
      <w:r>
        <w:rPr>
          <w:rFonts w:hint="eastAsia" w:ascii="宋体" w:hAnsi="宋体" w:eastAsia="宋体" w:cs="宋体"/>
          <w:sz w:val="28"/>
          <w:szCs w:val="28"/>
        </w:rPr>
        <w:t>可以留置工作成果。</w:t>
      </w:r>
    </w:p>
    <w:p w14:paraId="2D6D12D5">
      <w:pPr>
        <w:pStyle w:val="6"/>
        <w:spacing w:line="450" w:lineRule="exact"/>
        <w:rPr>
          <w:rFonts w:ascii="宋体" w:hAnsi="宋体" w:eastAsia="宋体" w:cs="宋体"/>
          <w:sz w:val="28"/>
          <w:szCs w:val="28"/>
          <w:u w:val="single"/>
        </w:rPr>
      </w:pPr>
      <w:r>
        <w:rPr>
          <w:rFonts w:hint="eastAsia" w:ascii="宋体" w:hAnsi="宋体" w:eastAsia="宋体" w:cs="宋体"/>
          <w:b/>
          <w:sz w:val="28"/>
          <w:szCs w:val="28"/>
        </w:rPr>
        <w:t>第十四条</w:t>
      </w:r>
      <w:r>
        <w:rPr>
          <w:rFonts w:hint="eastAsia" w:ascii="宋体" w:hAnsi="宋体" w:eastAsia="宋体" w:cs="宋体"/>
          <w:sz w:val="28"/>
          <w:szCs w:val="28"/>
        </w:rPr>
        <w:t xml:space="preserve"> 违约责任：</w:t>
      </w:r>
      <w:r>
        <w:rPr>
          <w:rFonts w:hint="eastAsia" w:ascii="宋体" w:hAnsi="宋体" w:eastAsia="宋体" w:cs="宋体"/>
          <w:sz w:val="28"/>
          <w:szCs w:val="28"/>
          <w:u w:val="single"/>
        </w:rPr>
        <w:t>工程质量不符合合同规定的，</w:t>
      </w:r>
      <w:r>
        <w:rPr>
          <w:rFonts w:hint="eastAsia" w:ascii="宋体" w:hAnsi="宋体" w:eastAsia="宋体" w:cs="宋体"/>
          <w:sz w:val="28"/>
          <w:szCs w:val="28"/>
          <w:u w:val="single"/>
          <w:lang w:eastAsia="zh-CN"/>
        </w:rPr>
        <w:t>供货人</w:t>
      </w:r>
      <w:r>
        <w:rPr>
          <w:rFonts w:hint="eastAsia" w:ascii="宋体" w:hAnsi="宋体" w:eastAsia="宋体" w:cs="宋体"/>
          <w:sz w:val="28"/>
          <w:szCs w:val="28"/>
          <w:u w:val="single"/>
        </w:rPr>
        <w:t>负责返修直至工程质量验收合格</w:t>
      </w:r>
      <w:r>
        <w:rPr>
          <w:rFonts w:hint="eastAsia" w:ascii="宋体" w:hAnsi="宋体" w:eastAsia="宋体" w:cs="宋体"/>
          <w:sz w:val="28"/>
          <w:szCs w:val="28"/>
          <w:u w:val="single"/>
          <w:lang w:eastAsia="zh-CN"/>
        </w:rPr>
        <w:t>，</w:t>
      </w:r>
      <w:r>
        <w:rPr>
          <w:rFonts w:hint="eastAsia" w:ascii="宋体" w:hAnsi="宋体" w:eastAsia="宋体" w:cs="宋体"/>
          <w:sz w:val="28"/>
          <w:szCs w:val="28"/>
          <w:u w:val="single"/>
          <w:lang w:val="en-US" w:eastAsia="zh-CN"/>
        </w:rPr>
        <w:t>返修涉及的材料费、人工费用等相关费用均由供货人承担，如供货人逾期未完工，供货人向采购人支付本合同工程结算价的1</w:t>
      </w:r>
      <w:r>
        <w:rPr>
          <w:rFonts w:hint="default" w:ascii="宋体" w:hAnsi="宋体" w:eastAsia="宋体" w:cs="宋体"/>
          <w:sz w:val="28"/>
          <w:szCs w:val="28"/>
          <w:u w:val="single"/>
          <w:lang w:val="en-US" w:eastAsia="zh-CN"/>
        </w:rPr>
        <w:t>%</w:t>
      </w:r>
      <w:r>
        <w:rPr>
          <w:rFonts w:hint="eastAsia" w:ascii="宋体" w:hAnsi="宋体" w:eastAsia="宋体" w:cs="宋体"/>
          <w:sz w:val="28"/>
          <w:szCs w:val="28"/>
          <w:u w:val="single"/>
          <w:lang w:val="en-US" w:eastAsia="zh-CN"/>
        </w:rPr>
        <w:t>作为违约金。</w:t>
      </w:r>
    </w:p>
    <w:p w14:paraId="0FD33C32">
      <w:pPr>
        <w:spacing w:line="450" w:lineRule="exact"/>
        <w:jc w:val="left"/>
        <w:rPr>
          <w:rFonts w:hint="eastAsia" w:ascii="宋体" w:hAnsi="宋体" w:eastAsia="宋体" w:cs="宋体"/>
          <w:sz w:val="28"/>
          <w:szCs w:val="28"/>
        </w:rPr>
      </w:pPr>
      <w:r>
        <w:rPr>
          <w:rFonts w:hint="eastAsia" w:ascii="宋体" w:hAnsi="宋体" w:eastAsia="宋体" w:cs="宋体"/>
          <w:b/>
          <w:sz w:val="28"/>
          <w:szCs w:val="28"/>
        </w:rPr>
        <w:t>第十五条</w:t>
      </w:r>
      <w:r>
        <w:rPr>
          <w:rFonts w:hint="eastAsia" w:ascii="宋体" w:hAnsi="宋体" w:eastAsia="宋体" w:cs="宋体"/>
          <w:sz w:val="28"/>
          <w:szCs w:val="28"/>
        </w:rPr>
        <w:t xml:space="preserve"> 合同争议的解决方式：本合同在履行过程中发生的争议，由双方当事人协商解决；也可由当地工商行政管理部门调解；协商或调解不成的，</w:t>
      </w:r>
      <w:r>
        <w:rPr>
          <w:rFonts w:hint="eastAsia" w:ascii="宋体" w:hAnsi="宋体" w:eastAsia="宋体" w:cs="宋体"/>
          <w:sz w:val="28"/>
          <w:szCs w:val="28"/>
          <w:lang w:eastAsia="zh-CN"/>
        </w:rPr>
        <w:t>任一方有权</w:t>
      </w:r>
      <w:r>
        <w:rPr>
          <w:rFonts w:hint="eastAsia" w:ascii="宋体" w:hAnsi="宋体" w:eastAsia="宋体" w:cs="宋体"/>
          <w:sz w:val="28"/>
          <w:szCs w:val="28"/>
        </w:rPr>
        <w:t>提交</w:t>
      </w:r>
      <w:r>
        <w:rPr>
          <w:rFonts w:hint="eastAsia" w:ascii="宋体" w:hAnsi="宋体" w:eastAsia="宋体" w:cs="宋体"/>
          <w:sz w:val="28"/>
          <w:szCs w:val="28"/>
          <w:u w:val="single"/>
          <w:lang w:val="en-US" w:eastAsia="zh-CN"/>
        </w:rPr>
        <w:t>甲方所在地人民法院进行诉讼</w:t>
      </w:r>
      <w:r>
        <w:rPr>
          <w:rFonts w:hint="eastAsia" w:ascii="宋体" w:hAnsi="宋体" w:eastAsia="宋体" w:cs="宋体"/>
          <w:sz w:val="28"/>
          <w:szCs w:val="28"/>
        </w:rPr>
        <w:t>。</w:t>
      </w:r>
    </w:p>
    <w:p w14:paraId="45FE9841">
      <w:pPr>
        <w:spacing w:line="450" w:lineRule="exact"/>
        <w:jc w:val="left"/>
        <w:rPr>
          <w:rFonts w:hint="eastAsia" w:ascii="宋体" w:hAnsi="宋体" w:eastAsia="宋体" w:cs="宋体"/>
          <w:sz w:val="28"/>
          <w:szCs w:val="28"/>
        </w:rPr>
      </w:pPr>
      <w:r>
        <w:rPr>
          <w:rFonts w:hint="eastAsia" w:ascii="宋体" w:hAnsi="宋体" w:eastAsia="宋体" w:cs="宋体"/>
          <w:b/>
          <w:sz w:val="28"/>
          <w:szCs w:val="28"/>
        </w:rPr>
        <w:t>第十</w:t>
      </w:r>
      <w:r>
        <w:rPr>
          <w:rFonts w:hint="eastAsia" w:ascii="宋体" w:hAnsi="宋体" w:eastAsia="宋体" w:cs="宋体"/>
          <w:b/>
          <w:sz w:val="28"/>
          <w:szCs w:val="28"/>
          <w:lang w:val="en-US" w:eastAsia="zh-CN"/>
        </w:rPr>
        <w:t>六</w:t>
      </w:r>
      <w:r>
        <w:rPr>
          <w:rFonts w:hint="eastAsia" w:ascii="宋体" w:hAnsi="宋体" w:eastAsia="宋体" w:cs="宋体"/>
          <w:b/>
          <w:sz w:val="28"/>
          <w:szCs w:val="28"/>
        </w:rPr>
        <w:t>条</w:t>
      </w:r>
      <w:r>
        <w:rPr>
          <w:rFonts w:hint="eastAsia" w:ascii="宋体" w:hAnsi="宋体" w:eastAsia="宋体" w:cs="宋体"/>
          <w:sz w:val="28"/>
          <w:szCs w:val="28"/>
        </w:rPr>
        <w:t xml:space="preserve"> 保修事项：</w:t>
      </w:r>
      <w:r>
        <w:rPr>
          <w:rFonts w:hint="eastAsia" w:ascii="宋体" w:hAnsi="宋体" w:eastAsia="宋体" w:cs="宋体"/>
          <w:sz w:val="28"/>
          <w:szCs w:val="28"/>
          <w:lang w:val="en-US" w:eastAsia="zh-CN"/>
        </w:rPr>
        <w:t>一年内供货人负责维修，人为和特殊原因造成的除外。</w:t>
      </w:r>
    </w:p>
    <w:p w14:paraId="11E836A2">
      <w:pPr>
        <w:numPr>
          <w:ilvl w:val="-1"/>
          <w:numId w:val="0"/>
        </w:numPr>
        <w:spacing w:line="450" w:lineRule="exact"/>
        <w:jc w:val="left"/>
        <w:rPr>
          <w:rFonts w:hint="eastAsia" w:ascii="宋体" w:hAnsi="宋体" w:eastAsia="宋体" w:cs="宋体"/>
          <w:sz w:val="28"/>
          <w:szCs w:val="28"/>
        </w:rPr>
      </w:pPr>
      <w:r>
        <w:rPr>
          <w:rFonts w:hint="eastAsia" w:ascii="宋体" w:hAnsi="宋体" w:eastAsia="宋体" w:cs="宋体"/>
          <w:b/>
          <w:sz w:val="28"/>
          <w:szCs w:val="28"/>
          <w:lang w:val="en-US" w:eastAsia="zh-CN"/>
        </w:rPr>
        <w:t>第十七条</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其他事项：</w:t>
      </w:r>
    </w:p>
    <w:p w14:paraId="7F38BFB3">
      <w:pPr>
        <w:numPr>
          <w:ilvl w:val="-1"/>
          <w:numId w:val="0"/>
        </w:numPr>
        <w:spacing w:line="450" w:lineRule="exact"/>
        <w:jc w:val="left"/>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lang w:eastAsia="zh-CN"/>
        </w:rPr>
        <w:t>本合同一式</w:t>
      </w:r>
      <w:r>
        <w:rPr>
          <w:rFonts w:hint="eastAsia" w:ascii="宋体" w:hAnsi="宋体" w:eastAsia="宋体" w:cs="宋体"/>
          <w:sz w:val="28"/>
          <w:szCs w:val="28"/>
          <w:lang w:val="en-US" w:eastAsia="zh-CN"/>
        </w:rPr>
        <w:t>肆</w:t>
      </w:r>
      <w:r>
        <w:rPr>
          <w:rFonts w:hint="eastAsia" w:ascii="宋体" w:hAnsi="宋体" w:eastAsia="宋体" w:cs="宋体"/>
          <w:sz w:val="28"/>
          <w:szCs w:val="28"/>
          <w:lang w:eastAsia="zh-CN"/>
        </w:rPr>
        <w:t>份，自采购人与供货人双方法定代表人或委托代理人签字并加盖公章之日起生效，本合同</w:t>
      </w:r>
      <w:r>
        <w:rPr>
          <w:rFonts w:hint="eastAsia" w:ascii="宋体" w:hAnsi="宋体" w:eastAsia="宋体" w:cs="宋体"/>
          <w:sz w:val="28"/>
          <w:szCs w:val="28"/>
          <w:lang w:val="en-US" w:eastAsia="zh-CN"/>
        </w:rPr>
        <w:t>采购人贰份，供货人贰</w:t>
      </w:r>
      <w:r>
        <w:rPr>
          <w:rFonts w:hint="eastAsia" w:ascii="宋体" w:hAnsi="宋体" w:eastAsia="宋体" w:cs="宋体"/>
          <w:sz w:val="28"/>
          <w:szCs w:val="28"/>
          <w:lang w:eastAsia="zh-CN"/>
        </w:rPr>
        <w:t>份，每份均具有相同法律效力</w:t>
      </w:r>
      <w:r>
        <w:rPr>
          <w:rFonts w:hint="eastAsia" w:ascii="宋体" w:hAnsi="宋体" w:eastAsia="宋体" w:cs="宋体"/>
          <w:sz w:val="28"/>
          <w:szCs w:val="28"/>
        </w:rPr>
        <w:t>。</w:t>
      </w:r>
    </w:p>
    <w:p w14:paraId="504B3D8D">
      <w:pPr>
        <w:numPr>
          <w:ilvl w:val="-1"/>
          <w:numId w:val="0"/>
        </w:numPr>
        <w:spacing w:line="450" w:lineRule="exact"/>
        <w:jc w:val="left"/>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、其他未尽事项双方协商解决。</w:t>
      </w:r>
    </w:p>
    <w:p w14:paraId="0C8EAC99">
      <w:pPr>
        <w:numPr>
          <w:ilvl w:val="-1"/>
          <w:numId w:val="0"/>
        </w:numPr>
        <w:spacing w:line="450" w:lineRule="exact"/>
        <w:jc w:val="left"/>
        <w:rPr>
          <w:rFonts w:hint="eastAsia" w:ascii="宋体" w:hAnsi="宋体" w:eastAsia="宋体" w:cs="宋体"/>
          <w:sz w:val="28"/>
          <w:szCs w:val="28"/>
          <w:lang w:eastAsia="zh-CN"/>
        </w:rPr>
      </w:pPr>
    </w:p>
    <w:tbl>
      <w:tblPr>
        <w:tblStyle w:val="17"/>
        <w:tblpPr w:leftFromText="180" w:rightFromText="180" w:vertAnchor="text" w:horzAnchor="margin" w:tblpXSpec="center" w:tblpY="182"/>
        <w:tblW w:w="9615" w:type="dxa"/>
        <w:tblInd w:w="-15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7"/>
        <w:gridCol w:w="4808"/>
      </w:tblGrid>
      <w:tr w14:paraId="465AD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5" w:hRule="atLeast"/>
        </w:trPr>
        <w:tc>
          <w:tcPr>
            <w:tcW w:w="4807" w:type="dxa"/>
          </w:tcPr>
          <w:p w14:paraId="44533BEA">
            <w:pPr>
              <w:keepNext w:val="0"/>
              <w:keepLines w:val="0"/>
              <w:pageBreakBefore w:val="0"/>
              <w:widowControl w:val="0"/>
              <w:kinsoku/>
              <w:wordWrap/>
              <w:overflowPunct/>
              <w:topLinePunct w:val="0"/>
              <w:autoSpaceDE/>
              <w:autoSpaceDN/>
              <w:bidi w:val="0"/>
              <w:adjustRightInd/>
              <w:snapToGrid/>
              <w:spacing w:beforeLines="50" w:afterLines="50" w:line="300" w:lineRule="exact"/>
              <w:jc w:val="center"/>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采购人</w:t>
            </w:r>
          </w:p>
          <w:p w14:paraId="67B4842F">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采购人（章）：</w:t>
            </w:r>
            <w:r>
              <w:rPr>
                <w:rFonts w:hint="eastAsia" w:ascii="宋体" w:hAnsi="宋体" w:eastAsia="宋体" w:cs="宋体"/>
                <w:sz w:val="28"/>
                <w:szCs w:val="28"/>
                <w:u w:val="none"/>
                <w:lang w:val="en-US" w:eastAsia="zh-CN"/>
              </w:rPr>
              <w:t>马鞍山市睿马体育发展有限公司花山区第一分公司</w:t>
            </w:r>
          </w:p>
          <w:p w14:paraId="127273F6">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地址：</w:t>
            </w:r>
          </w:p>
          <w:p w14:paraId="168B2296">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w:t>
            </w:r>
          </w:p>
          <w:p w14:paraId="5A7D1336">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居民身份证号码：</w:t>
            </w:r>
          </w:p>
          <w:p w14:paraId="5488670E">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委托代理人：</w:t>
            </w:r>
          </w:p>
          <w:p w14:paraId="5D407035">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电话：</w:t>
            </w:r>
          </w:p>
          <w:p w14:paraId="676C6021">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开户银行：</w:t>
            </w:r>
            <w:r>
              <w:rPr>
                <w:rFonts w:hint="eastAsia" w:ascii="宋体" w:hAnsi="宋体" w:eastAsia="宋体" w:cs="宋体"/>
                <w:w w:val="100"/>
                <w:sz w:val="28"/>
                <w:szCs w:val="28"/>
                <w:lang w:val="en-US" w:eastAsia="zh-CN"/>
              </w:rPr>
              <w:t xml:space="preserve"> </w:t>
            </w:r>
          </w:p>
          <w:p w14:paraId="7A78D171">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账号：</w:t>
            </w:r>
          </w:p>
          <w:p w14:paraId="3A0F8706">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邮政编码：</w:t>
            </w:r>
          </w:p>
        </w:tc>
        <w:tc>
          <w:tcPr>
            <w:tcW w:w="4808" w:type="dxa"/>
          </w:tcPr>
          <w:p w14:paraId="1A50B039">
            <w:pPr>
              <w:keepNext w:val="0"/>
              <w:keepLines w:val="0"/>
              <w:pageBreakBefore w:val="0"/>
              <w:widowControl w:val="0"/>
              <w:kinsoku/>
              <w:wordWrap/>
              <w:overflowPunct/>
              <w:topLinePunct w:val="0"/>
              <w:autoSpaceDE/>
              <w:autoSpaceDN/>
              <w:bidi w:val="0"/>
              <w:adjustRightInd/>
              <w:snapToGrid/>
              <w:spacing w:beforeLines="50" w:afterLines="50" w:line="3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供货人</w:t>
            </w:r>
          </w:p>
          <w:p w14:paraId="2A7305A3">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供货人（章）：</w:t>
            </w:r>
          </w:p>
          <w:p w14:paraId="60577781">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地址：</w:t>
            </w:r>
          </w:p>
          <w:p w14:paraId="07AF5E3A">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w:t>
            </w:r>
          </w:p>
          <w:p w14:paraId="2E473330">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居民身份证：</w:t>
            </w:r>
          </w:p>
          <w:p w14:paraId="515940C3">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委托代理人：</w:t>
            </w:r>
          </w:p>
          <w:p w14:paraId="3FAEAE87">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电话：</w:t>
            </w:r>
          </w:p>
          <w:p w14:paraId="4044CB61">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开户银行：</w:t>
            </w:r>
          </w:p>
          <w:p w14:paraId="59564120">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账号：</w:t>
            </w:r>
          </w:p>
          <w:p w14:paraId="2BF82B44">
            <w:pPr>
              <w:keepNext w:val="0"/>
              <w:keepLines w:val="0"/>
              <w:pageBreakBefore w:val="0"/>
              <w:widowControl w:val="0"/>
              <w:kinsoku/>
              <w:wordWrap/>
              <w:overflowPunct/>
              <w:topLinePunct w:val="0"/>
              <w:autoSpaceDE/>
              <w:autoSpaceDN/>
              <w:bidi w:val="0"/>
              <w:adjustRightInd/>
              <w:snapToGrid/>
              <w:spacing w:beforeLines="50" w:afterLines="50" w:line="300" w:lineRule="exact"/>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邮政编码：</w:t>
            </w:r>
          </w:p>
        </w:tc>
      </w:tr>
    </w:tbl>
    <w:p w14:paraId="5B4AA46E">
      <w:pPr>
        <w:pStyle w:val="16"/>
        <w:rPr>
          <w:rFonts w:hint="eastAsia" w:ascii="仿宋" w:hAnsi="仿宋" w:eastAsia="仿宋" w:cs="仿宋"/>
          <w:sz w:val="24"/>
          <w:szCs w:val="24"/>
          <w:highlight w:val="none"/>
        </w:rPr>
      </w:pPr>
    </w:p>
    <w:p w14:paraId="1DF36D1C">
      <w:pPr>
        <w:pStyle w:val="16"/>
        <w:rPr>
          <w:rFonts w:hint="eastAsia" w:ascii="仿宋" w:hAnsi="仿宋" w:eastAsia="仿宋" w:cs="仿宋"/>
          <w:sz w:val="24"/>
          <w:szCs w:val="24"/>
          <w:highlight w:val="none"/>
        </w:rPr>
      </w:pPr>
    </w:p>
    <w:p w14:paraId="45FC7581">
      <w:pPr>
        <w:pStyle w:val="16"/>
        <w:rPr>
          <w:rFonts w:hint="eastAsia" w:ascii="仿宋" w:hAnsi="仿宋" w:eastAsia="仿宋" w:cs="仿宋"/>
          <w:sz w:val="24"/>
          <w:szCs w:val="24"/>
          <w:highlight w:val="none"/>
        </w:rPr>
      </w:pPr>
    </w:p>
    <w:p w14:paraId="21041BFF">
      <w:pPr>
        <w:pStyle w:val="16"/>
        <w:rPr>
          <w:rFonts w:hint="eastAsia" w:ascii="仿宋" w:hAnsi="仿宋" w:eastAsia="仿宋" w:cs="仿宋"/>
          <w:sz w:val="24"/>
          <w:szCs w:val="24"/>
          <w:highlight w:val="none"/>
        </w:rPr>
      </w:pPr>
    </w:p>
    <w:p w14:paraId="4ADFCE52">
      <w:pPr>
        <w:pStyle w:val="16"/>
        <w:rPr>
          <w:rFonts w:hint="eastAsia" w:ascii="仿宋" w:hAnsi="仿宋" w:eastAsia="仿宋" w:cs="仿宋"/>
          <w:sz w:val="24"/>
          <w:szCs w:val="24"/>
          <w:highlight w:val="none"/>
        </w:rPr>
      </w:pPr>
    </w:p>
    <w:p w14:paraId="61F31672">
      <w:pPr>
        <w:pStyle w:val="16"/>
        <w:rPr>
          <w:rFonts w:hint="eastAsia" w:ascii="仿宋" w:hAnsi="仿宋" w:eastAsia="仿宋" w:cs="仿宋"/>
          <w:sz w:val="24"/>
          <w:szCs w:val="24"/>
          <w:highlight w:val="none"/>
        </w:rPr>
      </w:pPr>
    </w:p>
    <w:p w14:paraId="0392A013">
      <w:pPr>
        <w:pStyle w:val="16"/>
        <w:rPr>
          <w:rFonts w:hint="eastAsia" w:ascii="仿宋" w:hAnsi="仿宋" w:eastAsia="仿宋" w:cs="仿宋"/>
          <w:sz w:val="24"/>
          <w:szCs w:val="24"/>
          <w:highlight w:val="none"/>
        </w:rPr>
      </w:pPr>
    </w:p>
    <w:p w14:paraId="5D64F333">
      <w:pPr>
        <w:pStyle w:val="16"/>
        <w:rPr>
          <w:rFonts w:hint="eastAsia" w:ascii="仿宋" w:hAnsi="仿宋" w:eastAsia="仿宋" w:cs="仿宋"/>
          <w:sz w:val="24"/>
          <w:szCs w:val="24"/>
          <w:highlight w:val="none"/>
        </w:rPr>
      </w:pPr>
    </w:p>
    <w:p w14:paraId="2DC7119B">
      <w:pPr>
        <w:jc w:val="both"/>
        <w:rPr>
          <w:rFonts w:hint="eastAsia" w:ascii="Times New Roman" w:hAnsi="Times New Roman" w:eastAsia="宋体" w:cs="Times New Roman"/>
          <w:sz w:val="36"/>
          <w:szCs w:val="32"/>
          <w:highlight w:val="none"/>
        </w:rPr>
      </w:pPr>
    </w:p>
    <w:p w14:paraId="38F67E47">
      <w:pPr>
        <w:jc w:val="center"/>
        <w:rPr>
          <w:rFonts w:hint="eastAsia" w:ascii="Times New Roman" w:hAnsi="Times New Roman" w:eastAsia="宋体" w:cs="Times New Roman"/>
          <w:sz w:val="36"/>
          <w:szCs w:val="32"/>
          <w:highlight w:val="none"/>
        </w:rPr>
      </w:pPr>
    </w:p>
    <w:p w14:paraId="7821E504">
      <w:pPr>
        <w:jc w:val="center"/>
        <w:rPr>
          <w:rFonts w:hint="eastAsia" w:ascii="Times New Roman" w:hAnsi="Times New Roman" w:eastAsia="宋体" w:cs="Times New Roman"/>
          <w:sz w:val="36"/>
          <w:szCs w:val="32"/>
          <w:highlight w:val="none"/>
        </w:rPr>
      </w:pPr>
    </w:p>
    <w:p w14:paraId="46A57ABA">
      <w:pPr>
        <w:jc w:val="center"/>
        <w:rPr>
          <w:rFonts w:hint="eastAsia" w:ascii="Times New Roman" w:hAnsi="Times New Roman" w:eastAsia="宋体" w:cs="Times New Roman"/>
          <w:sz w:val="36"/>
          <w:szCs w:val="32"/>
          <w:highlight w:val="none"/>
        </w:rPr>
      </w:pPr>
    </w:p>
    <w:p w14:paraId="27E60DF2">
      <w:pPr>
        <w:jc w:val="center"/>
        <w:rPr>
          <w:rFonts w:hint="eastAsia" w:ascii="Times New Roman" w:hAnsi="Times New Roman" w:eastAsia="宋体" w:cs="Times New Roman"/>
          <w:sz w:val="36"/>
          <w:szCs w:val="32"/>
          <w:highlight w:val="none"/>
        </w:rPr>
      </w:pPr>
      <w:bookmarkStart w:id="4" w:name="_GoBack"/>
      <w:bookmarkEnd w:id="4"/>
      <w:r>
        <w:rPr>
          <w:rFonts w:hint="eastAsia" w:ascii="Times New Roman" w:hAnsi="Times New Roman" w:eastAsia="宋体" w:cs="Times New Roman"/>
          <w:sz w:val="36"/>
          <w:szCs w:val="32"/>
          <w:highlight w:val="none"/>
        </w:rPr>
        <w:t>施工安全协议</w:t>
      </w:r>
    </w:p>
    <w:p w14:paraId="40C100A7">
      <w:pPr>
        <w:pStyle w:val="7"/>
        <w:spacing w:line="246" w:lineRule="auto"/>
        <w:rPr>
          <w:highlight w:val="none"/>
        </w:rPr>
      </w:pPr>
    </w:p>
    <w:p w14:paraId="7C47AAC5">
      <w:pPr>
        <w:pStyle w:val="7"/>
        <w:spacing w:line="246" w:lineRule="auto"/>
        <w:rPr>
          <w:highlight w:val="none"/>
        </w:rPr>
      </w:pPr>
    </w:p>
    <w:p w14:paraId="5EF25F7E">
      <w:pPr>
        <w:pStyle w:val="7"/>
        <w:spacing w:line="246" w:lineRule="auto"/>
        <w:rPr>
          <w:highlight w:val="none"/>
        </w:rPr>
      </w:pPr>
    </w:p>
    <w:p w14:paraId="49B87E8F">
      <w:pPr>
        <w:pStyle w:val="7"/>
        <w:spacing w:line="246" w:lineRule="auto"/>
        <w:rPr>
          <w:highlight w:val="none"/>
        </w:rPr>
      </w:pPr>
    </w:p>
    <w:p w14:paraId="620B74F1">
      <w:pPr>
        <w:pStyle w:val="7"/>
        <w:spacing w:line="246" w:lineRule="auto"/>
        <w:rPr>
          <w:highlight w:val="none"/>
        </w:rPr>
      </w:pPr>
    </w:p>
    <w:p w14:paraId="7F695A23">
      <w:pPr>
        <w:pStyle w:val="7"/>
        <w:spacing w:line="246" w:lineRule="auto"/>
        <w:rPr>
          <w:highlight w:val="none"/>
        </w:rPr>
      </w:pPr>
    </w:p>
    <w:p w14:paraId="634C028B">
      <w:pPr>
        <w:pStyle w:val="7"/>
        <w:spacing w:line="246" w:lineRule="auto"/>
        <w:rPr>
          <w:highlight w:val="none"/>
        </w:rPr>
      </w:pPr>
    </w:p>
    <w:p w14:paraId="1FC3D49C">
      <w:pPr>
        <w:pStyle w:val="7"/>
        <w:spacing w:line="246" w:lineRule="auto"/>
        <w:rPr>
          <w:highlight w:val="none"/>
        </w:rPr>
      </w:pPr>
    </w:p>
    <w:p w14:paraId="7A1B7A93">
      <w:pPr>
        <w:pStyle w:val="7"/>
        <w:spacing w:line="247" w:lineRule="auto"/>
        <w:rPr>
          <w:highlight w:val="none"/>
        </w:rPr>
      </w:pPr>
    </w:p>
    <w:p w14:paraId="13205F41">
      <w:pPr>
        <w:pStyle w:val="7"/>
        <w:spacing w:line="247" w:lineRule="auto"/>
        <w:rPr>
          <w:highlight w:val="none"/>
        </w:rPr>
      </w:pPr>
    </w:p>
    <w:p w14:paraId="4BE4D191">
      <w:pPr>
        <w:pStyle w:val="7"/>
        <w:spacing w:line="247" w:lineRule="auto"/>
        <w:rPr>
          <w:highlight w:val="none"/>
        </w:rPr>
      </w:pPr>
    </w:p>
    <w:p w14:paraId="0EC00872">
      <w:pPr>
        <w:pStyle w:val="7"/>
        <w:spacing w:line="247" w:lineRule="auto"/>
        <w:rPr>
          <w:highlight w:val="none"/>
        </w:rPr>
      </w:pPr>
    </w:p>
    <w:p w14:paraId="6E77565D">
      <w:pPr>
        <w:rPr>
          <w:highlight w:val="none"/>
        </w:rPr>
      </w:pPr>
    </w:p>
    <w:p w14:paraId="47085837">
      <w:pPr>
        <w:rPr>
          <w:highlight w:val="none"/>
        </w:rPr>
      </w:pPr>
    </w:p>
    <w:p w14:paraId="127FA802">
      <w:pPr>
        <w:rPr>
          <w:highlight w:val="none"/>
        </w:rPr>
      </w:pPr>
    </w:p>
    <w:p w14:paraId="60C75692">
      <w:pPr>
        <w:pStyle w:val="7"/>
        <w:spacing w:line="247" w:lineRule="auto"/>
        <w:rPr>
          <w:highlight w:val="none"/>
        </w:rPr>
      </w:pPr>
    </w:p>
    <w:p w14:paraId="6DDA6104">
      <w:pPr>
        <w:spacing w:before="98" w:line="220" w:lineRule="auto"/>
        <w:ind w:left="805"/>
        <w:jc w:val="center"/>
        <w:rPr>
          <w:rFonts w:hint="default" w:ascii="仿宋" w:hAnsi="仿宋" w:eastAsia="仿宋" w:cs="仿宋"/>
          <w:sz w:val="30"/>
          <w:szCs w:val="30"/>
          <w:highlight w:val="none"/>
          <w:lang w:val="en-US" w:eastAsia="zh-CN"/>
        </w:rPr>
      </w:pPr>
      <w:r>
        <w:rPr>
          <w:rFonts w:ascii="仿宋" w:hAnsi="仿宋" w:eastAsia="仿宋" w:cs="仿宋"/>
          <w:b/>
          <w:bCs/>
          <w:spacing w:val="-4"/>
          <w:sz w:val="30"/>
          <w:szCs w:val="30"/>
          <w:highlight w:val="none"/>
        </w:rPr>
        <w:t>定作人：</w:t>
      </w:r>
      <w:r>
        <w:rPr>
          <w:rFonts w:ascii="仿宋" w:hAnsi="仿宋" w:eastAsia="仿宋" w:cs="仿宋"/>
          <w:spacing w:val="-4"/>
          <w:sz w:val="30"/>
          <w:szCs w:val="30"/>
          <w:highlight w:val="none"/>
          <w:u w:val="single" w:color="auto"/>
        </w:rPr>
        <w:t xml:space="preserve"> </w:t>
      </w:r>
      <w:r>
        <w:rPr>
          <w:rFonts w:hint="eastAsia" w:ascii="仿宋" w:hAnsi="仿宋" w:eastAsia="仿宋" w:cs="仿宋"/>
          <w:b/>
          <w:bCs/>
          <w:spacing w:val="-4"/>
          <w:sz w:val="30"/>
          <w:szCs w:val="30"/>
          <w:highlight w:val="none"/>
          <w:u w:val="single" w:color="auto"/>
          <w:lang w:eastAsia="zh-CN"/>
        </w:rPr>
        <w:t>马鞍山市</w:t>
      </w:r>
      <w:r>
        <w:rPr>
          <w:rFonts w:hint="eastAsia" w:ascii="仿宋" w:hAnsi="仿宋" w:eastAsia="仿宋" w:cs="仿宋"/>
          <w:b/>
          <w:bCs/>
          <w:spacing w:val="-4"/>
          <w:sz w:val="30"/>
          <w:szCs w:val="30"/>
          <w:highlight w:val="none"/>
          <w:u w:val="single" w:color="auto"/>
          <w:lang w:val="en-US" w:eastAsia="zh-CN"/>
        </w:rPr>
        <w:t>睿马体育发展有限公司花山区第一分公司</w:t>
      </w:r>
    </w:p>
    <w:p w14:paraId="33EFDB2F">
      <w:pPr>
        <w:pStyle w:val="7"/>
        <w:spacing w:line="353" w:lineRule="auto"/>
        <w:rPr>
          <w:highlight w:val="none"/>
        </w:rPr>
      </w:pPr>
    </w:p>
    <w:p w14:paraId="5D8DB30E">
      <w:pPr>
        <w:pStyle w:val="7"/>
        <w:spacing w:line="354" w:lineRule="auto"/>
        <w:rPr>
          <w:highlight w:val="none"/>
        </w:rPr>
      </w:pPr>
    </w:p>
    <w:p w14:paraId="7C663C93">
      <w:pPr>
        <w:spacing w:before="97" w:line="222" w:lineRule="auto"/>
        <w:ind w:left="931"/>
        <w:rPr>
          <w:rFonts w:ascii="仿宋" w:hAnsi="仿宋" w:eastAsia="仿宋" w:cs="仿宋"/>
          <w:sz w:val="30"/>
          <w:szCs w:val="30"/>
          <w:highlight w:val="none"/>
        </w:rPr>
      </w:pPr>
      <w:r>
        <w:rPr>
          <w:rFonts w:ascii="仿宋" w:hAnsi="仿宋" w:eastAsia="仿宋" w:cs="仿宋"/>
          <w:b/>
          <w:bCs/>
          <w:spacing w:val="-3"/>
          <w:sz w:val="30"/>
          <w:szCs w:val="30"/>
          <w:highlight w:val="none"/>
        </w:rPr>
        <w:t>承揽人：</w:t>
      </w:r>
      <w:r>
        <w:rPr>
          <w:rFonts w:ascii="仿宋" w:hAnsi="仿宋" w:eastAsia="仿宋" w:cs="仿宋"/>
          <w:spacing w:val="-3"/>
          <w:sz w:val="30"/>
          <w:szCs w:val="30"/>
          <w:highlight w:val="none"/>
          <w:u w:val="single" w:color="auto"/>
        </w:rPr>
        <w:t xml:space="preserve">   </w:t>
      </w:r>
      <w:r>
        <w:rPr>
          <w:rFonts w:hint="eastAsia" w:ascii="仿宋" w:hAnsi="仿宋" w:eastAsia="仿宋" w:cs="仿宋"/>
          <w:spacing w:val="-3"/>
          <w:sz w:val="30"/>
          <w:szCs w:val="30"/>
          <w:highlight w:val="none"/>
          <w:u w:val="single" w:color="auto"/>
          <w:lang w:val="en-US" w:eastAsia="zh-CN"/>
        </w:rPr>
        <w:t xml:space="preserve">                               </w:t>
      </w:r>
      <w:r>
        <w:rPr>
          <w:rFonts w:ascii="仿宋" w:hAnsi="仿宋" w:eastAsia="仿宋" w:cs="仿宋"/>
          <w:sz w:val="30"/>
          <w:szCs w:val="30"/>
          <w:highlight w:val="none"/>
          <w:u w:val="single" w:color="auto"/>
        </w:rPr>
        <w:t xml:space="preserve">   </w:t>
      </w:r>
    </w:p>
    <w:p w14:paraId="13903FF7">
      <w:pPr>
        <w:pStyle w:val="7"/>
        <w:spacing w:line="353" w:lineRule="auto"/>
        <w:rPr>
          <w:highlight w:val="none"/>
        </w:rPr>
      </w:pPr>
    </w:p>
    <w:p w14:paraId="066E2030">
      <w:pPr>
        <w:pStyle w:val="7"/>
        <w:spacing w:line="353" w:lineRule="auto"/>
        <w:rPr>
          <w:highlight w:val="none"/>
        </w:rPr>
      </w:pPr>
    </w:p>
    <w:p w14:paraId="2A355CAF">
      <w:pPr>
        <w:spacing w:before="97" w:line="222" w:lineRule="auto"/>
        <w:ind w:left="2083"/>
        <w:rPr>
          <w:rFonts w:ascii="仿宋" w:hAnsi="仿宋" w:eastAsia="仿宋" w:cs="仿宋"/>
          <w:sz w:val="30"/>
          <w:szCs w:val="30"/>
          <w:highlight w:val="none"/>
        </w:rPr>
      </w:pPr>
      <w:r>
        <w:rPr>
          <w:rFonts w:ascii="仿宋" w:hAnsi="仿宋" w:eastAsia="仿宋" w:cs="仿宋"/>
          <w:b/>
          <w:bCs/>
          <w:spacing w:val="-17"/>
          <w:sz w:val="30"/>
          <w:szCs w:val="30"/>
          <w:highlight w:val="none"/>
        </w:rPr>
        <w:t>签订</w:t>
      </w:r>
      <w:r>
        <w:rPr>
          <w:rFonts w:ascii="仿宋" w:hAnsi="仿宋" w:eastAsia="仿宋" w:cs="仿宋"/>
          <w:spacing w:val="-52"/>
          <w:sz w:val="30"/>
          <w:szCs w:val="30"/>
          <w:highlight w:val="none"/>
        </w:rPr>
        <w:t xml:space="preserve"> </w:t>
      </w:r>
      <w:r>
        <w:rPr>
          <w:rFonts w:ascii="仿宋" w:hAnsi="仿宋" w:eastAsia="仿宋" w:cs="仿宋"/>
          <w:b/>
          <w:bCs/>
          <w:spacing w:val="-17"/>
          <w:sz w:val="30"/>
          <w:szCs w:val="30"/>
          <w:highlight w:val="none"/>
        </w:rPr>
        <w:t>日期：</w:t>
      </w:r>
      <w:r>
        <w:rPr>
          <w:rFonts w:ascii="仿宋" w:hAnsi="仿宋" w:eastAsia="仿宋" w:cs="仿宋"/>
          <w:spacing w:val="-17"/>
          <w:sz w:val="30"/>
          <w:szCs w:val="30"/>
          <w:highlight w:val="none"/>
          <w:u w:val="single" w:color="auto"/>
        </w:rPr>
        <w:t xml:space="preserve"> </w:t>
      </w:r>
      <w:r>
        <w:rPr>
          <w:rFonts w:hint="eastAsia" w:ascii="仿宋" w:hAnsi="仿宋" w:eastAsia="仿宋" w:cs="仿宋"/>
          <w:spacing w:val="-17"/>
          <w:sz w:val="30"/>
          <w:szCs w:val="30"/>
          <w:highlight w:val="none"/>
          <w:u w:val="single" w:color="auto"/>
          <w:lang w:val="en-US" w:eastAsia="zh-CN"/>
        </w:rPr>
        <w:t xml:space="preserve">    </w:t>
      </w:r>
      <w:r>
        <w:rPr>
          <w:rFonts w:ascii="仿宋" w:hAnsi="仿宋" w:eastAsia="仿宋" w:cs="仿宋"/>
          <w:spacing w:val="28"/>
          <w:sz w:val="30"/>
          <w:szCs w:val="30"/>
          <w:highlight w:val="none"/>
          <w:u w:val="single" w:color="auto"/>
        </w:rPr>
        <w:t xml:space="preserve"> </w:t>
      </w:r>
      <w:r>
        <w:rPr>
          <w:rFonts w:ascii="仿宋" w:hAnsi="仿宋" w:eastAsia="仿宋" w:cs="仿宋"/>
          <w:b/>
          <w:bCs/>
          <w:spacing w:val="-17"/>
          <w:sz w:val="30"/>
          <w:szCs w:val="30"/>
          <w:highlight w:val="none"/>
        </w:rPr>
        <w:t>年</w:t>
      </w:r>
      <w:r>
        <w:rPr>
          <w:rFonts w:ascii="仿宋" w:hAnsi="仿宋" w:eastAsia="仿宋" w:cs="仿宋"/>
          <w:spacing w:val="18"/>
          <w:sz w:val="30"/>
          <w:szCs w:val="30"/>
          <w:highlight w:val="none"/>
          <w:u w:val="single" w:color="auto"/>
        </w:rPr>
        <w:t xml:space="preserve"> </w:t>
      </w:r>
      <w:r>
        <w:rPr>
          <w:rFonts w:hint="eastAsia" w:ascii="仿宋" w:hAnsi="仿宋" w:eastAsia="仿宋" w:cs="仿宋"/>
          <w:spacing w:val="18"/>
          <w:sz w:val="30"/>
          <w:szCs w:val="30"/>
          <w:highlight w:val="none"/>
          <w:u w:val="single" w:color="auto"/>
          <w:lang w:val="en-US" w:eastAsia="zh-CN"/>
        </w:rPr>
        <w:t xml:space="preserve">   </w:t>
      </w:r>
      <w:r>
        <w:rPr>
          <w:rFonts w:ascii="仿宋" w:hAnsi="仿宋" w:eastAsia="仿宋" w:cs="仿宋"/>
          <w:spacing w:val="36"/>
          <w:sz w:val="30"/>
          <w:szCs w:val="30"/>
          <w:highlight w:val="none"/>
          <w:u w:val="single" w:color="auto"/>
        </w:rPr>
        <w:t xml:space="preserve"> </w:t>
      </w:r>
      <w:r>
        <w:rPr>
          <w:rFonts w:ascii="仿宋" w:hAnsi="仿宋" w:eastAsia="仿宋" w:cs="仿宋"/>
          <w:b/>
          <w:bCs/>
          <w:spacing w:val="-17"/>
          <w:sz w:val="30"/>
          <w:szCs w:val="30"/>
          <w:highlight w:val="none"/>
        </w:rPr>
        <w:t>月</w:t>
      </w:r>
      <w:r>
        <w:rPr>
          <w:rFonts w:ascii="仿宋" w:hAnsi="仿宋" w:eastAsia="仿宋" w:cs="仿宋"/>
          <w:spacing w:val="19"/>
          <w:sz w:val="30"/>
          <w:szCs w:val="30"/>
          <w:highlight w:val="none"/>
          <w:u w:val="single" w:color="auto"/>
        </w:rPr>
        <w:t xml:space="preserve"> </w:t>
      </w:r>
      <w:r>
        <w:rPr>
          <w:rFonts w:hint="eastAsia" w:ascii="仿宋" w:hAnsi="仿宋" w:eastAsia="仿宋" w:cs="仿宋"/>
          <w:spacing w:val="19"/>
          <w:sz w:val="30"/>
          <w:szCs w:val="30"/>
          <w:highlight w:val="none"/>
          <w:u w:val="single" w:color="auto"/>
          <w:lang w:val="en-US" w:eastAsia="zh-CN"/>
        </w:rPr>
        <w:t xml:space="preserve">  </w:t>
      </w:r>
      <w:r>
        <w:rPr>
          <w:rFonts w:ascii="仿宋" w:hAnsi="仿宋" w:eastAsia="仿宋" w:cs="仿宋"/>
          <w:spacing w:val="2"/>
          <w:sz w:val="30"/>
          <w:szCs w:val="30"/>
          <w:highlight w:val="none"/>
          <w:u w:val="single" w:color="auto"/>
        </w:rPr>
        <w:t xml:space="preserve"> </w:t>
      </w:r>
      <w:r>
        <w:rPr>
          <w:rFonts w:ascii="仿宋" w:hAnsi="仿宋" w:eastAsia="仿宋" w:cs="仿宋"/>
          <w:spacing w:val="-66"/>
          <w:sz w:val="30"/>
          <w:szCs w:val="30"/>
          <w:highlight w:val="none"/>
        </w:rPr>
        <w:t xml:space="preserve"> </w:t>
      </w:r>
      <w:r>
        <w:rPr>
          <w:rFonts w:ascii="仿宋" w:hAnsi="仿宋" w:eastAsia="仿宋" w:cs="仿宋"/>
          <w:b/>
          <w:bCs/>
          <w:spacing w:val="-17"/>
          <w:sz w:val="30"/>
          <w:szCs w:val="30"/>
          <w:highlight w:val="none"/>
        </w:rPr>
        <w:t>日</w:t>
      </w:r>
    </w:p>
    <w:p w14:paraId="4C6E8475">
      <w:pPr>
        <w:spacing w:line="222" w:lineRule="auto"/>
        <w:rPr>
          <w:rFonts w:ascii="仿宋" w:hAnsi="仿宋" w:eastAsia="仿宋" w:cs="仿宋"/>
          <w:sz w:val="30"/>
          <w:szCs w:val="30"/>
          <w:highlight w:val="none"/>
        </w:rPr>
        <w:sectPr>
          <w:headerReference r:id="rId3" w:type="default"/>
          <w:footerReference r:id="rId4" w:type="default"/>
          <w:pgSz w:w="11906" w:h="16839"/>
          <w:pgMar w:top="1451" w:right="1785" w:bottom="1220" w:left="1785" w:header="895" w:footer="985" w:gutter="0"/>
          <w:pgNumType w:fmt="decimal" w:start="11"/>
          <w:cols w:space="720" w:num="1"/>
        </w:sectPr>
      </w:pPr>
    </w:p>
    <w:p w14:paraId="2BB67CD2">
      <w:pPr>
        <w:spacing w:before="198" w:line="220" w:lineRule="auto"/>
        <w:ind w:left="517"/>
        <w:rPr>
          <w:rFonts w:hint="default" w:ascii="仿宋" w:hAnsi="仿宋" w:eastAsia="仿宋" w:cs="仿宋"/>
          <w:sz w:val="24"/>
          <w:szCs w:val="24"/>
          <w:highlight w:val="none"/>
          <w:lang w:val="en-US" w:eastAsia="zh-CN"/>
        </w:rPr>
      </w:pPr>
      <w:r>
        <w:rPr>
          <w:rFonts w:ascii="仿宋" w:hAnsi="仿宋" w:eastAsia="仿宋" w:cs="仿宋"/>
          <w:b/>
          <w:bCs/>
          <w:spacing w:val="-3"/>
          <w:sz w:val="24"/>
          <w:szCs w:val="24"/>
          <w:highlight w:val="none"/>
        </w:rPr>
        <w:t>定作人：</w:t>
      </w:r>
      <w:r>
        <w:rPr>
          <w:rFonts w:hint="eastAsia" w:ascii="仿宋" w:hAnsi="仿宋" w:eastAsia="仿宋" w:cs="仿宋"/>
          <w:b/>
          <w:bCs/>
          <w:spacing w:val="-3"/>
          <w:sz w:val="24"/>
          <w:szCs w:val="24"/>
          <w:highlight w:val="none"/>
          <w:lang w:eastAsia="zh-CN"/>
        </w:rPr>
        <w:t>马鞍山市</w:t>
      </w:r>
      <w:r>
        <w:rPr>
          <w:rFonts w:hint="eastAsia" w:ascii="仿宋" w:hAnsi="仿宋" w:eastAsia="仿宋" w:cs="仿宋"/>
          <w:b/>
          <w:bCs/>
          <w:spacing w:val="-3"/>
          <w:sz w:val="24"/>
          <w:szCs w:val="24"/>
          <w:highlight w:val="none"/>
          <w:lang w:val="en-US" w:eastAsia="zh-CN"/>
        </w:rPr>
        <w:t>睿马体育发展有限公司花山区第一分公司</w:t>
      </w:r>
    </w:p>
    <w:p w14:paraId="6B9C3D17">
      <w:pPr>
        <w:keepNext w:val="0"/>
        <w:keepLines w:val="0"/>
        <w:pageBreakBefore w:val="0"/>
        <w:widowControl w:val="0"/>
        <w:kinsoku/>
        <w:wordWrap/>
        <w:overflowPunct/>
        <w:topLinePunct w:val="0"/>
        <w:autoSpaceDE/>
        <w:autoSpaceDN/>
        <w:bidi w:val="0"/>
        <w:adjustRightInd/>
        <w:snapToGrid/>
        <w:spacing w:line="420" w:lineRule="exact"/>
        <w:ind w:left="512"/>
        <w:textAlignment w:val="auto"/>
        <w:rPr>
          <w:rFonts w:ascii="仿宋" w:hAnsi="仿宋" w:eastAsia="仿宋" w:cs="仿宋"/>
          <w:sz w:val="24"/>
          <w:szCs w:val="24"/>
          <w:highlight w:val="none"/>
        </w:rPr>
      </w:pPr>
      <w:r>
        <w:rPr>
          <w:rFonts w:ascii="仿宋" w:hAnsi="仿宋" w:eastAsia="仿宋" w:cs="仿宋"/>
          <w:b/>
          <w:bCs/>
          <w:spacing w:val="-3"/>
          <w:sz w:val="24"/>
          <w:szCs w:val="24"/>
          <w:highlight w:val="none"/>
        </w:rPr>
        <w:t>承揽人：</w:t>
      </w:r>
    </w:p>
    <w:p w14:paraId="656CA238">
      <w:pPr>
        <w:keepNext w:val="0"/>
        <w:keepLines w:val="0"/>
        <w:pageBreakBefore w:val="0"/>
        <w:widowControl w:val="0"/>
        <w:kinsoku/>
        <w:wordWrap/>
        <w:overflowPunct/>
        <w:topLinePunct w:val="0"/>
        <w:autoSpaceDE/>
        <w:autoSpaceDN/>
        <w:bidi w:val="0"/>
        <w:adjustRightInd/>
        <w:snapToGrid/>
        <w:spacing w:line="420" w:lineRule="exact"/>
        <w:ind w:left="33" w:right="39" w:firstLine="487"/>
        <w:jc w:val="both"/>
        <w:textAlignment w:val="auto"/>
        <w:rPr>
          <w:rFonts w:ascii="仿宋" w:hAnsi="仿宋" w:eastAsia="仿宋" w:cs="仿宋"/>
          <w:sz w:val="24"/>
          <w:szCs w:val="24"/>
          <w:highlight w:val="none"/>
        </w:rPr>
      </w:pPr>
      <w:r>
        <w:rPr>
          <w:rFonts w:ascii="仿宋" w:hAnsi="仿宋" w:eastAsia="仿宋" w:cs="仿宋"/>
          <w:spacing w:val="-3"/>
          <w:sz w:val="24"/>
          <w:szCs w:val="24"/>
          <w:highlight w:val="none"/>
        </w:rPr>
        <w:t>为确保本协议所涉施工中的人身及财产安全，预防发生各类施工安全事故，</w:t>
      </w:r>
      <w:r>
        <w:rPr>
          <w:rFonts w:ascii="仿宋" w:hAnsi="仿宋" w:eastAsia="仿宋" w:cs="仿宋"/>
          <w:spacing w:val="18"/>
          <w:sz w:val="24"/>
          <w:szCs w:val="24"/>
          <w:highlight w:val="none"/>
        </w:rPr>
        <w:t xml:space="preserve"> </w:t>
      </w:r>
      <w:r>
        <w:rPr>
          <w:rFonts w:ascii="仿宋" w:hAnsi="仿宋" w:eastAsia="仿宋" w:cs="仿宋"/>
          <w:spacing w:val="-10"/>
          <w:sz w:val="24"/>
          <w:szCs w:val="24"/>
          <w:highlight w:val="none"/>
        </w:rPr>
        <w:t>依据《中华人民共和国安全生产法</w:t>
      </w:r>
      <w:r>
        <w:rPr>
          <w:rFonts w:hint="eastAsia" w:ascii="仿宋" w:hAnsi="仿宋" w:eastAsia="仿宋" w:cs="仿宋"/>
          <w:spacing w:val="-10"/>
          <w:sz w:val="24"/>
          <w:szCs w:val="24"/>
          <w:highlight w:val="none"/>
          <w:lang w:eastAsia="zh-CN"/>
        </w:rPr>
        <w:t>》《中华人民共和国建筑法</w:t>
      </w:r>
      <w:r>
        <w:rPr>
          <w:rFonts w:ascii="仿宋" w:hAnsi="仿宋" w:eastAsia="仿宋" w:cs="仿宋"/>
          <w:spacing w:val="-10"/>
          <w:sz w:val="24"/>
          <w:szCs w:val="24"/>
          <w:highlight w:val="none"/>
        </w:rPr>
        <w:t>》等法律、法规规定，双方自愿签</w:t>
      </w:r>
      <w:r>
        <w:rPr>
          <w:rFonts w:ascii="仿宋" w:hAnsi="仿宋" w:eastAsia="仿宋" w:cs="仿宋"/>
          <w:spacing w:val="3"/>
          <w:sz w:val="24"/>
          <w:szCs w:val="24"/>
          <w:highlight w:val="none"/>
        </w:rPr>
        <w:t xml:space="preserve"> </w:t>
      </w:r>
      <w:r>
        <w:rPr>
          <w:rFonts w:ascii="仿宋" w:hAnsi="仿宋" w:eastAsia="仿宋" w:cs="仿宋"/>
          <w:spacing w:val="-4"/>
          <w:sz w:val="24"/>
          <w:szCs w:val="24"/>
          <w:highlight w:val="none"/>
        </w:rPr>
        <w:t>订本协议。</w:t>
      </w:r>
    </w:p>
    <w:p w14:paraId="2F4AFBCF">
      <w:pPr>
        <w:keepNext w:val="0"/>
        <w:keepLines w:val="0"/>
        <w:pageBreakBefore w:val="0"/>
        <w:widowControl w:val="0"/>
        <w:kinsoku/>
        <w:wordWrap/>
        <w:overflowPunct/>
        <w:topLinePunct w:val="0"/>
        <w:autoSpaceDE/>
        <w:autoSpaceDN/>
        <w:bidi w:val="0"/>
        <w:adjustRightInd/>
        <w:snapToGrid/>
        <w:spacing w:line="420" w:lineRule="exact"/>
        <w:ind w:left="512"/>
        <w:textAlignment w:val="auto"/>
        <w:rPr>
          <w:rFonts w:ascii="仿宋" w:hAnsi="仿宋" w:eastAsia="仿宋" w:cs="仿宋"/>
          <w:b/>
          <w:bCs/>
          <w:spacing w:val="-3"/>
          <w:sz w:val="24"/>
          <w:szCs w:val="24"/>
          <w:highlight w:val="none"/>
        </w:rPr>
      </w:pPr>
      <w:r>
        <w:rPr>
          <w:rFonts w:ascii="仿宋" w:hAnsi="仿宋" w:eastAsia="仿宋" w:cs="仿宋"/>
          <w:b/>
          <w:bCs/>
          <w:spacing w:val="-3"/>
          <w:sz w:val="24"/>
          <w:szCs w:val="24"/>
          <w:highlight w:val="none"/>
        </w:rPr>
        <w:t>一、施工概况</w:t>
      </w:r>
    </w:p>
    <w:p w14:paraId="1ED3E577">
      <w:pPr>
        <w:keepNext w:val="0"/>
        <w:keepLines w:val="0"/>
        <w:pageBreakBefore w:val="0"/>
        <w:widowControl w:val="0"/>
        <w:kinsoku/>
        <w:wordWrap/>
        <w:overflowPunct/>
        <w:topLinePunct w:val="0"/>
        <w:autoSpaceDE/>
        <w:autoSpaceDN/>
        <w:bidi w:val="0"/>
        <w:adjustRightInd/>
        <w:snapToGrid/>
        <w:spacing w:line="420" w:lineRule="exact"/>
        <w:ind w:left="513"/>
        <w:textAlignment w:val="auto"/>
        <w:rPr>
          <w:rFonts w:hint="eastAsia" w:ascii="仿宋" w:hAnsi="仿宋" w:eastAsia="仿宋" w:cs="仿宋"/>
          <w:sz w:val="24"/>
          <w:szCs w:val="24"/>
          <w:highlight w:val="none"/>
          <w:lang w:eastAsia="zh-CN"/>
        </w:rPr>
      </w:pPr>
      <w:r>
        <w:rPr>
          <w:rFonts w:ascii="仿宋" w:hAnsi="仿宋" w:eastAsia="仿宋" w:cs="仿宋"/>
          <w:spacing w:val="-1"/>
          <w:sz w:val="24"/>
          <w:szCs w:val="24"/>
          <w:highlight w:val="none"/>
        </w:rPr>
        <w:t>项目名称：</w:t>
      </w:r>
      <w:r>
        <w:rPr>
          <w:rFonts w:hint="eastAsia" w:ascii="仿宋" w:hAnsi="仿宋" w:eastAsia="仿宋" w:cs="仿宋"/>
          <w:spacing w:val="-1"/>
          <w:sz w:val="24"/>
          <w:szCs w:val="24"/>
          <w:highlight w:val="none"/>
          <w:lang w:val="en-US" w:eastAsia="zh-CN"/>
        </w:rPr>
        <w:t>马鞍山市第七中学游泳馆吊顶维修项目</w:t>
      </w:r>
      <w:r>
        <w:rPr>
          <w:rFonts w:hint="eastAsia" w:ascii="仿宋" w:hAnsi="仿宋" w:eastAsia="仿宋" w:cs="仿宋"/>
          <w:spacing w:val="-1"/>
          <w:sz w:val="24"/>
          <w:szCs w:val="24"/>
          <w:highlight w:val="none"/>
          <w:lang w:eastAsia="zh-CN"/>
        </w:rPr>
        <w:t xml:space="preserve"> </w:t>
      </w:r>
    </w:p>
    <w:p w14:paraId="6DA075AA">
      <w:pPr>
        <w:keepNext w:val="0"/>
        <w:keepLines w:val="0"/>
        <w:pageBreakBefore w:val="0"/>
        <w:widowControl w:val="0"/>
        <w:kinsoku/>
        <w:wordWrap/>
        <w:overflowPunct/>
        <w:topLinePunct w:val="0"/>
        <w:autoSpaceDE/>
        <w:autoSpaceDN/>
        <w:bidi w:val="0"/>
        <w:adjustRightInd/>
        <w:snapToGrid/>
        <w:spacing w:line="420" w:lineRule="exact"/>
        <w:ind w:left="513"/>
        <w:textAlignment w:val="auto"/>
        <w:rPr>
          <w:rFonts w:hint="eastAsia" w:ascii="仿宋" w:hAnsi="仿宋" w:eastAsia="仿宋" w:cs="仿宋"/>
          <w:sz w:val="24"/>
          <w:szCs w:val="24"/>
          <w:highlight w:val="none"/>
          <w:lang w:val="en-US" w:eastAsia="zh-CN"/>
        </w:rPr>
      </w:pPr>
      <w:r>
        <w:rPr>
          <w:rFonts w:ascii="仿宋" w:hAnsi="仿宋" w:eastAsia="仿宋" w:cs="仿宋"/>
          <w:spacing w:val="-1"/>
          <w:sz w:val="24"/>
          <w:szCs w:val="24"/>
          <w:highlight w:val="none"/>
        </w:rPr>
        <w:t>地址：</w:t>
      </w:r>
      <w:r>
        <w:rPr>
          <w:rFonts w:hint="eastAsia" w:ascii="仿宋" w:hAnsi="仿宋" w:eastAsia="仿宋" w:cs="仿宋"/>
          <w:spacing w:val="-1"/>
          <w:sz w:val="24"/>
          <w:szCs w:val="24"/>
          <w:highlight w:val="none"/>
          <w:lang w:val="en-US" w:eastAsia="zh-CN"/>
        </w:rPr>
        <w:t>马鞍山市</w:t>
      </w:r>
    </w:p>
    <w:p w14:paraId="6631D666">
      <w:pPr>
        <w:widowControl/>
        <w:shd w:val="clear" w:color="auto" w:fill="FFFFFF"/>
        <w:spacing w:line="360" w:lineRule="auto"/>
        <w:ind w:firstLine="460" w:firstLineChars="200"/>
        <w:jc w:val="both"/>
        <w:rPr>
          <w:rFonts w:hint="eastAsia" w:ascii="宋体" w:hAnsi="宋体" w:cs="宋体"/>
          <w:b/>
          <w:color w:val="333333"/>
          <w:kern w:val="0"/>
          <w:sz w:val="24"/>
        </w:rPr>
      </w:pPr>
      <w:r>
        <w:rPr>
          <w:rFonts w:ascii="仿宋" w:hAnsi="仿宋" w:eastAsia="仿宋" w:cs="仿宋"/>
          <w:spacing w:val="-5"/>
          <w:sz w:val="24"/>
          <w:szCs w:val="24"/>
          <w:highlight w:val="none"/>
        </w:rPr>
        <w:t>范围：</w:t>
      </w:r>
      <w:r>
        <w:rPr>
          <w:rFonts w:hint="default" w:ascii="仿宋" w:hAnsi="仿宋" w:eastAsia="仿宋" w:cs="仿宋"/>
          <w:spacing w:val="-4"/>
          <w:sz w:val="24"/>
          <w:szCs w:val="24"/>
          <w:highlight w:val="none"/>
          <w:lang w:val="en-US" w:eastAsia="zh-CN"/>
        </w:rPr>
        <w:t>游泳馆原吊顶的吊筋螺杆、镀锌方管龙骨及配件因长期受含氯水气侵蚀，锈蚀严重，已有多处发生塌陷，存在较大安全隐患，为确保游泳馆安全运营，现拟对原有350平方米吊顶进行保护性拆除（保留铝合金面板），更换全部吊筋、龙骨及配件</w:t>
      </w:r>
      <w:r>
        <w:rPr>
          <w:rFonts w:hint="eastAsia" w:ascii="仿宋" w:hAnsi="仿宋" w:eastAsia="仿宋" w:cs="仿宋"/>
          <w:spacing w:val="-4"/>
          <w:sz w:val="24"/>
          <w:szCs w:val="24"/>
          <w:highlight w:val="none"/>
          <w:lang w:val="en-US" w:eastAsia="zh-CN"/>
        </w:rPr>
        <w:t>，游泳池水汽含氯，腐蚀性较强，所有更换材料需采用热镀锌+2遍防腐漆</w:t>
      </w:r>
      <w:r>
        <w:rPr>
          <w:rFonts w:hint="default" w:ascii="仿宋" w:hAnsi="仿宋" w:eastAsia="仿宋" w:cs="仿宋"/>
          <w:spacing w:val="-4"/>
          <w:sz w:val="24"/>
          <w:szCs w:val="24"/>
          <w:highlight w:val="none"/>
          <w:lang w:val="en-US" w:eastAsia="zh-CN"/>
        </w:rPr>
        <w:t>。施工期间，将对现场地面做好防护，防止铁屑等杂物落入泳池造成污染</w:t>
      </w:r>
      <w:r>
        <w:rPr>
          <w:rFonts w:hint="eastAsia" w:ascii="仿宋" w:hAnsi="仿宋" w:eastAsia="仿宋" w:cs="仿宋"/>
          <w:spacing w:val="-4"/>
          <w:sz w:val="24"/>
          <w:szCs w:val="24"/>
          <w:highlight w:val="none"/>
          <w:lang w:val="en-US" w:eastAsia="zh-CN"/>
        </w:rPr>
        <w:t>，</w:t>
      </w:r>
      <w:r>
        <w:rPr>
          <w:rFonts w:hint="default" w:ascii="仿宋" w:hAnsi="仿宋" w:eastAsia="仿宋" w:cs="仿宋"/>
          <w:spacing w:val="-4"/>
          <w:sz w:val="24"/>
          <w:szCs w:val="24"/>
          <w:highlight w:val="none"/>
          <w:lang w:val="en-US" w:eastAsia="zh-CN"/>
        </w:rPr>
        <w:t>同时采取分段施工方式，</w:t>
      </w:r>
      <w:r>
        <w:rPr>
          <w:rFonts w:hint="eastAsia" w:ascii="仿宋" w:hAnsi="仿宋" w:eastAsia="仿宋" w:cs="仿宋"/>
          <w:spacing w:val="-4"/>
          <w:sz w:val="24"/>
          <w:szCs w:val="24"/>
          <w:highlight w:val="none"/>
          <w:lang w:val="en-US" w:eastAsia="zh-CN"/>
        </w:rPr>
        <w:t>根据营业需要，调整作业时间，</w:t>
      </w:r>
      <w:r>
        <w:rPr>
          <w:rFonts w:hint="default" w:ascii="仿宋" w:hAnsi="仿宋" w:eastAsia="仿宋" w:cs="仿宋"/>
          <w:spacing w:val="-4"/>
          <w:sz w:val="24"/>
          <w:szCs w:val="24"/>
          <w:highlight w:val="none"/>
          <w:lang w:val="en-US" w:eastAsia="zh-CN"/>
        </w:rPr>
        <w:t>确保泳池正常营业不受影响。</w:t>
      </w:r>
    </w:p>
    <w:p w14:paraId="3716E09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62" w:firstLineChars="200"/>
        <w:textAlignment w:val="auto"/>
        <w:rPr>
          <w:rFonts w:ascii="仿宋" w:hAnsi="仿宋" w:eastAsia="仿宋" w:cs="仿宋"/>
          <w:b/>
          <w:bCs/>
          <w:spacing w:val="-5"/>
          <w:sz w:val="24"/>
          <w:szCs w:val="24"/>
          <w:highlight w:val="none"/>
        </w:rPr>
      </w:pPr>
      <w:r>
        <w:rPr>
          <w:rFonts w:hint="eastAsia" w:ascii="仿宋" w:hAnsi="仿宋" w:eastAsia="仿宋" w:cs="仿宋"/>
          <w:b/>
          <w:bCs/>
          <w:spacing w:val="-5"/>
          <w:sz w:val="24"/>
          <w:szCs w:val="24"/>
          <w:highlight w:val="none"/>
          <w:lang w:val="en-US" w:eastAsia="zh-CN"/>
        </w:rPr>
        <w:t>二、</w:t>
      </w:r>
      <w:r>
        <w:rPr>
          <w:rFonts w:ascii="仿宋" w:hAnsi="仿宋" w:eastAsia="仿宋" w:cs="仿宋"/>
          <w:b/>
          <w:bCs/>
          <w:spacing w:val="-5"/>
          <w:sz w:val="24"/>
          <w:szCs w:val="24"/>
          <w:highlight w:val="none"/>
        </w:rPr>
        <w:t>协议期限</w:t>
      </w:r>
    </w:p>
    <w:p w14:paraId="6539B98C">
      <w:pPr>
        <w:keepNext w:val="0"/>
        <w:keepLines w:val="0"/>
        <w:pageBreakBefore w:val="0"/>
        <w:kinsoku/>
        <w:wordWrap/>
        <w:overflowPunct/>
        <w:topLinePunct w:val="0"/>
        <w:autoSpaceDE/>
        <w:autoSpaceDN/>
        <w:bidi w:val="0"/>
        <w:snapToGrid/>
        <w:spacing w:line="420" w:lineRule="exact"/>
        <w:ind w:firstLine="480" w:firstLineChars="200"/>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合同履行期限：</w:t>
      </w:r>
      <w:r>
        <w:rPr>
          <w:rFonts w:hint="eastAsia" w:ascii="仿宋" w:hAnsi="仿宋" w:eastAsia="仿宋" w:cs="仿宋"/>
          <w:color w:val="000000"/>
          <w:sz w:val="24"/>
          <w:szCs w:val="24"/>
          <w:highlight w:val="none"/>
          <w:lang w:val="en-US" w:eastAsia="zh-CN"/>
        </w:rPr>
        <w:t>15个日历天（具体开工时间以采购人要求为准）</w:t>
      </w:r>
    </w:p>
    <w:p w14:paraId="62A1AABC">
      <w:pPr>
        <w:keepNext w:val="0"/>
        <w:keepLines w:val="0"/>
        <w:pageBreakBefore w:val="0"/>
        <w:widowControl w:val="0"/>
        <w:numPr>
          <w:ilvl w:val="0"/>
          <w:numId w:val="4"/>
        </w:numPr>
        <w:kinsoku/>
        <w:wordWrap/>
        <w:overflowPunct/>
        <w:topLinePunct w:val="0"/>
        <w:autoSpaceDE/>
        <w:autoSpaceDN/>
        <w:bidi w:val="0"/>
        <w:adjustRightInd/>
        <w:snapToGrid/>
        <w:spacing w:line="420" w:lineRule="exact"/>
        <w:ind w:left="512"/>
        <w:textAlignment w:val="auto"/>
        <w:rPr>
          <w:rFonts w:ascii="仿宋" w:hAnsi="仿宋" w:eastAsia="仿宋" w:cs="仿宋"/>
          <w:b/>
          <w:bCs/>
          <w:spacing w:val="-3"/>
          <w:sz w:val="24"/>
          <w:szCs w:val="24"/>
          <w:highlight w:val="none"/>
        </w:rPr>
      </w:pPr>
      <w:r>
        <w:rPr>
          <w:rFonts w:ascii="仿宋" w:hAnsi="仿宋" w:eastAsia="仿宋" w:cs="仿宋"/>
          <w:b/>
          <w:bCs/>
          <w:spacing w:val="-3"/>
          <w:sz w:val="24"/>
          <w:szCs w:val="24"/>
          <w:highlight w:val="none"/>
        </w:rPr>
        <w:t>发包方安全管理</w:t>
      </w:r>
    </w:p>
    <w:p w14:paraId="7E569453">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64" w:firstLineChars="200"/>
        <w:textAlignment w:val="auto"/>
        <w:rPr>
          <w:rFonts w:ascii="仿宋" w:hAnsi="仿宋" w:eastAsia="仿宋" w:cs="仿宋"/>
          <w:sz w:val="24"/>
          <w:szCs w:val="24"/>
          <w:highlight w:val="none"/>
        </w:rPr>
      </w:pPr>
      <w:r>
        <w:rPr>
          <w:rFonts w:ascii="仿宋" w:hAnsi="仿宋" w:eastAsia="仿宋" w:cs="仿宋"/>
          <w:spacing w:val="-4"/>
          <w:sz w:val="24"/>
          <w:szCs w:val="24"/>
          <w:highlight w:val="none"/>
        </w:rPr>
        <w:t>不定期检查承包方施工现场，对承包方人员在生产工作中违反有关安全生产</w:t>
      </w:r>
      <w:r>
        <w:rPr>
          <w:rFonts w:ascii="仿宋" w:hAnsi="仿宋" w:eastAsia="仿宋" w:cs="仿宋"/>
          <w:spacing w:val="11"/>
          <w:sz w:val="24"/>
          <w:szCs w:val="24"/>
          <w:highlight w:val="none"/>
        </w:rPr>
        <w:t xml:space="preserve"> </w:t>
      </w:r>
      <w:r>
        <w:rPr>
          <w:rFonts w:ascii="仿宋" w:hAnsi="仿宋" w:eastAsia="仿宋" w:cs="仿宋"/>
          <w:spacing w:val="-3"/>
          <w:sz w:val="24"/>
          <w:szCs w:val="24"/>
          <w:highlight w:val="none"/>
        </w:rPr>
        <w:t>规章制度的行为予以制止和纠正，并发出有存底联的书面</w:t>
      </w:r>
      <w:r>
        <w:rPr>
          <w:rFonts w:ascii="仿宋" w:hAnsi="仿宋" w:eastAsia="仿宋" w:cs="仿宋"/>
          <w:spacing w:val="-4"/>
          <w:sz w:val="24"/>
          <w:szCs w:val="24"/>
          <w:highlight w:val="none"/>
        </w:rPr>
        <w:t>整改通知书；对</w:t>
      </w:r>
      <w:r>
        <w:rPr>
          <w:rFonts w:hint="eastAsia" w:ascii="仿宋" w:hAnsi="仿宋" w:eastAsia="仿宋" w:cs="仿宋"/>
          <w:spacing w:val="-4"/>
          <w:sz w:val="24"/>
          <w:szCs w:val="24"/>
          <w:highlight w:val="none"/>
          <w:lang w:eastAsia="zh-CN"/>
        </w:rPr>
        <w:t>严重</w:t>
      </w:r>
      <w:r>
        <w:rPr>
          <w:rFonts w:ascii="仿宋" w:hAnsi="仿宋" w:eastAsia="仿宋" w:cs="仿宋"/>
          <w:spacing w:val="-4"/>
          <w:sz w:val="24"/>
          <w:szCs w:val="24"/>
          <w:highlight w:val="none"/>
        </w:rPr>
        <w:t>违</w:t>
      </w:r>
      <w:r>
        <w:rPr>
          <w:rFonts w:ascii="仿宋" w:hAnsi="仿宋" w:eastAsia="仿宋" w:cs="仿宋"/>
          <w:sz w:val="24"/>
          <w:szCs w:val="24"/>
          <w:highlight w:val="none"/>
        </w:rPr>
        <w:t xml:space="preserve"> </w:t>
      </w:r>
      <w:r>
        <w:rPr>
          <w:rFonts w:ascii="仿宋" w:hAnsi="仿宋" w:eastAsia="仿宋" w:cs="仿宋"/>
          <w:spacing w:val="-3"/>
          <w:sz w:val="24"/>
          <w:szCs w:val="24"/>
          <w:highlight w:val="none"/>
        </w:rPr>
        <w:t>章的行为立即勒令停止其工作。所有发包施工在竣工移交</w:t>
      </w:r>
      <w:r>
        <w:rPr>
          <w:rFonts w:ascii="仿宋" w:hAnsi="仿宋" w:eastAsia="仿宋" w:cs="仿宋"/>
          <w:spacing w:val="-4"/>
          <w:sz w:val="24"/>
          <w:szCs w:val="24"/>
          <w:highlight w:val="none"/>
        </w:rPr>
        <w:t>前，必须按标准逐项严</w:t>
      </w:r>
      <w:r>
        <w:rPr>
          <w:rFonts w:ascii="仿宋" w:hAnsi="仿宋" w:eastAsia="仿宋" w:cs="仿宋"/>
          <w:sz w:val="24"/>
          <w:szCs w:val="24"/>
          <w:highlight w:val="none"/>
        </w:rPr>
        <w:t xml:space="preserve"> </w:t>
      </w:r>
      <w:r>
        <w:rPr>
          <w:rFonts w:ascii="仿宋" w:hAnsi="仿宋" w:eastAsia="仿宋" w:cs="仿宋"/>
          <w:spacing w:val="-3"/>
          <w:sz w:val="24"/>
          <w:szCs w:val="24"/>
          <w:highlight w:val="none"/>
        </w:rPr>
        <w:t>格验收合格。</w:t>
      </w:r>
    </w:p>
    <w:p w14:paraId="2636CA49">
      <w:pPr>
        <w:keepNext w:val="0"/>
        <w:keepLines w:val="0"/>
        <w:pageBreakBefore w:val="0"/>
        <w:widowControl w:val="0"/>
        <w:kinsoku/>
        <w:wordWrap/>
        <w:overflowPunct/>
        <w:topLinePunct w:val="0"/>
        <w:autoSpaceDE/>
        <w:autoSpaceDN/>
        <w:bidi w:val="0"/>
        <w:adjustRightInd/>
        <w:snapToGrid/>
        <w:spacing w:line="420" w:lineRule="exact"/>
        <w:ind w:left="512"/>
        <w:textAlignment w:val="auto"/>
        <w:rPr>
          <w:rFonts w:ascii="仿宋" w:hAnsi="仿宋" w:eastAsia="仿宋" w:cs="仿宋"/>
          <w:b/>
          <w:bCs/>
          <w:spacing w:val="-3"/>
          <w:sz w:val="24"/>
          <w:szCs w:val="24"/>
          <w:highlight w:val="none"/>
        </w:rPr>
      </w:pPr>
      <w:r>
        <w:rPr>
          <w:rFonts w:ascii="仿宋" w:hAnsi="仿宋" w:eastAsia="仿宋" w:cs="仿宋"/>
          <w:b/>
          <w:bCs/>
          <w:spacing w:val="-3"/>
          <w:sz w:val="24"/>
          <w:szCs w:val="24"/>
          <w:highlight w:val="none"/>
        </w:rPr>
        <w:t>四、承包方的安全责任</w:t>
      </w:r>
    </w:p>
    <w:p w14:paraId="73AD74F6">
      <w:pPr>
        <w:keepNext w:val="0"/>
        <w:keepLines w:val="0"/>
        <w:pageBreakBefore w:val="0"/>
        <w:widowControl w:val="0"/>
        <w:kinsoku/>
        <w:wordWrap/>
        <w:overflowPunct/>
        <w:topLinePunct w:val="0"/>
        <w:autoSpaceDE/>
        <w:autoSpaceDN/>
        <w:bidi w:val="0"/>
        <w:adjustRightInd/>
        <w:snapToGrid/>
        <w:spacing w:line="420" w:lineRule="exact"/>
        <w:ind w:left="32" w:right="83" w:firstLine="490"/>
        <w:textAlignment w:val="auto"/>
        <w:rPr>
          <w:rFonts w:ascii="仿宋" w:hAnsi="仿宋" w:eastAsia="仿宋" w:cs="仿宋"/>
          <w:sz w:val="24"/>
          <w:szCs w:val="24"/>
          <w:highlight w:val="none"/>
        </w:rPr>
      </w:pPr>
      <w:r>
        <w:rPr>
          <w:rFonts w:hint="eastAsia" w:ascii="仿宋" w:hAnsi="仿宋" w:eastAsia="仿宋" w:cs="仿宋"/>
          <w:spacing w:val="-1"/>
          <w:sz w:val="24"/>
          <w:szCs w:val="24"/>
          <w:highlight w:val="none"/>
          <w:lang w:eastAsia="zh-CN"/>
        </w:rPr>
        <w:t>1.</w:t>
      </w:r>
      <w:r>
        <w:rPr>
          <w:rFonts w:ascii="仿宋" w:hAnsi="仿宋" w:eastAsia="仿宋" w:cs="仿宋"/>
          <w:spacing w:val="-1"/>
          <w:sz w:val="24"/>
          <w:szCs w:val="24"/>
          <w:highlight w:val="none"/>
        </w:rPr>
        <w:t>承包方对所承担的施工项目，必须制订施工方案，并结合施工实际制定</w:t>
      </w:r>
      <w:r>
        <w:rPr>
          <w:rFonts w:ascii="仿宋" w:hAnsi="仿宋" w:eastAsia="仿宋" w:cs="仿宋"/>
          <w:spacing w:val="-3"/>
          <w:sz w:val="24"/>
          <w:szCs w:val="24"/>
          <w:highlight w:val="none"/>
        </w:rPr>
        <w:t>好保证安全的“三大措施</w:t>
      </w:r>
      <w:r>
        <w:rPr>
          <w:rFonts w:ascii="仿宋" w:hAnsi="仿宋" w:eastAsia="仿宋" w:cs="仿宋"/>
          <w:spacing w:val="-87"/>
          <w:sz w:val="24"/>
          <w:szCs w:val="24"/>
          <w:highlight w:val="none"/>
        </w:rPr>
        <w:t xml:space="preserve"> </w:t>
      </w:r>
      <w:r>
        <w:rPr>
          <w:rFonts w:ascii="仿宋" w:hAnsi="仿宋" w:eastAsia="仿宋" w:cs="仿宋"/>
          <w:spacing w:val="-3"/>
          <w:sz w:val="24"/>
          <w:szCs w:val="24"/>
          <w:highlight w:val="none"/>
        </w:rPr>
        <w:t>”</w:t>
      </w:r>
      <w:r>
        <w:rPr>
          <w:rFonts w:ascii="仿宋" w:hAnsi="仿宋" w:eastAsia="仿宋" w:cs="仿宋"/>
          <w:spacing w:val="-66"/>
          <w:sz w:val="24"/>
          <w:szCs w:val="24"/>
          <w:highlight w:val="none"/>
        </w:rPr>
        <w:t xml:space="preserve"> </w:t>
      </w:r>
      <w:r>
        <w:rPr>
          <w:rFonts w:ascii="仿宋" w:hAnsi="仿宋" w:eastAsia="仿宋" w:cs="仿宋"/>
          <w:spacing w:val="-3"/>
          <w:sz w:val="24"/>
          <w:szCs w:val="24"/>
          <w:highlight w:val="none"/>
        </w:rPr>
        <w:t>（组织、技术、安全措施</w:t>
      </w:r>
      <w:r>
        <w:rPr>
          <w:rFonts w:ascii="仿宋" w:hAnsi="仿宋" w:eastAsia="仿宋" w:cs="仿宋"/>
          <w:spacing w:val="-52"/>
          <w:sz w:val="24"/>
          <w:szCs w:val="24"/>
          <w:highlight w:val="none"/>
        </w:rPr>
        <w:t>），</w:t>
      </w:r>
      <w:r>
        <w:rPr>
          <w:rFonts w:ascii="仿宋" w:hAnsi="仿宋" w:eastAsia="仿宋" w:cs="仿宋"/>
          <w:spacing w:val="-3"/>
          <w:sz w:val="24"/>
          <w:szCs w:val="24"/>
          <w:highlight w:val="none"/>
        </w:rPr>
        <w:t>经发包方工程项目主管</w:t>
      </w:r>
      <w:r>
        <w:rPr>
          <w:rFonts w:ascii="仿宋" w:hAnsi="仿宋" w:eastAsia="仿宋" w:cs="仿宋"/>
          <w:spacing w:val="-1"/>
          <w:sz w:val="24"/>
          <w:szCs w:val="24"/>
          <w:highlight w:val="none"/>
        </w:rPr>
        <w:t>部门、技术、安全审查合格后监督实施。</w:t>
      </w:r>
    </w:p>
    <w:p w14:paraId="2A392277">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highlight w:val="none"/>
          <w:lang w:eastAsia="zh-CN"/>
        </w:rPr>
        <w:t>2.</w:t>
      </w:r>
      <w:r>
        <w:rPr>
          <w:rFonts w:ascii="仿宋" w:hAnsi="仿宋" w:eastAsia="仿宋" w:cs="仿宋"/>
          <w:sz w:val="24"/>
          <w:szCs w:val="24"/>
          <w:highlight w:val="none"/>
        </w:rPr>
        <w:t>承包方必须贯彻执行国家有关安全生产的</w:t>
      </w:r>
      <w:r>
        <w:rPr>
          <w:rFonts w:ascii="仿宋" w:hAnsi="仿宋" w:eastAsia="仿宋" w:cs="仿宋"/>
          <w:spacing w:val="-1"/>
          <w:sz w:val="24"/>
          <w:szCs w:val="24"/>
          <w:highlight w:val="none"/>
        </w:rPr>
        <w:t>方针、政策、法令、法规，遵</w:t>
      </w:r>
      <w:r>
        <w:rPr>
          <w:rFonts w:ascii="仿宋" w:hAnsi="仿宋" w:eastAsia="仿宋" w:cs="仿宋"/>
          <w:spacing w:val="-8"/>
          <w:sz w:val="24"/>
          <w:szCs w:val="24"/>
          <w:highlight w:val="none"/>
        </w:rPr>
        <w:t>守国家、行业及公司有关安全施工、文明施工的规定。遵守现场的各项规章制度。</w:t>
      </w:r>
    </w:p>
    <w:p w14:paraId="7232B57A">
      <w:pPr>
        <w:keepNext w:val="0"/>
        <w:keepLines w:val="0"/>
        <w:pageBreakBefore w:val="0"/>
        <w:widowControl w:val="0"/>
        <w:kinsoku/>
        <w:wordWrap/>
        <w:overflowPunct/>
        <w:topLinePunct w:val="0"/>
        <w:autoSpaceDE/>
        <w:autoSpaceDN/>
        <w:bidi w:val="0"/>
        <w:adjustRightInd/>
        <w:snapToGrid/>
        <w:spacing w:line="420" w:lineRule="exact"/>
        <w:ind w:left="31" w:right="83" w:firstLine="478"/>
        <w:textAlignment w:val="auto"/>
        <w:rPr>
          <w:rFonts w:ascii="仿宋" w:hAnsi="仿宋" w:eastAsia="仿宋" w:cs="仿宋"/>
          <w:sz w:val="24"/>
          <w:szCs w:val="24"/>
          <w:highlight w:val="none"/>
        </w:rPr>
      </w:pPr>
      <w:r>
        <w:rPr>
          <w:rFonts w:hint="eastAsia" w:ascii="仿宋" w:hAnsi="仿宋" w:eastAsia="仿宋" w:cs="仿宋"/>
          <w:spacing w:val="-1"/>
          <w:sz w:val="24"/>
          <w:szCs w:val="24"/>
          <w:highlight w:val="none"/>
          <w:lang w:eastAsia="zh-CN"/>
        </w:rPr>
        <w:t>3.</w:t>
      </w:r>
      <w:r>
        <w:rPr>
          <w:rFonts w:ascii="仿宋" w:hAnsi="仿宋" w:eastAsia="仿宋" w:cs="仿宋"/>
          <w:spacing w:val="-1"/>
          <w:sz w:val="24"/>
          <w:szCs w:val="24"/>
          <w:highlight w:val="none"/>
        </w:rPr>
        <w:t>开工前，承包方必须组织全体施工人员分工种进行安全教育、技能和安</w:t>
      </w:r>
      <w:r>
        <w:rPr>
          <w:rFonts w:ascii="仿宋" w:hAnsi="仿宋" w:eastAsia="仿宋" w:cs="仿宋"/>
          <w:spacing w:val="-3"/>
          <w:sz w:val="24"/>
          <w:szCs w:val="24"/>
          <w:highlight w:val="none"/>
        </w:rPr>
        <w:t>规考试，合格后方可进入现场施工。需调换工种、增补或</w:t>
      </w:r>
      <w:r>
        <w:rPr>
          <w:rFonts w:ascii="仿宋" w:hAnsi="仿宋" w:eastAsia="仿宋" w:cs="仿宋"/>
          <w:spacing w:val="-4"/>
          <w:sz w:val="24"/>
          <w:szCs w:val="24"/>
          <w:highlight w:val="none"/>
        </w:rPr>
        <w:t>调动人员者，在上岗前</w:t>
      </w:r>
      <w:r>
        <w:rPr>
          <w:rFonts w:ascii="仿宋" w:hAnsi="仿宋" w:eastAsia="仿宋" w:cs="仿宋"/>
          <w:spacing w:val="-3"/>
          <w:sz w:val="24"/>
          <w:szCs w:val="24"/>
          <w:highlight w:val="none"/>
        </w:rPr>
        <w:t>均必须进行安全教育和技能安规考试，并</w:t>
      </w:r>
      <w:r>
        <w:rPr>
          <w:rFonts w:hint="eastAsia" w:ascii="仿宋" w:hAnsi="仿宋" w:eastAsia="仿宋" w:cs="仿宋"/>
          <w:spacing w:val="-3"/>
          <w:sz w:val="24"/>
          <w:szCs w:val="24"/>
          <w:highlight w:val="none"/>
          <w:lang w:eastAsia="zh-CN"/>
        </w:rPr>
        <w:t>报</w:t>
      </w:r>
      <w:r>
        <w:rPr>
          <w:rFonts w:ascii="仿宋" w:hAnsi="仿宋" w:eastAsia="仿宋" w:cs="仿宋"/>
          <w:spacing w:val="-3"/>
          <w:sz w:val="24"/>
          <w:szCs w:val="24"/>
          <w:highlight w:val="none"/>
        </w:rPr>
        <w:t>发包方安全</w:t>
      </w:r>
      <w:r>
        <w:rPr>
          <w:rFonts w:ascii="仿宋" w:hAnsi="仿宋" w:eastAsia="仿宋" w:cs="仿宋"/>
          <w:spacing w:val="-4"/>
          <w:sz w:val="24"/>
          <w:szCs w:val="24"/>
          <w:highlight w:val="none"/>
        </w:rPr>
        <w:t>部门备案。特种作业人</w:t>
      </w:r>
      <w:r>
        <w:rPr>
          <w:rFonts w:ascii="仿宋" w:hAnsi="仿宋" w:eastAsia="仿宋" w:cs="仿宋"/>
          <w:spacing w:val="-6"/>
          <w:sz w:val="24"/>
          <w:szCs w:val="24"/>
          <w:highlight w:val="none"/>
        </w:rPr>
        <w:t>员，必须持有有效的《特种作业证》。</w:t>
      </w:r>
    </w:p>
    <w:p w14:paraId="6A469ADF">
      <w:pPr>
        <w:keepNext w:val="0"/>
        <w:keepLines w:val="0"/>
        <w:pageBreakBefore w:val="0"/>
        <w:widowControl w:val="0"/>
        <w:kinsoku/>
        <w:wordWrap/>
        <w:overflowPunct/>
        <w:topLinePunct w:val="0"/>
        <w:autoSpaceDE/>
        <w:autoSpaceDN/>
        <w:bidi w:val="0"/>
        <w:adjustRightInd/>
        <w:snapToGrid/>
        <w:spacing w:line="420" w:lineRule="exact"/>
        <w:ind w:left="503"/>
        <w:textAlignment w:val="auto"/>
        <w:rPr>
          <w:rFonts w:ascii="仿宋" w:hAnsi="仿宋" w:eastAsia="仿宋" w:cs="仿宋"/>
          <w:spacing w:val="-1"/>
          <w:sz w:val="24"/>
          <w:szCs w:val="24"/>
          <w:highlight w:val="none"/>
        </w:rPr>
      </w:pPr>
      <w:r>
        <w:rPr>
          <w:rFonts w:hint="eastAsia" w:ascii="仿宋" w:hAnsi="仿宋" w:eastAsia="仿宋" w:cs="仿宋"/>
          <w:sz w:val="24"/>
          <w:szCs w:val="24"/>
          <w:highlight w:val="none"/>
          <w:lang w:eastAsia="zh-CN"/>
        </w:rPr>
        <w:t>4.</w:t>
      </w:r>
      <w:r>
        <w:rPr>
          <w:rFonts w:ascii="仿宋" w:hAnsi="仿宋" w:eastAsia="仿宋" w:cs="仿宋"/>
          <w:sz w:val="24"/>
          <w:szCs w:val="24"/>
          <w:highlight w:val="none"/>
        </w:rPr>
        <w:t>承包方工作人员必须无妨碍工作的病症，否则不得</w:t>
      </w:r>
      <w:r>
        <w:rPr>
          <w:rFonts w:ascii="仿宋" w:hAnsi="仿宋" w:eastAsia="仿宋" w:cs="仿宋"/>
          <w:spacing w:val="-1"/>
          <w:sz w:val="24"/>
          <w:szCs w:val="24"/>
          <w:highlight w:val="none"/>
        </w:rPr>
        <w:t>参与工作。凡已登记</w:t>
      </w:r>
    </w:p>
    <w:p w14:paraId="2F8DAD7F">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仿宋"/>
          <w:sz w:val="24"/>
          <w:szCs w:val="24"/>
          <w:highlight w:val="none"/>
        </w:rPr>
      </w:pPr>
      <w:r>
        <w:rPr>
          <w:rFonts w:ascii="仿宋" w:hAnsi="仿宋" w:eastAsia="仿宋" w:cs="仿宋"/>
          <w:spacing w:val="-2"/>
          <w:sz w:val="24"/>
          <w:szCs w:val="24"/>
          <w:highlight w:val="none"/>
        </w:rPr>
        <w:t>的施工人员不得随意更换，不得冒名顶替。</w:t>
      </w:r>
    </w:p>
    <w:p w14:paraId="4A00C8AF">
      <w:pPr>
        <w:keepNext w:val="0"/>
        <w:keepLines w:val="0"/>
        <w:pageBreakBefore w:val="0"/>
        <w:widowControl w:val="0"/>
        <w:kinsoku/>
        <w:wordWrap/>
        <w:overflowPunct/>
        <w:topLinePunct w:val="0"/>
        <w:autoSpaceDE/>
        <w:autoSpaceDN/>
        <w:bidi w:val="0"/>
        <w:adjustRightInd/>
        <w:snapToGrid/>
        <w:spacing w:line="420" w:lineRule="exact"/>
        <w:ind w:left="31" w:right="86" w:firstLine="478"/>
        <w:textAlignment w:val="auto"/>
        <w:rPr>
          <w:rFonts w:ascii="仿宋" w:hAnsi="仿宋" w:eastAsia="仿宋" w:cs="仿宋"/>
          <w:sz w:val="24"/>
          <w:szCs w:val="24"/>
          <w:highlight w:val="none"/>
        </w:rPr>
      </w:pPr>
      <w:r>
        <w:rPr>
          <w:rFonts w:hint="eastAsia" w:ascii="仿宋" w:hAnsi="仿宋" w:eastAsia="仿宋" w:cs="仿宋"/>
          <w:spacing w:val="-1"/>
          <w:sz w:val="24"/>
          <w:szCs w:val="24"/>
          <w:highlight w:val="none"/>
          <w:lang w:eastAsia="zh-CN"/>
        </w:rPr>
        <w:t>5.</w:t>
      </w:r>
      <w:r>
        <w:rPr>
          <w:rFonts w:ascii="仿宋" w:hAnsi="仿宋" w:eastAsia="仿宋" w:cs="仿宋"/>
          <w:spacing w:val="-1"/>
          <w:sz w:val="24"/>
          <w:szCs w:val="24"/>
          <w:highlight w:val="none"/>
        </w:rPr>
        <w:t>开工前，必须向施工人员进行安全技术交底，让全体施工人员掌握施工</w:t>
      </w:r>
      <w:r>
        <w:rPr>
          <w:rFonts w:ascii="仿宋" w:hAnsi="仿宋" w:eastAsia="仿宋" w:cs="仿宋"/>
          <w:spacing w:val="-2"/>
          <w:sz w:val="24"/>
          <w:szCs w:val="24"/>
          <w:highlight w:val="none"/>
        </w:rPr>
        <w:t>特点及施工安全措施。</w:t>
      </w:r>
    </w:p>
    <w:p w14:paraId="3C8C4442">
      <w:pPr>
        <w:keepNext w:val="0"/>
        <w:keepLines w:val="0"/>
        <w:pageBreakBefore w:val="0"/>
        <w:widowControl w:val="0"/>
        <w:kinsoku/>
        <w:wordWrap/>
        <w:overflowPunct/>
        <w:topLinePunct w:val="0"/>
        <w:autoSpaceDE/>
        <w:autoSpaceDN/>
        <w:bidi w:val="0"/>
        <w:adjustRightInd/>
        <w:snapToGrid/>
        <w:spacing w:line="420" w:lineRule="exact"/>
        <w:ind w:left="32" w:right="65" w:firstLine="474"/>
        <w:textAlignment w:val="auto"/>
        <w:rPr>
          <w:rFonts w:ascii="仿宋" w:hAnsi="仿宋" w:eastAsia="仿宋" w:cs="仿宋"/>
          <w:sz w:val="24"/>
          <w:szCs w:val="24"/>
          <w:highlight w:val="none"/>
        </w:rPr>
      </w:pPr>
      <w:r>
        <w:rPr>
          <w:rFonts w:hint="eastAsia" w:ascii="仿宋" w:hAnsi="仿宋" w:eastAsia="仿宋" w:cs="仿宋"/>
          <w:sz w:val="24"/>
          <w:szCs w:val="24"/>
          <w:highlight w:val="none"/>
          <w:lang w:eastAsia="zh-CN"/>
        </w:rPr>
        <w:t>6.</w:t>
      </w:r>
      <w:r>
        <w:rPr>
          <w:rFonts w:ascii="仿宋" w:hAnsi="仿宋" w:eastAsia="仿宋" w:cs="仿宋"/>
          <w:sz w:val="24"/>
          <w:szCs w:val="24"/>
          <w:highlight w:val="none"/>
        </w:rPr>
        <w:t>承包方进行特殊作业、危险作业的项目施工</w:t>
      </w:r>
      <w:r>
        <w:rPr>
          <w:rFonts w:ascii="仿宋" w:hAnsi="仿宋" w:eastAsia="仿宋" w:cs="仿宋"/>
          <w:spacing w:val="-1"/>
          <w:sz w:val="24"/>
          <w:szCs w:val="24"/>
          <w:highlight w:val="none"/>
        </w:rPr>
        <w:t>时，必须事先编制安全施工</w:t>
      </w:r>
      <w:r>
        <w:rPr>
          <w:rFonts w:ascii="仿宋" w:hAnsi="仿宋" w:eastAsia="仿宋" w:cs="仿宋"/>
          <w:spacing w:val="-3"/>
          <w:sz w:val="24"/>
          <w:szCs w:val="24"/>
          <w:highlight w:val="none"/>
        </w:rPr>
        <w:t>措施，填写安全施工作业票；从事电气上的工作，一切</w:t>
      </w:r>
      <w:r>
        <w:rPr>
          <w:rFonts w:ascii="仿宋" w:hAnsi="仿宋" w:eastAsia="仿宋" w:cs="仿宋"/>
          <w:spacing w:val="-4"/>
          <w:sz w:val="24"/>
          <w:szCs w:val="24"/>
          <w:highlight w:val="none"/>
        </w:rPr>
        <w:t>施工活动都要办理安全施</w:t>
      </w:r>
      <w:r>
        <w:rPr>
          <w:rFonts w:ascii="仿宋" w:hAnsi="仿宋" w:eastAsia="仿宋" w:cs="仿宋"/>
          <w:spacing w:val="-3"/>
          <w:sz w:val="24"/>
          <w:szCs w:val="24"/>
          <w:highlight w:val="none"/>
        </w:rPr>
        <w:t>工作业票（或工作票</w:t>
      </w:r>
      <w:r>
        <w:rPr>
          <w:rFonts w:ascii="仿宋" w:hAnsi="仿宋" w:eastAsia="仿宋" w:cs="仿宋"/>
          <w:spacing w:val="-46"/>
          <w:sz w:val="24"/>
          <w:szCs w:val="24"/>
          <w:highlight w:val="none"/>
        </w:rPr>
        <w:t>），</w:t>
      </w:r>
      <w:r>
        <w:rPr>
          <w:rFonts w:ascii="仿宋" w:hAnsi="仿宋" w:eastAsia="仿宋" w:cs="仿宋"/>
          <w:spacing w:val="-3"/>
          <w:sz w:val="24"/>
          <w:szCs w:val="24"/>
          <w:highlight w:val="none"/>
        </w:rPr>
        <w:t>并派员监督。</w:t>
      </w:r>
    </w:p>
    <w:p w14:paraId="180AE70C">
      <w:pPr>
        <w:keepNext w:val="0"/>
        <w:keepLines w:val="0"/>
        <w:pageBreakBefore w:val="0"/>
        <w:widowControl w:val="0"/>
        <w:kinsoku/>
        <w:wordWrap/>
        <w:overflowPunct/>
        <w:topLinePunct w:val="0"/>
        <w:autoSpaceDE/>
        <w:autoSpaceDN/>
        <w:bidi w:val="0"/>
        <w:adjustRightInd/>
        <w:snapToGrid/>
        <w:spacing w:line="420" w:lineRule="exact"/>
        <w:ind w:left="34" w:right="65" w:firstLine="476"/>
        <w:textAlignment w:val="auto"/>
        <w:rPr>
          <w:rFonts w:ascii="仿宋" w:hAnsi="仿宋" w:eastAsia="仿宋" w:cs="仿宋"/>
          <w:spacing w:val="-1"/>
          <w:sz w:val="24"/>
          <w:szCs w:val="24"/>
          <w:highlight w:val="none"/>
        </w:rPr>
      </w:pPr>
      <w:r>
        <w:rPr>
          <w:rFonts w:hint="eastAsia" w:ascii="仿宋" w:hAnsi="仿宋" w:eastAsia="仿宋" w:cs="仿宋"/>
          <w:spacing w:val="-1"/>
          <w:sz w:val="24"/>
          <w:szCs w:val="24"/>
          <w:highlight w:val="none"/>
          <w:lang w:eastAsia="zh-CN"/>
        </w:rPr>
        <w:t>7.</w:t>
      </w:r>
      <w:r>
        <w:rPr>
          <w:rFonts w:ascii="仿宋" w:hAnsi="仿宋" w:eastAsia="仿宋" w:cs="仿宋"/>
          <w:spacing w:val="-1"/>
          <w:sz w:val="24"/>
          <w:szCs w:val="24"/>
          <w:highlight w:val="none"/>
        </w:rPr>
        <w:t>承包方应自觉接受发包方安全部门的监督和指导。对发包方安监部门检</w:t>
      </w:r>
      <w:r>
        <w:rPr>
          <w:rFonts w:ascii="仿宋" w:hAnsi="仿宋" w:eastAsia="仿宋" w:cs="仿宋"/>
          <w:spacing w:val="17"/>
          <w:sz w:val="24"/>
          <w:szCs w:val="24"/>
          <w:highlight w:val="none"/>
        </w:rPr>
        <w:t xml:space="preserve"> </w:t>
      </w:r>
      <w:r>
        <w:rPr>
          <w:rFonts w:ascii="仿宋" w:hAnsi="仿宋" w:eastAsia="仿宋" w:cs="仿宋"/>
          <w:spacing w:val="-3"/>
          <w:sz w:val="24"/>
          <w:szCs w:val="24"/>
          <w:highlight w:val="none"/>
        </w:rPr>
        <w:t>查提出的安全整改通知，必须及时整改。施工中一</w:t>
      </w:r>
      <w:r>
        <w:rPr>
          <w:rFonts w:ascii="仿宋" w:hAnsi="仿宋" w:eastAsia="仿宋" w:cs="仿宋"/>
          <w:spacing w:val="-4"/>
          <w:sz w:val="24"/>
          <w:szCs w:val="24"/>
          <w:highlight w:val="none"/>
        </w:rPr>
        <w:t>旦发生人身事故或危及生产运</w:t>
      </w:r>
      <w:r>
        <w:rPr>
          <w:rFonts w:ascii="仿宋" w:hAnsi="仿宋" w:eastAsia="仿宋" w:cs="仿宋"/>
          <w:sz w:val="24"/>
          <w:szCs w:val="24"/>
          <w:highlight w:val="none"/>
        </w:rPr>
        <w:t xml:space="preserve"> </w:t>
      </w:r>
      <w:r>
        <w:rPr>
          <w:rFonts w:ascii="仿宋" w:hAnsi="仿宋" w:eastAsia="仿宋" w:cs="仿宋"/>
          <w:spacing w:val="-1"/>
          <w:sz w:val="24"/>
          <w:szCs w:val="24"/>
          <w:highlight w:val="none"/>
        </w:rPr>
        <w:t>行的不安全情况，必须立即报告发包方安全监察部门。</w:t>
      </w:r>
    </w:p>
    <w:p w14:paraId="15CB0791">
      <w:pPr>
        <w:keepNext w:val="0"/>
        <w:keepLines w:val="0"/>
        <w:pageBreakBefore w:val="0"/>
        <w:widowControl w:val="0"/>
        <w:kinsoku/>
        <w:wordWrap/>
        <w:overflowPunct/>
        <w:topLinePunct w:val="0"/>
        <w:autoSpaceDE/>
        <w:autoSpaceDN/>
        <w:bidi w:val="0"/>
        <w:adjustRightInd/>
        <w:snapToGrid/>
        <w:spacing w:line="420" w:lineRule="exact"/>
        <w:ind w:left="20" w:right="21" w:firstLine="467"/>
        <w:textAlignment w:val="auto"/>
        <w:rPr>
          <w:rFonts w:ascii="仿宋" w:hAnsi="仿宋" w:eastAsia="仿宋" w:cs="仿宋"/>
          <w:sz w:val="24"/>
          <w:szCs w:val="24"/>
          <w:highlight w:val="none"/>
        </w:rPr>
      </w:pPr>
      <w:r>
        <w:rPr>
          <w:rFonts w:hint="eastAsia" w:ascii="仿宋" w:hAnsi="仿宋" w:eastAsia="仿宋" w:cs="仿宋"/>
          <w:sz w:val="24"/>
          <w:szCs w:val="24"/>
          <w:highlight w:val="none"/>
          <w:lang w:eastAsia="zh-CN"/>
        </w:rPr>
        <w:t>8.</w:t>
      </w:r>
      <w:r>
        <w:rPr>
          <w:rFonts w:ascii="仿宋" w:hAnsi="仿宋" w:eastAsia="仿宋" w:cs="仿宋"/>
          <w:sz w:val="24"/>
          <w:szCs w:val="24"/>
          <w:highlight w:val="none"/>
        </w:rPr>
        <w:t>承包方必须按国家有关规定，为施工人员配备</w:t>
      </w:r>
      <w:r>
        <w:rPr>
          <w:rFonts w:ascii="仿宋" w:hAnsi="仿宋" w:eastAsia="仿宋" w:cs="仿宋"/>
          <w:spacing w:val="-1"/>
          <w:sz w:val="24"/>
          <w:szCs w:val="24"/>
          <w:highlight w:val="none"/>
        </w:rPr>
        <w:t>合格的劳动防护用品及安</w:t>
      </w:r>
      <w:r>
        <w:rPr>
          <w:rFonts w:ascii="仿宋" w:hAnsi="仿宋" w:eastAsia="仿宋" w:cs="仿宋"/>
          <w:sz w:val="24"/>
          <w:szCs w:val="24"/>
          <w:highlight w:val="none"/>
        </w:rPr>
        <w:t xml:space="preserve"> </w:t>
      </w:r>
      <w:r>
        <w:rPr>
          <w:rFonts w:ascii="仿宋" w:hAnsi="仿宋" w:eastAsia="仿宋" w:cs="仿宋"/>
          <w:spacing w:val="-2"/>
          <w:sz w:val="24"/>
          <w:szCs w:val="24"/>
          <w:highlight w:val="none"/>
        </w:rPr>
        <w:t>全用具，并保证施工工具、器械使用安全。</w:t>
      </w:r>
    </w:p>
    <w:p w14:paraId="6F7FCF9C">
      <w:pPr>
        <w:keepNext w:val="0"/>
        <w:keepLines w:val="0"/>
        <w:pageBreakBefore w:val="0"/>
        <w:widowControl w:val="0"/>
        <w:kinsoku/>
        <w:wordWrap/>
        <w:overflowPunct/>
        <w:topLinePunct w:val="0"/>
        <w:autoSpaceDE/>
        <w:autoSpaceDN/>
        <w:bidi w:val="0"/>
        <w:adjustRightInd/>
        <w:snapToGrid/>
        <w:spacing w:line="420" w:lineRule="exact"/>
        <w:ind w:left="14" w:firstLine="474"/>
        <w:textAlignment w:val="auto"/>
        <w:rPr>
          <w:rFonts w:ascii="仿宋" w:hAnsi="仿宋" w:eastAsia="仿宋" w:cs="仿宋"/>
          <w:sz w:val="24"/>
          <w:szCs w:val="24"/>
          <w:highlight w:val="none"/>
        </w:rPr>
      </w:pPr>
      <w:r>
        <w:rPr>
          <w:rFonts w:hint="eastAsia" w:ascii="仿宋" w:hAnsi="仿宋" w:eastAsia="仿宋" w:cs="仿宋"/>
          <w:sz w:val="24"/>
          <w:szCs w:val="24"/>
          <w:highlight w:val="none"/>
          <w:lang w:eastAsia="zh-CN"/>
        </w:rPr>
        <w:t>9.</w:t>
      </w:r>
      <w:r>
        <w:rPr>
          <w:rFonts w:ascii="仿宋" w:hAnsi="仿宋" w:eastAsia="仿宋" w:cs="仿宋"/>
          <w:sz w:val="24"/>
          <w:szCs w:val="24"/>
          <w:highlight w:val="none"/>
        </w:rPr>
        <w:t>开工前应对施工机械、器具及安全防护设施进</w:t>
      </w:r>
      <w:r>
        <w:rPr>
          <w:rFonts w:ascii="仿宋" w:hAnsi="仿宋" w:eastAsia="仿宋" w:cs="仿宋"/>
          <w:spacing w:val="-1"/>
          <w:sz w:val="24"/>
          <w:szCs w:val="24"/>
          <w:highlight w:val="none"/>
        </w:rPr>
        <w:t>行一次检查，确保符合安</w:t>
      </w:r>
      <w:r>
        <w:rPr>
          <w:rFonts w:ascii="仿宋" w:hAnsi="仿宋" w:eastAsia="仿宋" w:cs="仿宋"/>
          <w:sz w:val="24"/>
          <w:szCs w:val="24"/>
          <w:highlight w:val="none"/>
        </w:rPr>
        <w:t>全规定并不超过检验周期。 承包方施工人员应对所在的施工区域、作业环境、</w:t>
      </w:r>
      <w:r>
        <w:rPr>
          <w:rFonts w:ascii="仿宋" w:hAnsi="仿宋" w:eastAsia="仿宋" w:cs="仿宋"/>
          <w:spacing w:val="-3"/>
          <w:sz w:val="24"/>
          <w:szCs w:val="24"/>
          <w:highlight w:val="none"/>
        </w:rPr>
        <w:t>操作设施、设备、工器具等进行认真检查，发现隐患立即</w:t>
      </w:r>
      <w:r>
        <w:rPr>
          <w:rFonts w:ascii="仿宋" w:hAnsi="仿宋" w:eastAsia="仿宋" w:cs="仿宋"/>
          <w:spacing w:val="-4"/>
          <w:sz w:val="24"/>
          <w:szCs w:val="24"/>
          <w:highlight w:val="none"/>
        </w:rPr>
        <w:t>停工，并经落实整改后</w:t>
      </w:r>
      <w:r>
        <w:rPr>
          <w:rFonts w:ascii="仿宋" w:hAnsi="仿宋" w:eastAsia="仿宋" w:cs="仿宋"/>
          <w:spacing w:val="-3"/>
          <w:sz w:val="24"/>
          <w:szCs w:val="24"/>
          <w:highlight w:val="none"/>
        </w:rPr>
        <w:t>方准继续施工。在施工期间所使用的各种设备及工用具等</w:t>
      </w:r>
      <w:r>
        <w:rPr>
          <w:rFonts w:ascii="仿宋" w:hAnsi="仿宋" w:eastAsia="仿宋" w:cs="仿宋"/>
          <w:spacing w:val="-4"/>
          <w:sz w:val="24"/>
          <w:szCs w:val="24"/>
          <w:highlight w:val="none"/>
        </w:rPr>
        <w:t>均应符合施工要求。对</w:t>
      </w:r>
      <w:r>
        <w:rPr>
          <w:rFonts w:ascii="仿宋" w:hAnsi="仿宋" w:eastAsia="仿宋" w:cs="仿宋"/>
          <w:spacing w:val="-3"/>
          <w:sz w:val="24"/>
          <w:szCs w:val="24"/>
          <w:highlight w:val="none"/>
        </w:rPr>
        <w:t>施工现场管网每天开工前须派专人进行检查，发现隐患应</w:t>
      </w:r>
      <w:r>
        <w:rPr>
          <w:rFonts w:ascii="仿宋" w:hAnsi="仿宋" w:eastAsia="仿宋" w:cs="仿宋"/>
          <w:spacing w:val="-4"/>
          <w:sz w:val="24"/>
          <w:szCs w:val="24"/>
          <w:highlight w:val="none"/>
        </w:rPr>
        <w:t>及时整改。各类安全防</w:t>
      </w:r>
      <w:r>
        <w:rPr>
          <w:rFonts w:ascii="仿宋" w:hAnsi="仿宋" w:eastAsia="仿宋" w:cs="仿宋"/>
          <w:spacing w:val="-1"/>
          <w:sz w:val="24"/>
          <w:szCs w:val="24"/>
          <w:highlight w:val="none"/>
        </w:rPr>
        <w:t>护设施、遮栏、安全标志牌、警告牌和接地线等承包方不得擅自拆除、更改。</w:t>
      </w:r>
    </w:p>
    <w:p w14:paraId="1FE331D2">
      <w:pPr>
        <w:keepNext w:val="0"/>
        <w:keepLines w:val="0"/>
        <w:pageBreakBefore w:val="0"/>
        <w:widowControl w:val="0"/>
        <w:kinsoku/>
        <w:wordWrap/>
        <w:overflowPunct/>
        <w:topLinePunct w:val="0"/>
        <w:autoSpaceDE/>
        <w:autoSpaceDN/>
        <w:bidi w:val="0"/>
        <w:adjustRightInd/>
        <w:snapToGrid/>
        <w:spacing w:line="420" w:lineRule="exact"/>
        <w:ind w:firstLine="464" w:firstLineChars="200"/>
        <w:jc w:val="both"/>
        <w:textAlignment w:val="auto"/>
        <w:rPr>
          <w:rFonts w:ascii="仿宋" w:hAnsi="仿宋" w:eastAsia="仿宋" w:cs="仿宋"/>
          <w:sz w:val="24"/>
          <w:szCs w:val="24"/>
          <w:highlight w:val="none"/>
        </w:rPr>
      </w:pPr>
      <w:r>
        <w:rPr>
          <w:rFonts w:hint="eastAsia" w:ascii="仿宋" w:hAnsi="仿宋" w:eastAsia="仿宋" w:cs="仿宋"/>
          <w:spacing w:val="-4"/>
          <w:sz w:val="24"/>
          <w:szCs w:val="24"/>
          <w:highlight w:val="none"/>
          <w:lang w:eastAsia="zh-CN"/>
        </w:rPr>
        <w:t>10.</w:t>
      </w:r>
      <w:r>
        <w:rPr>
          <w:rFonts w:ascii="仿宋" w:hAnsi="仿宋" w:eastAsia="仿宋" w:cs="仿宋"/>
          <w:spacing w:val="-4"/>
          <w:sz w:val="24"/>
          <w:szCs w:val="24"/>
          <w:highlight w:val="none"/>
        </w:rPr>
        <w:t>承包方承建的项目，禁止再行转包，非主体施工需要分包的，必须报发</w:t>
      </w:r>
      <w:r>
        <w:rPr>
          <w:rFonts w:ascii="仿宋" w:hAnsi="仿宋" w:eastAsia="仿宋" w:cs="仿宋"/>
          <w:spacing w:val="-2"/>
          <w:sz w:val="24"/>
          <w:szCs w:val="24"/>
          <w:highlight w:val="none"/>
        </w:rPr>
        <w:t>包方工程项目主管部门、安全部门批准。</w:t>
      </w:r>
    </w:p>
    <w:p w14:paraId="13A1DA0E">
      <w:pPr>
        <w:keepNext w:val="0"/>
        <w:keepLines w:val="0"/>
        <w:pageBreakBefore w:val="0"/>
        <w:widowControl w:val="0"/>
        <w:kinsoku/>
        <w:wordWrap/>
        <w:overflowPunct/>
        <w:topLinePunct w:val="0"/>
        <w:autoSpaceDE/>
        <w:autoSpaceDN/>
        <w:bidi w:val="0"/>
        <w:adjustRightInd/>
        <w:snapToGrid/>
        <w:spacing w:line="420" w:lineRule="exact"/>
        <w:ind w:left="33" w:right="65" w:firstLine="489"/>
        <w:textAlignment w:val="auto"/>
        <w:rPr>
          <w:rFonts w:ascii="仿宋" w:hAnsi="仿宋" w:eastAsia="仿宋" w:cs="仿宋"/>
          <w:sz w:val="24"/>
          <w:szCs w:val="24"/>
          <w:highlight w:val="none"/>
        </w:rPr>
      </w:pPr>
      <w:r>
        <w:rPr>
          <w:rFonts w:hint="eastAsia" w:ascii="仿宋" w:hAnsi="仿宋" w:eastAsia="仿宋" w:cs="仿宋"/>
          <w:spacing w:val="-4"/>
          <w:sz w:val="24"/>
          <w:szCs w:val="24"/>
          <w:highlight w:val="none"/>
          <w:lang w:eastAsia="zh-CN"/>
        </w:rPr>
        <w:t>11.</w:t>
      </w:r>
      <w:r>
        <w:rPr>
          <w:rFonts w:ascii="仿宋" w:hAnsi="仿宋" w:eastAsia="仿宋" w:cs="仿宋"/>
          <w:spacing w:val="-4"/>
          <w:sz w:val="24"/>
          <w:szCs w:val="24"/>
          <w:highlight w:val="none"/>
        </w:rPr>
        <w:t>承包方应按《中华人民共和国劳动法》等法律、法规、规定用工，严禁</w:t>
      </w:r>
      <w:r>
        <w:rPr>
          <w:rFonts w:ascii="仿宋" w:hAnsi="仿宋" w:eastAsia="仿宋" w:cs="仿宋"/>
          <w:spacing w:val="-1"/>
          <w:sz w:val="24"/>
          <w:szCs w:val="24"/>
          <w:highlight w:val="none"/>
        </w:rPr>
        <w:t>使用未成年工和有职业禁忌的人员进行施工作业。</w:t>
      </w:r>
    </w:p>
    <w:p w14:paraId="3826B4C3">
      <w:pPr>
        <w:keepNext w:val="0"/>
        <w:keepLines w:val="0"/>
        <w:pageBreakBefore w:val="0"/>
        <w:widowControl w:val="0"/>
        <w:kinsoku/>
        <w:wordWrap/>
        <w:overflowPunct/>
        <w:topLinePunct w:val="0"/>
        <w:autoSpaceDE/>
        <w:autoSpaceDN/>
        <w:bidi w:val="0"/>
        <w:adjustRightInd/>
        <w:snapToGrid/>
        <w:spacing w:line="420" w:lineRule="exact"/>
        <w:ind w:left="32" w:right="65" w:firstLine="490"/>
        <w:textAlignment w:val="auto"/>
        <w:rPr>
          <w:rFonts w:ascii="仿宋" w:hAnsi="仿宋" w:eastAsia="仿宋" w:cs="仿宋"/>
          <w:spacing w:val="-1"/>
          <w:sz w:val="24"/>
          <w:szCs w:val="24"/>
          <w:highlight w:val="none"/>
        </w:rPr>
      </w:pPr>
      <w:r>
        <w:rPr>
          <w:rFonts w:hint="eastAsia" w:ascii="仿宋" w:hAnsi="仿宋" w:eastAsia="仿宋" w:cs="仿宋"/>
          <w:spacing w:val="-4"/>
          <w:sz w:val="24"/>
          <w:szCs w:val="24"/>
          <w:highlight w:val="none"/>
          <w:lang w:eastAsia="zh-CN"/>
        </w:rPr>
        <w:t>12.</w:t>
      </w:r>
      <w:r>
        <w:rPr>
          <w:rFonts w:ascii="仿宋" w:hAnsi="仿宋" w:eastAsia="仿宋" w:cs="仿宋"/>
          <w:spacing w:val="-4"/>
          <w:sz w:val="24"/>
          <w:szCs w:val="24"/>
          <w:highlight w:val="none"/>
        </w:rPr>
        <w:t>承包方应对工作地段采取的安全技术措施、工作班人员状态以及施工中</w:t>
      </w:r>
      <w:r>
        <w:rPr>
          <w:rFonts w:ascii="仿宋" w:hAnsi="仿宋" w:eastAsia="仿宋" w:cs="仿宋"/>
          <w:spacing w:val="-3"/>
          <w:sz w:val="24"/>
          <w:szCs w:val="24"/>
          <w:highlight w:val="none"/>
        </w:rPr>
        <w:t>的安全责任负责；如因承包方采取的安全措施不当、违</w:t>
      </w:r>
      <w:r>
        <w:rPr>
          <w:rFonts w:ascii="仿宋" w:hAnsi="仿宋" w:eastAsia="仿宋" w:cs="仿宋"/>
          <w:spacing w:val="-4"/>
          <w:sz w:val="24"/>
          <w:szCs w:val="24"/>
          <w:highlight w:val="none"/>
        </w:rPr>
        <w:t>反有关安全操作规程、规</w:t>
      </w:r>
      <w:r>
        <w:rPr>
          <w:rFonts w:ascii="仿宋" w:hAnsi="仿宋" w:eastAsia="仿宋" w:cs="仿宋"/>
          <w:spacing w:val="-3"/>
          <w:sz w:val="24"/>
          <w:szCs w:val="24"/>
          <w:highlight w:val="none"/>
        </w:rPr>
        <w:t>定及本协议所列安全事项而造成的一切事故或对第三方</w:t>
      </w:r>
      <w:r>
        <w:rPr>
          <w:rFonts w:ascii="仿宋" w:hAnsi="仿宋" w:eastAsia="仿宋" w:cs="仿宋"/>
          <w:spacing w:val="-4"/>
          <w:sz w:val="24"/>
          <w:szCs w:val="24"/>
          <w:highlight w:val="none"/>
        </w:rPr>
        <w:t>造成损失的，均由承包方</w:t>
      </w:r>
      <w:r>
        <w:rPr>
          <w:rFonts w:ascii="仿宋" w:hAnsi="仿宋" w:eastAsia="仿宋" w:cs="仿宋"/>
          <w:spacing w:val="-1"/>
          <w:sz w:val="24"/>
          <w:szCs w:val="24"/>
          <w:highlight w:val="none"/>
        </w:rPr>
        <w:t>承担所造成的经济损失及法律责任。</w:t>
      </w:r>
    </w:p>
    <w:p w14:paraId="77D5C6E3">
      <w:pPr>
        <w:spacing w:line="420" w:lineRule="exact"/>
        <w:ind w:firstLine="480" w:firstLineChars="200"/>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 xml:space="preserve">13.安全要求：成交供应商应负责工程范围内施工期间交通安全，对危及交 </w:t>
      </w:r>
    </w:p>
    <w:p w14:paraId="0863CEE9">
      <w:pPr>
        <w:spacing w:line="420" w:lineRule="exact"/>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 xml:space="preserve">通安全的施工部位，必须设置安全标志或防护设施，凡属成交供应商造成的交通 </w:t>
      </w:r>
    </w:p>
    <w:p w14:paraId="48919C8A">
      <w:pPr>
        <w:spacing w:line="420" w:lineRule="exact"/>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 xml:space="preserve">事故，由成交供应商负责，采购人不承担任何责任和费用。成交供应商应遵守安 </w:t>
      </w:r>
    </w:p>
    <w:p w14:paraId="368ACAC7">
      <w:pPr>
        <w:spacing w:line="420" w:lineRule="exact"/>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 xml:space="preserve">全生产管理规定，严格按安全生产标准组织施工，并随时接受行业安全监督检查， </w:t>
      </w:r>
    </w:p>
    <w:p w14:paraId="42E80A96">
      <w:pPr>
        <w:spacing w:line="420" w:lineRule="exact"/>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 xml:space="preserve">采取必要的安全保护措施，消除事故隐患。由于成交供应商原因导致发生生产安 </w:t>
      </w:r>
    </w:p>
    <w:p w14:paraId="57CB813A">
      <w:pPr>
        <w:spacing w:line="420" w:lineRule="exact"/>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 xml:space="preserve">全事故的，由成交供应商承担相应后果。工程施工范围内的各种杆、管线、树木、 </w:t>
      </w:r>
    </w:p>
    <w:p w14:paraId="52B8B471">
      <w:pPr>
        <w:spacing w:line="420" w:lineRule="exact"/>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 xml:space="preserve">邻近房屋，成交供应商应根据采购人提供的资料和现场实际情况，在施工过程中 </w:t>
      </w:r>
    </w:p>
    <w:p w14:paraId="1BC2F96B">
      <w:pPr>
        <w:spacing w:line="420" w:lineRule="exact"/>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 xml:space="preserve">妥善保护，如因施工不当或保护不力将杆、管线、树木、房屋损坏，造成的一切 </w:t>
      </w:r>
    </w:p>
    <w:p w14:paraId="28DCB947">
      <w:pPr>
        <w:spacing w:line="420" w:lineRule="exact"/>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 xml:space="preserve">损失由成交供应商负责。成交供应商要制定文明施工措施，施工现场采用封闭（围 </w:t>
      </w:r>
    </w:p>
    <w:p w14:paraId="340BA954">
      <w:pPr>
        <w:spacing w:line="420" w:lineRule="exact"/>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 xml:space="preserve">档）施工。封闭围挡应当安全可靠，并标识明显的提醒指示牌。 </w:t>
      </w:r>
    </w:p>
    <w:p w14:paraId="70241618">
      <w:pPr>
        <w:keepNext w:val="0"/>
        <w:keepLines w:val="0"/>
        <w:pageBreakBefore w:val="0"/>
        <w:widowControl w:val="0"/>
        <w:kinsoku/>
        <w:wordWrap/>
        <w:overflowPunct/>
        <w:topLinePunct w:val="0"/>
        <w:autoSpaceDE/>
        <w:autoSpaceDN/>
        <w:bidi w:val="0"/>
        <w:adjustRightInd/>
        <w:snapToGrid/>
        <w:spacing w:line="420" w:lineRule="exact"/>
        <w:ind w:firstLine="442" w:firstLineChars="200"/>
        <w:jc w:val="left"/>
        <w:textAlignment w:val="auto"/>
        <w:rPr>
          <w:rFonts w:ascii="仿宋" w:hAnsi="仿宋" w:eastAsia="仿宋" w:cs="仿宋"/>
          <w:b/>
          <w:bCs/>
          <w:spacing w:val="-10"/>
          <w:sz w:val="24"/>
          <w:szCs w:val="24"/>
          <w:highlight w:val="none"/>
        </w:rPr>
      </w:pPr>
      <w:r>
        <w:rPr>
          <w:rFonts w:ascii="仿宋" w:hAnsi="仿宋" w:eastAsia="仿宋" w:cs="仿宋"/>
          <w:b/>
          <w:bCs/>
          <w:spacing w:val="-10"/>
          <w:sz w:val="24"/>
          <w:szCs w:val="24"/>
          <w:highlight w:val="none"/>
        </w:rPr>
        <w:t>五、安全生产（施工）整顿</w:t>
      </w:r>
    </w:p>
    <w:p w14:paraId="61034551">
      <w:pPr>
        <w:rPr>
          <w:rFonts w:ascii="仿宋" w:hAnsi="仿宋" w:eastAsia="仿宋" w:cs="仿宋"/>
          <w:spacing w:val="-4"/>
          <w:sz w:val="24"/>
          <w:szCs w:val="24"/>
          <w:highlight w:val="none"/>
        </w:rPr>
      </w:pPr>
      <w:r>
        <w:rPr>
          <w:rFonts w:ascii="仿宋" w:hAnsi="仿宋" w:eastAsia="仿宋" w:cs="仿宋"/>
          <w:spacing w:val="-10"/>
          <w:sz w:val="24"/>
          <w:szCs w:val="24"/>
          <w:highlight w:val="none"/>
        </w:rPr>
        <w:t>承包方施工人员违反有关安全生产规程制度时，</w:t>
      </w:r>
      <w:r>
        <w:rPr>
          <w:rFonts w:ascii="仿宋" w:hAnsi="仿宋" w:eastAsia="仿宋" w:cs="仿宋"/>
          <w:spacing w:val="-2"/>
          <w:sz w:val="24"/>
          <w:szCs w:val="24"/>
          <w:highlight w:val="none"/>
        </w:rPr>
        <w:t>发包方</w:t>
      </w:r>
      <w:r>
        <w:rPr>
          <w:rFonts w:ascii="仿宋" w:hAnsi="仿宋" w:eastAsia="仿宋" w:cs="仿宋"/>
          <w:spacing w:val="-4"/>
          <w:sz w:val="24"/>
          <w:szCs w:val="24"/>
          <w:highlight w:val="none"/>
        </w:rPr>
        <w:t>有权予以纠正制止（有权要求暂停施工直至整改符合相关安全生产规定，整改期间不顺延工期），承包方拒不整改或整改始终不能通过安全生产要求时，发包方有权单方解除与本协议有关的全部施工合同及相关配套协议。</w:t>
      </w:r>
    </w:p>
    <w:p w14:paraId="3A26E88F">
      <w:pPr>
        <w:keepNext w:val="0"/>
        <w:keepLines w:val="0"/>
        <w:pageBreakBefore w:val="0"/>
        <w:widowControl w:val="0"/>
        <w:numPr>
          <w:ilvl w:val="0"/>
          <w:numId w:val="5"/>
        </w:numPr>
        <w:kinsoku/>
        <w:wordWrap/>
        <w:overflowPunct/>
        <w:topLinePunct w:val="0"/>
        <w:autoSpaceDE/>
        <w:autoSpaceDN/>
        <w:bidi w:val="0"/>
        <w:adjustRightInd/>
        <w:snapToGrid/>
        <w:spacing w:line="420" w:lineRule="exact"/>
        <w:ind w:left="31" w:firstLine="482"/>
        <w:jc w:val="both"/>
        <w:textAlignment w:val="auto"/>
        <w:rPr>
          <w:rFonts w:ascii="仿宋" w:hAnsi="仿宋" w:eastAsia="仿宋" w:cs="仿宋"/>
          <w:b/>
          <w:bCs/>
          <w:spacing w:val="-5"/>
          <w:sz w:val="24"/>
          <w:szCs w:val="24"/>
          <w:highlight w:val="none"/>
        </w:rPr>
      </w:pPr>
      <w:r>
        <w:rPr>
          <w:rFonts w:ascii="仿宋" w:hAnsi="仿宋" w:eastAsia="仿宋" w:cs="仿宋"/>
          <w:b/>
          <w:bCs/>
          <w:spacing w:val="-5"/>
          <w:sz w:val="24"/>
          <w:szCs w:val="24"/>
          <w:highlight w:val="none"/>
        </w:rPr>
        <w:t>施工现场安全责任主体</w:t>
      </w:r>
    </w:p>
    <w:p w14:paraId="2AEFE11F">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60" w:firstLineChars="200"/>
        <w:jc w:val="both"/>
        <w:textAlignment w:val="auto"/>
        <w:rPr>
          <w:rFonts w:ascii="仿宋" w:hAnsi="仿宋" w:eastAsia="仿宋" w:cs="仿宋"/>
          <w:sz w:val="24"/>
          <w:szCs w:val="24"/>
          <w:highlight w:val="none"/>
        </w:rPr>
      </w:pPr>
      <w:r>
        <w:rPr>
          <w:rFonts w:ascii="仿宋" w:hAnsi="仿宋" w:eastAsia="仿宋" w:cs="仿宋"/>
          <w:spacing w:val="-5"/>
          <w:sz w:val="24"/>
          <w:szCs w:val="24"/>
          <w:highlight w:val="none"/>
        </w:rPr>
        <w:t>根据《中华人民共和国建筑法》第四十五条的</w:t>
      </w:r>
      <w:r>
        <w:rPr>
          <w:rFonts w:ascii="仿宋" w:hAnsi="仿宋" w:eastAsia="仿宋" w:cs="仿宋"/>
          <w:spacing w:val="-9"/>
          <w:sz w:val="24"/>
          <w:szCs w:val="24"/>
          <w:highlight w:val="none"/>
        </w:rPr>
        <w:t>规定：“施工现场安全由建筑施工企业负责</w:t>
      </w:r>
      <w:r>
        <w:rPr>
          <w:rFonts w:ascii="仿宋" w:hAnsi="仿宋" w:eastAsia="仿宋" w:cs="仿宋"/>
          <w:spacing w:val="-88"/>
          <w:sz w:val="24"/>
          <w:szCs w:val="24"/>
          <w:highlight w:val="none"/>
        </w:rPr>
        <w:t xml:space="preserve"> </w:t>
      </w:r>
      <w:r>
        <w:rPr>
          <w:rFonts w:ascii="仿宋" w:hAnsi="仿宋" w:eastAsia="仿宋" w:cs="仿宋"/>
          <w:spacing w:val="-9"/>
          <w:sz w:val="24"/>
          <w:szCs w:val="24"/>
          <w:highlight w:val="none"/>
        </w:rPr>
        <w:t>”，因承包方的责任</w:t>
      </w:r>
      <w:r>
        <w:rPr>
          <w:rFonts w:ascii="仿宋" w:hAnsi="仿宋" w:eastAsia="仿宋" w:cs="仿宋"/>
          <w:spacing w:val="-10"/>
          <w:sz w:val="24"/>
          <w:szCs w:val="24"/>
          <w:highlight w:val="none"/>
        </w:rPr>
        <w:t>造成的人身伤亡、</w:t>
      </w:r>
      <w:r>
        <w:rPr>
          <w:rFonts w:ascii="仿宋" w:hAnsi="仿宋" w:eastAsia="仿宋" w:cs="仿宋"/>
          <w:spacing w:val="-3"/>
          <w:sz w:val="24"/>
          <w:szCs w:val="24"/>
          <w:highlight w:val="none"/>
        </w:rPr>
        <w:t>设备或其他财产损坏等事故及其造成的经济损失，一切责</w:t>
      </w:r>
      <w:r>
        <w:rPr>
          <w:rFonts w:ascii="仿宋" w:hAnsi="仿宋" w:eastAsia="仿宋" w:cs="仿宋"/>
          <w:spacing w:val="-4"/>
          <w:sz w:val="24"/>
          <w:szCs w:val="24"/>
          <w:highlight w:val="none"/>
        </w:rPr>
        <w:t>任由承包方承担。因此</w:t>
      </w:r>
      <w:r>
        <w:rPr>
          <w:rFonts w:ascii="仿宋" w:hAnsi="仿宋" w:eastAsia="仿宋" w:cs="仿宋"/>
          <w:spacing w:val="-3"/>
          <w:sz w:val="24"/>
          <w:szCs w:val="24"/>
          <w:highlight w:val="none"/>
        </w:rPr>
        <w:t>给发包人造成损失的，发包人有权向承包人追偿并有权在</w:t>
      </w:r>
      <w:r>
        <w:rPr>
          <w:rFonts w:ascii="仿宋" w:hAnsi="仿宋" w:eastAsia="仿宋" w:cs="仿宋"/>
          <w:spacing w:val="-4"/>
          <w:sz w:val="24"/>
          <w:szCs w:val="24"/>
          <w:highlight w:val="none"/>
        </w:rPr>
        <w:t>应支付的费用中直接扣</w:t>
      </w:r>
      <w:r>
        <w:rPr>
          <w:rFonts w:ascii="仿宋" w:hAnsi="仿宋" w:eastAsia="仿宋" w:cs="仿宋"/>
          <w:spacing w:val="-3"/>
          <w:sz w:val="24"/>
          <w:szCs w:val="24"/>
          <w:highlight w:val="none"/>
        </w:rPr>
        <w:t>除该等追偿款。</w:t>
      </w:r>
    </w:p>
    <w:p w14:paraId="322DB346">
      <w:pPr>
        <w:spacing w:before="78" w:line="222" w:lineRule="auto"/>
        <w:ind w:left="501"/>
        <w:rPr>
          <w:rFonts w:ascii="仿宋" w:hAnsi="仿宋" w:eastAsia="仿宋" w:cs="仿宋"/>
          <w:spacing w:val="-4"/>
          <w:sz w:val="24"/>
          <w:szCs w:val="24"/>
          <w:highlight w:val="none"/>
        </w:rPr>
      </w:pPr>
    </w:p>
    <w:p w14:paraId="0A0E3A1D">
      <w:pPr>
        <w:spacing w:before="78" w:line="222" w:lineRule="auto"/>
        <w:ind w:left="501"/>
        <w:rPr>
          <w:rFonts w:ascii="仿宋" w:hAnsi="仿宋" w:eastAsia="仿宋" w:cs="仿宋"/>
          <w:sz w:val="24"/>
          <w:szCs w:val="24"/>
          <w:highlight w:val="none"/>
        </w:rPr>
      </w:pPr>
      <w:r>
        <w:rPr>
          <w:rFonts w:ascii="仿宋" w:hAnsi="仿宋" w:eastAsia="仿宋" w:cs="仿宋"/>
          <w:spacing w:val="-4"/>
          <w:sz w:val="24"/>
          <w:szCs w:val="24"/>
          <w:highlight w:val="none"/>
        </w:rPr>
        <w:t>发包方（章</w:t>
      </w:r>
      <w:r>
        <w:rPr>
          <w:rFonts w:ascii="仿宋" w:hAnsi="仿宋" w:eastAsia="仿宋" w:cs="仿宋"/>
          <w:spacing w:val="-68"/>
          <w:sz w:val="24"/>
          <w:szCs w:val="24"/>
          <w:highlight w:val="none"/>
        </w:rPr>
        <w:t>）：</w:t>
      </w:r>
      <w:r>
        <w:rPr>
          <w:rFonts w:ascii="仿宋" w:hAnsi="仿宋" w:eastAsia="仿宋" w:cs="仿宋"/>
          <w:spacing w:val="1"/>
          <w:sz w:val="24"/>
          <w:szCs w:val="24"/>
          <w:highlight w:val="none"/>
        </w:rPr>
        <w:t xml:space="preserve">                               </w:t>
      </w:r>
      <w:r>
        <w:rPr>
          <w:rFonts w:ascii="仿宋" w:hAnsi="仿宋" w:eastAsia="仿宋" w:cs="仿宋"/>
          <w:spacing w:val="-4"/>
          <w:sz w:val="24"/>
          <w:szCs w:val="24"/>
          <w:highlight w:val="none"/>
        </w:rPr>
        <w:t>承包方（章</w:t>
      </w:r>
      <w:r>
        <w:rPr>
          <w:rFonts w:ascii="仿宋" w:hAnsi="仿宋" w:eastAsia="仿宋" w:cs="仿宋"/>
          <w:spacing w:val="-68"/>
          <w:sz w:val="24"/>
          <w:szCs w:val="24"/>
          <w:highlight w:val="none"/>
        </w:rPr>
        <w:t>）：</w:t>
      </w:r>
    </w:p>
    <w:p w14:paraId="78779135">
      <w:pPr>
        <w:spacing w:before="229" w:line="223" w:lineRule="auto"/>
        <w:ind w:firstLine="440" w:firstLineChars="200"/>
        <w:rPr>
          <w:rFonts w:ascii="仿宋" w:hAnsi="仿宋" w:eastAsia="仿宋" w:cs="仿宋"/>
          <w:sz w:val="24"/>
          <w:szCs w:val="24"/>
          <w:highlight w:val="none"/>
        </w:rPr>
      </w:pPr>
      <w:r>
        <w:rPr>
          <w:rFonts w:ascii="仿宋" w:hAnsi="仿宋" w:eastAsia="仿宋" w:cs="仿宋"/>
          <w:spacing w:val="-10"/>
          <w:sz w:val="24"/>
          <w:szCs w:val="24"/>
          <w:highlight w:val="none"/>
        </w:rPr>
        <w:t>代表人</w:t>
      </w:r>
      <w:r>
        <w:rPr>
          <w:rFonts w:hint="eastAsia" w:ascii="仿宋" w:hAnsi="仿宋" w:eastAsia="仿宋" w:cs="仿宋"/>
          <w:spacing w:val="-10"/>
          <w:sz w:val="24"/>
          <w:szCs w:val="24"/>
          <w:highlight w:val="none"/>
          <w:lang w:val="en-US" w:eastAsia="zh-CN"/>
        </w:rPr>
        <w:t>)</w:t>
      </w:r>
      <w:r>
        <w:rPr>
          <w:rFonts w:ascii="仿宋" w:hAnsi="仿宋" w:eastAsia="仿宋" w:cs="仿宋"/>
          <w:spacing w:val="37"/>
          <w:sz w:val="24"/>
          <w:szCs w:val="24"/>
          <w:highlight w:val="none"/>
        </w:rPr>
        <w:t xml:space="preserve"> </w:t>
      </w:r>
      <w:r>
        <w:rPr>
          <w:rFonts w:ascii="仿宋" w:hAnsi="仿宋" w:eastAsia="仿宋" w:cs="仿宋"/>
          <w:spacing w:val="-10"/>
          <w:sz w:val="24"/>
          <w:szCs w:val="24"/>
          <w:highlight w:val="none"/>
        </w:rPr>
        <w:t>:</w:t>
      </w:r>
      <w:r>
        <w:rPr>
          <w:rFonts w:ascii="仿宋" w:hAnsi="仿宋" w:eastAsia="仿宋" w:cs="仿宋"/>
          <w:spacing w:val="1"/>
          <w:sz w:val="24"/>
          <w:szCs w:val="24"/>
          <w:highlight w:val="none"/>
        </w:rPr>
        <w:t xml:space="preserve">                    </w:t>
      </w:r>
      <w:r>
        <w:rPr>
          <w:rFonts w:ascii="仿宋" w:hAnsi="仿宋" w:eastAsia="仿宋" w:cs="仿宋"/>
          <w:sz w:val="24"/>
          <w:szCs w:val="24"/>
          <w:highlight w:val="none"/>
        </w:rPr>
        <w:t xml:space="preserve">               </w:t>
      </w:r>
      <w:r>
        <w:rPr>
          <w:rFonts w:ascii="仿宋" w:hAnsi="仿宋" w:eastAsia="仿宋" w:cs="仿宋"/>
          <w:spacing w:val="-10"/>
          <w:sz w:val="24"/>
          <w:szCs w:val="24"/>
          <w:highlight w:val="none"/>
        </w:rPr>
        <w:t>代表人：</w:t>
      </w:r>
    </w:p>
    <w:p w14:paraId="09DBB84A">
      <w:pPr>
        <w:spacing w:line="335" w:lineRule="auto"/>
        <w:rPr>
          <w:rFonts w:ascii="Arial"/>
          <w:sz w:val="21"/>
          <w:highlight w:val="none"/>
        </w:rPr>
      </w:pPr>
    </w:p>
    <w:p w14:paraId="0C4D07FE">
      <w:pPr>
        <w:spacing w:before="78" w:line="223" w:lineRule="auto"/>
        <w:ind w:left="4340" w:firstLine="690" w:firstLineChars="300"/>
        <w:rPr>
          <w:rFonts w:ascii="仿宋" w:hAnsi="仿宋" w:eastAsia="仿宋" w:cs="仿宋"/>
          <w:sz w:val="24"/>
          <w:szCs w:val="24"/>
          <w:highlight w:val="none"/>
        </w:rPr>
      </w:pPr>
      <w:r>
        <w:rPr>
          <w:rFonts w:ascii="仿宋" w:hAnsi="仿宋" w:eastAsia="仿宋" w:cs="仿宋"/>
          <w:spacing w:val="-5"/>
          <w:sz w:val="24"/>
          <w:szCs w:val="24"/>
          <w:highlight w:val="none"/>
        </w:rPr>
        <w:t>签订日期：</w:t>
      </w:r>
    </w:p>
    <w:p w14:paraId="7170453C">
      <w:pPr>
        <w:ind w:left="0" w:leftChars="0" w:firstLine="0" w:firstLineChars="0"/>
        <w:jc w:val="center"/>
        <w:rPr>
          <w:rFonts w:hint="eastAsia"/>
          <w:sz w:val="28"/>
          <w:szCs w:val="28"/>
          <w:lang w:val="en-US" w:eastAsia="zh-CN"/>
        </w:rPr>
      </w:pPr>
    </w:p>
    <w:p w14:paraId="7D42F9CD">
      <w:pPr>
        <w:ind w:left="0" w:leftChars="0" w:firstLine="0" w:firstLineChars="0"/>
        <w:jc w:val="center"/>
        <w:rPr>
          <w:rFonts w:hint="eastAsia"/>
          <w:sz w:val="28"/>
          <w:szCs w:val="28"/>
          <w:lang w:val="en-US" w:eastAsia="zh-CN"/>
        </w:rPr>
      </w:pPr>
    </w:p>
    <w:p w14:paraId="4D9E5655">
      <w:pPr>
        <w:ind w:left="0" w:leftChars="0" w:firstLine="0" w:firstLineChars="0"/>
        <w:jc w:val="center"/>
        <w:rPr>
          <w:rFonts w:hint="eastAsia"/>
          <w:sz w:val="28"/>
          <w:szCs w:val="28"/>
          <w:lang w:val="en-US" w:eastAsia="zh-CN"/>
        </w:rPr>
      </w:pPr>
    </w:p>
    <w:p w14:paraId="5D9DB9B4">
      <w:pPr>
        <w:ind w:left="0" w:leftChars="0" w:firstLine="0" w:firstLineChars="0"/>
        <w:jc w:val="center"/>
        <w:rPr>
          <w:rFonts w:hint="eastAsia"/>
          <w:sz w:val="28"/>
          <w:szCs w:val="28"/>
          <w:lang w:val="en-US" w:eastAsia="zh-CN"/>
        </w:rPr>
      </w:pPr>
    </w:p>
    <w:p w14:paraId="0190DD91">
      <w:pPr>
        <w:rPr>
          <w:rFonts w:hint="default" w:cs="Times New Roman"/>
          <w:sz w:val="24"/>
          <w:szCs w:val="24"/>
          <w:lang w:val="en-US" w:eastAsia="zh-CN"/>
        </w:rPr>
      </w:pPr>
    </w:p>
    <w:p w14:paraId="454A7086">
      <w:pPr>
        <w:spacing w:line="360" w:lineRule="auto"/>
        <w:jc w:val="right"/>
        <w:rPr>
          <w:rFonts w:ascii="黑体" w:hAnsi="宋体" w:eastAsia="黑体"/>
          <w:sz w:val="28"/>
          <w:szCs w:val="28"/>
          <w:highlight w:val="yellow"/>
        </w:rPr>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0CED1">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70A2E6">
                          <w:pPr>
                            <w:pStyle w:val="11"/>
                          </w:pPr>
                          <w:r>
                            <w:fldChar w:fldCharType="begin"/>
                          </w:r>
                          <w:r>
                            <w:instrText xml:space="preserve"> PAGE  \* MERGEFORMAT </w:instrText>
                          </w:r>
                          <w:r>
                            <w:fldChar w:fldCharType="separate"/>
                          </w:r>
                          <w:r>
                            <w:t>11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570A2E6">
                    <w:pPr>
                      <w:pStyle w:val="11"/>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42102">
    <w:pPr>
      <w:pStyle w:val="11"/>
      <w:jc w:val="center"/>
    </w:pPr>
    <w:r>
      <w:fldChar w:fldCharType="begin"/>
    </w:r>
    <w:r>
      <w:instrText xml:space="preserve"> PAGE   \* MERGEFORMAT </w:instrText>
    </w:r>
    <w:r>
      <w:fldChar w:fldCharType="separate"/>
    </w:r>
    <w:r>
      <w:rPr>
        <w:lang w:val="zh-CN"/>
      </w:rPr>
      <w:t>1</w:t>
    </w:r>
    <w:r>
      <w:fldChar w:fldCharType="end"/>
    </w:r>
  </w:p>
  <w:p w14:paraId="3449DFC5">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ACFBE">
    <w:pPr>
      <w:pStyle w:val="12"/>
      <w:rPr>
        <w:rFonts w:hint="default"/>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4DC803"/>
    <w:multiLevelType w:val="singleLevel"/>
    <w:tmpl w:val="8F4DC803"/>
    <w:lvl w:ilvl="0" w:tentative="0">
      <w:start w:val="5"/>
      <w:numFmt w:val="chineseCounting"/>
      <w:suff w:val="nothing"/>
      <w:lvlText w:val="%1、"/>
      <w:lvlJc w:val="left"/>
      <w:rPr>
        <w:rFonts w:hint="eastAsia"/>
      </w:rPr>
    </w:lvl>
  </w:abstractNum>
  <w:abstractNum w:abstractNumId="1">
    <w:nsid w:val="9D956233"/>
    <w:multiLevelType w:val="singleLevel"/>
    <w:tmpl w:val="9D956233"/>
    <w:lvl w:ilvl="0" w:tentative="0">
      <w:start w:val="6"/>
      <w:numFmt w:val="chineseCounting"/>
      <w:suff w:val="nothing"/>
      <w:lvlText w:val="%1、"/>
      <w:lvlJc w:val="left"/>
      <w:rPr>
        <w:rFonts w:hint="eastAsia"/>
      </w:rPr>
    </w:lvl>
  </w:abstractNum>
  <w:abstractNum w:abstractNumId="2">
    <w:nsid w:val="A64C3E65"/>
    <w:multiLevelType w:val="singleLevel"/>
    <w:tmpl w:val="A64C3E65"/>
    <w:lvl w:ilvl="0" w:tentative="0">
      <w:start w:val="3"/>
      <w:numFmt w:val="chineseCounting"/>
      <w:suff w:val="nothing"/>
      <w:lvlText w:val="%1、"/>
      <w:lvlJc w:val="left"/>
      <w:rPr>
        <w:rFonts w:hint="eastAsia"/>
      </w:rPr>
    </w:lvl>
  </w:abstractNum>
  <w:abstractNum w:abstractNumId="3">
    <w:nsid w:val="20AB239F"/>
    <w:multiLevelType w:val="singleLevel"/>
    <w:tmpl w:val="20AB239F"/>
    <w:lvl w:ilvl="0" w:tentative="0">
      <w:start w:val="6"/>
      <w:numFmt w:val="chineseCounting"/>
      <w:suff w:val="nothing"/>
      <w:lvlText w:val="%1、"/>
      <w:lvlJc w:val="left"/>
      <w:rPr>
        <w:rFonts w:hint="eastAsia"/>
      </w:rPr>
    </w:lvl>
  </w:abstractNum>
  <w:abstractNum w:abstractNumId="4">
    <w:nsid w:val="60AE39CC"/>
    <w:multiLevelType w:val="multilevel"/>
    <w:tmpl w:val="60AE39CC"/>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4"/>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0MTc4MjQwYjhlNmFhMmVkNjUyOTViNzcxZmJlNDgifQ=="/>
  </w:docVars>
  <w:rsids>
    <w:rsidRoot w:val="6275470F"/>
    <w:rsid w:val="00184951"/>
    <w:rsid w:val="001E2B1D"/>
    <w:rsid w:val="002804D4"/>
    <w:rsid w:val="003A4DB8"/>
    <w:rsid w:val="00612CC3"/>
    <w:rsid w:val="007E20A1"/>
    <w:rsid w:val="009C04CA"/>
    <w:rsid w:val="00A2106F"/>
    <w:rsid w:val="00A64C07"/>
    <w:rsid w:val="00C13B99"/>
    <w:rsid w:val="00DE43F9"/>
    <w:rsid w:val="00F77306"/>
    <w:rsid w:val="00FA5C8F"/>
    <w:rsid w:val="01286CF5"/>
    <w:rsid w:val="017D13E2"/>
    <w:rsid w:val="0189736A"/>
    <w:rsid w:val="01B97A1F"/>
    <w:rsid w:val="02721349"/>
    <w:rsid w:val="027F6B1B"/>
    <w:rsid w:val="032F3E0F"/>
    <w:rsid w:val="03393DEC"/>
    <w:rsid w:val="03655CA8"/>
    <w:rsid w:val="041A1F5F"/>
    <w:rsid w:val="04207E21"/>
    <w:rsid w:val="04536466"/>
    <w:rsid w:val="04695C6C"/>
    <w:rsid w:val="04846602"/>
    <w:rsid w:val="048B3E34"/>
    <w:rsid w:val="04985D20"/>
    <w:rsid w:val="049F343C"/>
    <w:rsid w:val="04BA0982"/>
    <w:rsid w:val="050530E8"/>
    <w:rsid w:val="050E236F"/>
    <w:rsid w:val="05221C94"/>
    <w:rsid w:val="056441D3"/>
    <w:rsid w:val="057E5747"/>
    <w:rsid w:val="059D3E1F"/>
    <w:rsid w:val="05B64EE1"/>
    <w:rsid w:val="05BE5B43"/>
    <w:rsid w:val="05C86677"/>
    <w:rsid w:val="05DB4947"/>
    <w:rsid w:val="05FE0636"/>
    <w:rsid w:val="06351127"/>
    <w:rsid w:val="06604E4C"/>
    <w:rsid w:val="069A210C"/>
    <w:rsid w:val="06A87133"/>
    <w:rsid w:val="06F2558C"/>
    <w:rsid w:val="07660241"/>
    <w:rsid w:val="076D7821"/>
    <w:rsid w:val="07944DAE"/>
    <w:rsid w:val="07B2792A"/>
    <w:rsid w:val="07BE1E2B"/>
    <w:rsid w:val="08393260"/>
    <w:rsid w:val="08475EB3"/>
    <w:rsid w:val="096E162E"/>
    <w:rsid w:val="097521CD"/>
    <w:rsid w:val="09761F00"/>
    <w:rsid w:val="09875B5C"/>
    <w:rsid w:val="09E57B43"/>
    <w:rsid w:val="0A116B8A"/>
    <w:rsid w:val="0A2E3537"/>
    <w:rsid w:val="0A2E773B"/>
    <w:rsid w:val="0A3665F0"/>
    <w:rsid w:val="0A672CE2"/>
    <w:rsid w:val="0A6C2012"/>
    <w:rsid w:val="0A9A26C8"/>
    <w:rsid w:val="0A9D041D"/>
    <w:rsid w:val="0AB94B2B"/>
    <w:rsid w:val="0AC81A6D"/>
    <w:rsid w:val="0ACB7018"/>
    <w:rsid w:val="0AF3152C"/>
    <w:rsid w:val="0AF70675"/>
    <w:rsid w:val="0B651B6B"/>
    <w:rsid w:val="0B7E74F7"/>
    <w:rsid w:val="0C681375"/>
    <w:rsid w:val="0C8526F3"/>
    <w:rsid w:val="0CAB5018"/>
    <w:rsid w:val="0CB437FC"/>
    <w:rsid w:val="0D073F63"/>
    <w:rsid w:val="0D151FE4"/>
    <w:rsid w:val="0D444E00"/>
    <w:rsid w:val="0D77497B"/>
    <w:rsid w:val="0D952AFA"/>
    <w:rsid w:val="0DA11FD2"/>
    <w:rsid w:val="0DC67C8B"/>
    <w:rsid w:val="0DDE3227"/>
    <w:rsid w:val="0DF90060"/>
    <w:rsid w:val="0E0A401C"/>
    <w:rsid w:val="0E425FD8"/>
    <w:rsid w:val="0E511C4A"/>
    <w:rsid w:val="0E7E2314"/>
    <w:rsid w:val="0EC549ED"/>
    <w:rsid w:val="0EF32D57"/>
    <w:rsid w:val="0F136E63"/>
    <w:rsid w:val="0F2F1860"/>
    <w:rsid w:val="0F3550C8"/>
    <w:rsid w:val="0F694F67"/>
    <w:rsid w:val="0F7151EB"/>
    <w:rsid w:val="0F7C4373"/>
    <w:rsid w:val="0F9C6EF5"/>
    <w:rsid w:val="0FAE08F8"/>
    <w:rsid w:val="0FC6404A"/>
    <w:rsid w:val="0FCA38F7"/>
    <w:rsid w:val="0FE2549E"/>
    <w:rsid w:val="0FF02D9D"/>
    <w:rsid w:val="1017657C"/>
    <w:rsid w:val="104A62FF"/>
    <w:rsid w:val="105F52B1"/>
    <w:rsid w:val="106075E4"/>
    <w:rsid w:val="10935409"/>
    <w:rsid w:val="10E42EAD"/>
    <w:rsid w:val="10EC7A09"/>
    <w:rsid w:val="10F02964"/>
    <w:rsid w:val="11427949"/>
    <w:rsid w:val="118056B1"/>
    <w:rsid w:val="11B147AE"/>
    <w:rsid w:val="11D3768E"/>
    <w:rsid w:val="11DD033A"/>
    <w:rsid w:val="12022E4B"/>
    <w:rsid w:val="125A4E46"/>
    <w:rsid w:val="12A412DE"/>
    <w:rsid w:val="12A62BE8"/>
    <w:rsid w:val="12CA5B28"/>
    <w:rsid w:val="12D348D5"/>
    <w:rsid w:val="12D74EE3"/>
    <w:rsid w:val="131119A8"/>
    <w:rsid w:val="13277484"/>
    <w:rsid w:val="13315BA7"/>
    <w:rsid w:val="133B4264"/>
    <w:rsid w:val="138F3DDB"/>
    <w:rsid w:val="139C34AF"/>
    <w:rsid w:val="141A2ADF"/>
    <w:rsid w:val="142F49E7"/>
    <w:rsid w:val="14327292"/>
    <w:rsid w:val="145F04F1"/>
    <w:rsid w:val="14951F61"/>
    <w:rsid w:val="14D02085"/>
    <w:rsid w:val="14D85098"/>
    <w:rsid w:val="15437E13"/>
    <w:rsid w:val="155D0ED5"/>
    <w:rsid w:val="156C7521"/>
    <w:rsid w:val="157D75B6"/>
    <w:rsid w:val="16027CCE"/>
    <w:rsid w:val="16050663"/>
    <w:rsid w:val="16184DFC"/>
    <w:rsid w:val="16387403"/>
    <w:rsid w:val="163A6546"/>
    <w:rsid w:val="169D23D3"/>
    <w:rsid w:val="173E5960"/>
    <w:rsid w:val="177E582F"/>
    <w:rsid w:val="17EC6540"/>
    <w:rsid w:val="18427C2D"/>
    <w:rsid w:val="18846779"/>
    <w:rsid w:val="18A96CF2"/>
    <w:rsid w:val="19366816"/>
    <w:rsid w:val="194A50CB"/>
    <w:rsid w:val="19825C55"/>
    <w:rsid w:val="19874772"/>
    <w:rsid w:val="19A30E80"/>
    <w:rsid w:val="19E8273C"/>
    <w:rsid w:val="1A04497A"/>
    <w:rsid w:val="1A6B4094"/>
    <w:rsid w:val="1A907657"/>
    <w:rsid w:val="1A915FCF"/>
    <w:rsid w:val="1AA13F35"/>
    <w:rsid w:val="1AB1581F"/>
    <w:rsid w:val="1AE41750"/>
    <w:rsid w:val="1B063DBD"/>
    <w:rsid w:val="1B124510"/>
    <w:rsid w:val="1B172B08"/>
    <w:rsid w:val="1B2E76A9"/>
    <w:rsid w:val="1B4A0C0E"/>
    <w:rsid w:val="1B7156DA"/>
    <w:rsid w:val="1BA3785E"/>
    <w:rsid w:val="1BA662B7"/>
    <w:rsid w:val="1C4424D0"/>
    <w:rsid w:val="1C7C73CC"/>
    <w:rsid w:val="1C980A44"/>
    <w:rsid w:val="1CDD28FB"/>
    <w:rsid w:val="1CFC382C"/>
    <w:rsid w:val="1D182AFA"/>
    <w:rsid w:val="1D2D73DF"/>
    <w:rsid w:val="1D873C99"/>
    <w:rsid w:val="1D8E2134"/>
    <w:rsid w:val="1D8F11D2"/>
    <w:rsid w:val="1DA358F3"/>
    <w:rsid w:val="1DDB32DF"/>
    <w:rsid w:val="1E061641"/>
    <w:rsid w:val="1E146A25"/>
    <w:rsid w:val="1E312EFF"/>
    <w:rsid w:val="1E3D7AF5"/>
    <w:rsid w:val="1E580B9C"/>
    <w:rsid w:val="1E68578F"/>
    <w:rsid w:val="1E7B6870"/>
    <w:rsid w:val="1EE12B77"/>
    <w:rsid w:val="1EE61F3B"/>
    <w:rsid w:val="1F3477F0"/>
    <w:rsid w:val="1F387C9B"/>
    <w:rsid w:val="1F83778A"/>
    <w:rsid w:val="1FBF5E68"/>
    <w:rsid w:val="200F4073"/>
    <w:rsid w:val="20523600"/>
    <w:rsid w:val="20FD2F21"/>
    <w:rsid w:val="21011C20"/>
    <w:rsid w:val="210B3EDB"/>
    <w:rsid w:val="211B372B"/>
    <w:rsid w:val="215B5494"/>
    <w:rsid w:val="216E446A"/>
    <w:rsid w:val="21820804"/>
    <w:rsid w:val="219C13A2"/>
    <w:rsid w:val="21EC6A43"/>
    <w:rsid w:val="22097CEF"/>
    <w:rsid w:val="222443D1"/>
    <w:rsid w:val="22525B39"/>
    <w:rsid w:val="2274264E"/>
    <w:rsid w:val="22B157F1"/>
    <w:rsid w:val="22F02667"/>
    <w:rsid w:val="22F64124"/>
    <w:rsid w:val="22FB55B3"/>
    <w:rsid w:val="230022FA"/>
    <w:rsid w:val="23320F26"/>
    <w:rsid w:val="23450D1B"/>
    <w:rsid w:val="236478D2"/>
    <w:rsid w:val="238A7AB5"/>
    <w:rsid w:val="23B14A1B"/>
    <w:rsid w:val="23D305B4"/>
    <w:rsid w:val="23DC56BB"/>
    <w:rsid w:val="23E80B7B"/>
    <w:rsid w:val="241C39CC"/>
    <w:rsid w:val="24613E12"/>
    <w:rsid w:val="24725A95"/>
    <w:rsid w:val="24D665AE"/>
    <w:rsid w:val="24F1107B"/>
    <w:rsid w:val="25263D8F"/>
    <w:rsid w:val="256B5724"/>
    <w:rsid w:val="25AC730F"/>
    <w:rsid w:val="25FF1B34"/>
    <w:rsid w:val="26233A75"/>
    <w:rsid w:val="268877A1"/>
    <w:rsid w:val="268B041F"/>
    <w:rsid w:val="26C74EC5"/>
    <w:rsid w:val="272F6449"/>
    <w:rsid w:val="275027EC"/>
    <w:rsid w:val="27D823B0"/>
    <w:rsid w:val="28180C8B"/>
    <w:rsid w:val="283E32C5"/>
    <w:rsid w:val="28856053"/>
    <w:rsid w:val="289E5635"/>
    <w:rsid w:val="28AF7720"/>
    <w:rsid w:val="292F2731"/>
    <w:rsid w:val="29600B3C"/>
    <w:rsid w:val="29D67C18"/>
    <w:rsid w:val="2A005E7B"/>
    <w:rsid w:val="2A261D85"/>
    <w:rsid w:val="2A4F6E66"/>
    <w:rsid w:val="2A663F30"/>
    <w:rsid w:val="2A783902"/>
    <w:rsid w:val="2AA7022C"/>
    <w:rsid w:val="2AED28A3"/>
    <w:rsid w:val="2AF552B4"/>
    <w:rsid w:val="2B464B3F"/>
    <w:rsid w:val="2B5D128C"/>
    <w:rsid w:val="2BA54F2C"/>
    <w:rsid w:val="2BC93CAE"/>
    <w:rsid w:val="2C0577FC"/>
    <w:rsid w:val="2C190003"/>
    <w:rsid w:val="2C212804"/>
    <w:rsid w:val="2C2A0F38"/>
    <w:rsid w:val="2C8C39F6"/>
    <w:rsid w:val="2CB30362"/>
    <w:rsid w:val="2CD5539D"/>
    <w:rsid w:val="2CF072EE"/>
    <w:rsid w:val="2D142369"/>
    <w:rsid w:val="2D2F7082"/>
    <w:rsid w:val="2D4F514F"/>
    <w:rsid w:val="2DBD4F22"/>
    <w:rsid w:val="2DC31699"/>
    <w:rsid w:val="2E001109"/>
    <w:rsid w:val="2E17533E"/>
    <w:rsid w:val="2E1A575D"/>
    <w:rsid w:val="2E2E1209"/>
    <w:rsid w:val="2E717347"/>
    <w:rsid w:val="2E7A1D3B"/>
    <w:rsid w:val="2E8E1CA7"/>
    <w:rsid w:val="2E98722B"/>
    <w:rsid w:val="2EC31EDD"/>
    <w:rsid w:val="2ED223AD"/>
    <w:rsid w:val="2F146650"/>
    <w:rsid w:val="2F57653D"/>
    <w:rsid w:val="2F5F59D6"/>
    <w:rsid w:val="2F642A08"/>
    <w:rsid w:val="2F8161F0"/>
    <w:rsid w:val="2F8D2A62"/>
    <w:rsid w:val="2FBE65BC"/>
    <w:rsid w:val="2FD45DE0"/>
    <w:rsid w:val="2FDE6C5E"/>
    <w:rsid w:val="30167621"/>
    <w:rsid w:val="30340E50"/>
    <w:rsid w:val="31463978"/>
    <w:rsid w:val="31467379"/>
    <w:rsid w:val="315F792B"/>
    <w:rsid w:val="31603DCF"/>
    <w:rsid w:val="318347FA"/>
    <w:rsid w:val="31DA3682"/>
    <w:rsid w:val="31E16592"/>
    <w:rsid w:val="31F2254D"/>
    <w:rsid w:val="320A4285"/>
    <w:rsid w:val="32236BAB"/>
    <w:rsid w:val="323668DE"/>
    <w:rsid w:val="32D2055B"/>
    <w:rsid w:val="3344327C"/>
    <w:rsid w:val="337858C5"/>
    <w:rsid w:val="33884F17"/>
    <w:rsid w:val="33CB15A5"/>
    <w:rsid w:val="33EA3E24"/>
    <w:rsid w:val="3411315F"/>
    <w:rsid w:val="34154505"/>
    <w:rsid w:val="341F5DD2"/>
    <w:rsid w:val="3429703E"/>
    <w:rsid w:val="34403A44"/>
    <w:rsid w:val="34562CE3"/>
    <w:rsid w:val="34912263"/>
    <w:rsid w:val="35690D78"/>
    <w:rsid w:val="356C2617"/>
    <w:rsid w:val="35B91D00"/>
    <w:rsid w:val="35C12962"/>
    <w:rsid w:val="36392E40"/>
    <w:rsid w:val="3647730B"/>
    <w:rsid w:val="3656236C"/>
    <w:rsid w:val="36670B07"/>
    <w:rsid w:val="367E209C"/>
    <w:rsid w:val="3696201C"/>
    <w:rsid w:val="36BE6EA2"/>
    <w:rsid w:val="37144D14"/>
    <w:rsid w:val="37785D74"/>
    <w:rsid w:val="37C044A5"/>
    <w:rsid w:val="37CA2E55"/>
    <w:rsid w:val="37E2320C"/>
    <w:rsid w:val="37E62B54"/>
    <w:rsid w:val="37F7266B"/>
    <w:rsid w:val="38065AD3"/>
    <w:rsid w:val="38451629"/>
    <w:rsid w:val="3851621F"/>
    <w:rsid w:val="38B54776"/>
    <w:rsid w:val="38DE1A7D"/>
    <w:rsid w:val="38E0213B"/>
    <w:rsid w:val="38E70932"/>
    <w:rsid w:val="39172B8F"/>
    <w:rsid w:val="39400042"/>
    <w:rsid w:val="39603A54"/>
    <w:rsid w:val="3A1219DE"/>
    <w:rsid w:val="3A371445"/>
    <w:rsid w:val="3A3B3F3A"/>
    <w:rsid w:val="3A706705"/>
    <w:rsid w:val="3A922B1F"/>
    <w:rsid w:val="3A9E62B0"/>
    <w:rsid w:val="3AAA1E35"/>
    <w:rsid w:val="3AC86541"/>
    <w:rsid w:val="3AEC1B19"/>
    <w:rsid w:val="3AF70E93"/>
    <w:rsid w:val="3B244E84"/>
    <w:rsid w:val="3B3E4653"/>
    <w:rsid w:val="3B491430"/>
    <w:rsid w:val="3B9D177C"/>
    <w:rsid w:val="3BC907C3"/>
    <w:rsid w:val="3BE339CA"/>
    <w:rsid w:val="3BF42FCA"/>
    <w:rsid w:val="3C3519B4"/>
    <w:rsid w:val="3C410359"/>
    <w:rsid w:val="3C7050E2"/>
    <w:rsid w:val="3CC80D5D"/>
    <w:rsid w:val="3CFA20B7"/>
    <w:rsid w:val="3D0C1FB2"/>
    <w:rsid w:val="3D820C29"/>
    <w:rsid w:val="3D8250CD"/>
    <w:rsid w:val="3DB927BC"/>
    <w:rsid w:val="3DB94353"/>
    <w:rsid w:val="3DD75419"/>
    <w:rsid w:val="3DDB0FBF"/>
    <w:rsid w:val="3DEE0E98"/>
    <w:rsid w:val="3E177744"/>
    <w:rsid w:val="3E1C4279"/>
    <w:rsid w:val="3E353EED"/>
    <w:rsid w:val="3E38578C"/>
    <w:rsid w:val="3E572E3F"/>
    <w:rsid w:val="3E7762B4"/>
    <w:rsid w:val="3E8135D7"/>
    <w:rsid w:val="3EEE60D1"/>
    <w:rsid w:val="3EF47905"/>
    <w:rsid w:val="3F2D7932"/>
    <w:rsid w:val="3F41288A"/>
    <w:rsid w:val="3F446ADE"/>
    <w:rsid w:val="3F4E170B"/>
    <w:rsid w:val="3F634A8A"/>
    <w:rsid w:val="3F6C393F"/>
    <w:rsid w:val="402956E4"/>
    <w:rsid w:val="410D2F00"/>
    <w:rsid w:val="411B0FD0"/>
    <w:rsid w:val="41322966"/>
    <w:rsid w:val="41412BA9"/>
    <w:rsid w:val="415B429A"/>
    <w:rsid w:val="41720785"/>
    <w:rsid w:val="41B07643"/>
    <w:rsid w:val="41B13E8F"/>
    <w:rsid w:val="41BE56DE"/>
    <w:rsid w:val="41C62AF0"/>
    <w:rsid w:val="421A1D78"/>
    <w:rsid w:val="42605A83"/>
    <w:rsid w:val="4267303B"/>
    <w:rsid w:val="42A45AE6"/>
    <w:rsid w:val="42BE0955"/>
    <w:rsid w:val="42BF630F"/>
    <w:rsid w:val="42D52872"/>
    <w:rsid w:val="438D6F3F"/>
    <w:rsid w:val="43A044FF"/>
    <w:rsid w:val="43A639BF"/>
    <w:rsid w:val="43B9111D"/>
    <w:rsid w:val="43F84257"/>
    <w:rsid w:val="43FE0A24"/>
    <w:rsid w:val="443416F4"/>
    <w:rsid w:val="4443784A"/>
    <w:rsid w:val="44501B96"/>
    <w:rsid w:val="44B244EA"/>
    <w:rsid w:val="44CC6C2E"/>
    <w:rsid w:val="45053D82"/>
    <w:rsid w:val="451D588E"/>
    <w:rsid w:val="45383C57"/>
    <w:rsid w:val="457D2E7F"/>
    <w:rsid w:val="45857508"/>
    <w:rsid w:val="45F66658"/>
    <w:rsid w:val="4626791F"/>
    <w:rsid w:val="46326F64"/>
    <w:rsid w:val="464E2B3A"/>
    <w:rsid w:val="466E2692"/>
    <w:rsid w:val="46A751C2"/>
    <w:rsid w:val="46C15BD3"/>
    <w:rsid w:val="46CF6AB9"/>
    <w:rsid w:val="47290367"/>
    <w:rsid w:val="472E3BD0"/>
    <w:rsid w:val="47365C71"/>
    <w:rsid w:val="47800734"/>
    <w:rsid w:val="47936AE8"/>
    <w:rsid w:val="47947ED7"/>
    <w:rsid w:val="47AA437C"/>
    <w:rsid w:val="47E0136E"/>
    <w:rsid w:val="47E40E79"/>
    <w:rsid w:val="47EE5F11"/>
    <w:rsid w:val="47F73984"/>
    <w:rsid w:val="48185500"/>
    <w:rsid w:val="48401E0D"/>
    <w:rsid w:val="48621D83"/>
    <w:rsid w:val="48855A71"/>
    <w:rsid w:val="48BB66E5"/>
    <w:rsid w:val="48CB4F58"/>
    <w:rsid w:val="490A1708"/>
    <w:rsid w:val="4934257B"/>
    <w:rsid w:val="49425690"/>
    <w:rsid w:val="49755955"/>
    <w:rsid w:val="49866B78"/>
    <w:rsid w:val="49AE779B"/>
    <w:rsid w:val="49BA767E"/>
    <w:rsid w:val="4A4A655C"/>
    <w:rsid w:val="4AB12B4E"/>
    <w:rsid w:val="4AD4683C"/>
    <w:rsid w:val="4B294DDA"/>
    <w:rsid w:val="4B6C5D7B"/>
    <w:rsid w:val="4BC572FF"/>
    <w:rsid w:val="4C263C77"/>
    <w:rsid w:val="4C7B1665"/>
    <w:rsid w:val="4C9D5A7F"/>
    <w:rsid w:val="4CD5420C"/>
    <w:rsid w:val="4CEE56F6"/>
    <w:rsid w:val="4D123D00"/>
    <w:rsid w:val="4D247186"/>
    <w:rsid w:val="4D302450"/>
    <w:rsid w:val="4D806595"/>
    <w:rsid w:val="4DB711CB"/>
    <w:rsid w:val="4DFB2C2B"/>
    <w:rsid w:val="4E1C34F9"/>
    <w:rsid w:val="4E3F66C2"/>
    <w:rsid w:val="4EDE7E73"/>
    <w:rsid w:val="4F2E0F0D"/>
    <w:rsid w:val="4F2E29BF"/>
    <w:rsid w:val="4F332E08"/>
    <w:rsid w:val="4F76685F"/>
    <w:rsid w:val="5021174E"/>
    <w:rsid w:val="504B75A0"/>
    <w:rsid w:val="504D2AEC"/>
    <w:rsid w:val="50600D86"/>
    <w:rsid w:val="50936DE4"/>
    <w:rsid w:val="50A82C45"/>
    <w:rsid w:val="520C52C4"/>
    <w:rsid w:val="521261A9"/>
    <w:rsid w:val="522105B9"/>
    <w:rsid w:val="524072CE"/>
    <w:rsid w:val="5279551F"/>
    <w:rsid w:val="52CD6993"/>
    <w:rsid w:val="52D675F5"/>
    <w:rsid w:val="537F5EDF"/>
    <w:rsid w:val="53AB0A82"/>
    <w:rsid w:val="53B72D2F"/>
    <w:rsid w:val="53B81B75"/>
    <w:rsid w:val="53BA6F17"/>
    <w:rsid w:val="53C95383"/>
    <w:rsid w:val="53FD2E30"/>
    <w:rsid w:val="54AD082A"/>
    <w:rsid w:val="54CB0CB0"/>
    <w:rsid w:val="54E51D72"/>
    <w:rsid w:val="550B72FE"/>
    <w:rsid w:val="55557533"/>
    <w:rsid w:val="555C625F"/>
    <w:rsid w:val="55881D06"/>
    <w:rsid w:val="559612BE"/>
    <w:rsid w:val="55A0267B"/>
    <w:rsid w:val="55A57753"/>
    <w:rsid w:val="55AE62C3"/>
    <w:rsid w:val="56186664"/>
    <w:rsid w:val="563F54B2"/>
    <w:rsid w:val="567D05FB"/>
    <w:rsid w:val="567F61F6"/>
    <w:rsid w:val="56A85E47"/>
    <w:rsid w:val="56B66094"/>
    <w:rsid w:val="56CB143B"/>
    <w:rsid w:val="56DD2FF6"/>
    <w:rsid w:val="57220D17"/>
    <w:rsid w:val="57396B47"/>
    <w:rsid w:val="576D31B2"/>
    <w:rsid w:val="57991CF1"/>
    <w:rsid w:val="57BA4CA9"/>
    <w:rsid w:val="58145286"/>
    <w:rsid w:val="586631C9"/>
    <w:rsid w:val="586E2AB4"/>
    <w:rsid w:val="589F66DB"/>
    <w:rsid w:val="58AB1524"/>
    <w:rsid w:val="58B61CB9"/>
    <w:rsid w:val="58E45F93"/>
    <w:rsid w:val="59305585"/>
    <w:rsid w:val="599D70BF"/>
    <w:rsid w:val="59E55D0C"/>
    <w:rsid w:val="5A274CE7"/>
    <w:rsid w:val="5A797C03"/>
    <w:rsid w:val="5AA01CA8"/>
    <w:rsid w:val="5AC672ED"/>
    <w:rsid w:val="5AE7587C"/>
    <w:rsid w:val="5AFE3D7A"/>
    <w:rsid w:val="5B0B1E06"/>
    <w:rsid w:val="5B3125BA"/>
    <w:rsid w:val="5B426746"/>
    <w:rsid w:val="5B6F69AA"/>
    <w:rsid w:val="5BB406F0"/>
    <w:rsid w:val="5BFD700B"/>
    <w:rsid w:val="5C6B314B"/>
    <w:rsid w:val="5C806424"/>
    <w:rsid w:val="5C8956D8"/>
    <w:rsid w:val="5CA62FF1"/>
    <w:rsid w:val="5D270949"/>
    <w:rsid w:val="5D2B11E8"/>
    <w:rsid w:val="5D2E2DE6"/>
    <w:rsid w:val="5D347D3A"/>
    <w:rsid w:val="5D5D1495"/>
    <w:rsid w:val="5D6A375C"/>
    <w:rsid w:val="5D777C27"/>
    <w:rsid w:val="5D973E25"/>
    <w:rsid w:val="5DEB7036"/>
    <w:rsid w:val="5DFC5C02"/>
    <w:rsid w:val="5E0F7680"/>
    <w:rsid w:val="5E437B09"/>
    <w:rsid w:val="5E474816"/>
    <w:rsid w:val="5E4B1D02"/>
    <w:rsid w:val="5E8F5931"/>
    <w:rsid w:val="5EBD5B0D"/>
    <w:rsid w:val="5ECA11F8"/>
    <w:rsid w:val="5ED82947"/>
    <w:rsid w:val="5F085DA4"/>
    <w:rsid w:val="5F1F40D2"/>
    <w:rsid w:val="5F325FC6"/>
    <w:rsid w:val="5F906D7E"/>
    <w:rsid w:val="5FC44870"/>
    <w:rsid w:val="5FF4009D"/>
    <w:rsid w:val="60127149"/>
    <w:rsid w:val="60401D7E"/>
    <w:rsid w:val="6041246A"/>
    <w:rsid w:val="605B6A93"/>
    <w:rsid w:val="605E28AF"/>
    <w:rsid w:val="60814EF0"/>
    <w:rsid w:val="6089214B"/>
    <w:rsid w:val="609D5BF6"/>
    <w:rsid w:val="60C50DCF"/>
    <w:rsid w:val="614C538A"/>
    <w:rsid w:val="618F168C"/>
    <w:rsid w:val="61A44D62"/>
    <w:rsid w:val="61C268B5"/>
    <w:rsid w:val="61C45941"/>
    <w:rsid w:val="62285994"/>
    <w:rsid w:val="62315E8A"/>
    <w:rsid w:val="62475ABE"/>
    <w:rsid w:val="62481B92"/>
    <w:rsid w:val="6275470F"/>
    <w:rsid w:val="627D5CDF"/>
    <w:rsid w:val="6285230C"/>
    <w:rsid w:val="62976475"/>
    <w:rsid w:val="629A31B3"/>
    <w:rsid w:val="62CA25A7"/>
    <w:rsid w:val="62FB4E56"/>
    <w:rsid w:val="63836C41"/>
    <w:rsid w:val="63A85CE3"/>
    <w:rsid w:val="63C60FC0"/>
    <w:rsid w:val="64032214"/>
    <w:rsid w:val="643949D6"/>
    <w:rsid w:val="64432611"/>
    <w:rsid w:val="6445282D"/>
    <w:rsid w:val="64760C38"/>
    <w:rsid w:val="64863547"/>
    <w:rsid w:val="649E1F3D"/>
    <w:rsid w:val="65094959"/>
    <w:rsid w:val="652E4B07"/>
    <w:rsid w:val="65442AE4"/>
    <w:rsid w:val="65466084"/>
    <w:rsid w:val="659A6BA8"/>
    <w:rsid w:val="65C77271"/>
    <w:rsid w:val="66A272A8"/>
    <w:rsid w:val="66B75538"/>
    <w:rsid w:val="66BC09E3"/>
    <w:rsid w:val="66C67529"/>
    <w:rsid w:val="66D103A8"/>
    <w:rsid w:val="66E225B5"/>
    <w:rsid w:val="66ED4AB6"/>
    <w:rsid w:val="66F127F8"/>
    <w:rsid w:val="670C7632"/>
    <w:rsid w:val="674A7786"/>
    <w:rsid w:val="67971869"/>
    <w:rsid w:val="679A40B1"/>
    <w:rsid w:val="67B03991"/>
    <w:rsid w:val="68157832"/>
    <w:rsid w:val="68295FC1"/>
    <w:rsid w:val="68324E76"/>
    <w:rsid w:val="683F158D"/>
    <w:rsid w:val="68BA7698"/>
    <w:rsid w:val="68C31F72"/>
    <w:rsid w:val="68D66149"/>
    <w:rsid w:val="68DD74D8"/>
    <w:rsid w:val="69117181"/>
    <w:rsid w:val="69141644"/>
    <w:rsid w:val="696E2D4D"/>
    <w:rsid w:val="69731BEA"/>
    <w:rsid w:val="69D62CEF"/>
    <w:rsid w:val="69DF2DDC"/>
    <w:rsid w:val="6A431587"/>
    <w:rsid w:val="6A484E25"/>
    <w:rsid w:val="6A785E04"/>
    <w:rsid w:val="6AB51770"/>
    <w:rsid w:val="6AD916CA"/>
    <w:rsid w:val="6AD93CCF"/>
    <w:rsid w:val="6B087C30"/>
    <w:rsid w:val="6B0A50A6"/>
    <w:rsid w:val="6B7439F8"/>
    <w:rsid w:val="6BA240C1"/>
    <w:rsid w:val="6BE26400"/>
    <w:rsid w:val="6C2607C5"/>
    <w:rsid w:val="6C2C60C4"/>
    <w:rsid w:val="6C901ABB"/>
    <w:rsid w:val="6C9A123C"/>
    <w:rsid w:val="6CDB6E8A"/>
    <w:rsid w:val="6CE34991"/>
    <w:rsid w:val="6CF43480"/>
    <w:rsid w:val="6D295E25"/>
    <w:rsid w:val="6D5A649A"/>
    <w:rsid w:val="6DF46DC6"/>
    <w:rsid w:val="6E02048D"/>
    <w:rsid w:val="6E97074D"/>
    <w:rsid w:val="6EBD5A97"/>
    <w:rsid w:val="6ED70D05"/>
    <w:rsid w:val="6EDC5B3C"/>
    <w:rsid w:val="6F740D6E"/>
    <w:rsid w:val="6FBD596D"/>
    <w:rsid w:val="6FEA4288"/>
    <w:rsid w:val="6FF13869"/>
    <w:rsid w:val="703B0F88"/>
    <w:rsid w:val="70577DED"/>
    <w:rsid w:val="70E06F1F"/>
    <w:rsid w:val="71214251"/>
    <w:rsid w:val="71347EB1"/>
    <w:rsid w:val="7147209B"/>
    <w:rsid w:val="71765292"/>
    <w:rsid w:val="717B788E"/>
    <w:rsid w:val="71C034F3"/>
    <w:rsid w:val="71DC5E53"/>
    <w:rsid w:val="72273726"/>
    <w:rsid w:val="72811DB3"/>
    <w:rsid w:val="72A02847"/>
    <w:rsid w:val="72B73A52"/>
    <w:rsid w:val="72CE7E91"/>
    <w:rsid w:val="72F81F40"/>
    <w:rsid w:val="73170145"/>
    <w:rsid w:val="733E38B8"/>
    <w:rsid w:val="7349296F"/>
    <w:rsid w:val="735E7467"/>
    <w:rsid w:val="73804B68"/>
    <w:rsid w:val="738F7C61"/>
    <w:rsid w:val="743774E1"/>
    <w:rsid w:val="74511939"/>
    <w:rsid w:val="74561EEC"/>
    <w:rsid w:val="74962C31"/>
    <w:rsid w:val="74BD01BD"/>
    <w:rsid w:val="74CC6C8D"/>
    <w:rsid w:val="74DD220C"/>
    <w:rsid w:val="75040F0B"/>
    <w:rsid w:val="75086BE2"/>
    <w:rsid w:val="75201B39"/>
    <w:rsid w:val="75232716"/>
    <w:rsid w:val="75321767"/>
    <w:rsid w:val="75416299"/>
    <w:rsid w:val="75710E84"/>
    <w:rsid w:val="75B14E6F"/>
    <w:rsid w:val="75EA3234"/>
    <w:rsid w:val="75F72090"/>
    <w:rsid w:val="760D2A7F"/>
    <w:rsid w:val="76302047"/>
    <w:rsid w:val="763778E2"/>
    <w:rsid w:val="76A34454"/>
    <w:rsid w:val="76C773F4"/>
    <w:rsid w:val="76F464D4"/>
    <w:rsid w:val="76F6571F"/>
    <w:rsid w:val="77333545"/>
    <w:rsid w:val="77BE7444"/>
    <w:rsid w:val="78146FC1"/>
    <w:rsid w:val="782A3DBC"/>
    <w:rsid w:val="78A43B6E"/>
    <w:rsid w:val="78C212D0"/>
    <w:rsid w:val="79020895"/>
    <w:rsid w:val="792926D3"/>
    <w:rsid w:val="7950658A"/>
    <w:rsid w:val="796E4B54"/>
    <w:rsid w:val="7973301B"/>
    <w:rsid w:val="799D1324"/>
    <w:rsid w:val="79A66F05"/>
    <w:rsid w:val="79B41C94"/>
    <w:rsid w:val="79B939EB"/>
    <w:rsid w:val="79C87814"/>
    <w:rsid w:val="79F16E9E"/>
    <w:rsid w:val="7A081EDB"/>
    <w:rsid w:val="7A363702"/>
    <w:rsid w:val="7B016CDB"/>
    <w:rsid w:val="7B38178B"/>
    <w:rsid w:val="7B647A40"/>
    <w:rsid w:val="7B790793"/>
    <w:rsid w:val="7B7D06A6"/>
    <w:rsid w:val="7C18217D"/>
    <w:rsid w:val="7C52743D"/>
    <w:rsid w:val="7C817D22"/>
    <w:rsid w:val="7C8A4E29"/>
    <w:rsid w:val="7CA056D4"/>
    <w:rsid w:val="7D050711"/>
    <w:rsid w:val="7D731D61"/>
    <w:rsid w:val="7E0E3838"/>
    <w:rsid w:val="7E153783"/>
    <w:rsid w:val="7E1730C4"/>
    <w:rsid w:val="7E1A4965"/>
    <w:rsid w:val="7E1D3A7B"/>
    <w:rsid w:val="7E2A5873"/>
    <w:rsid w:val="7E2D63B4"/>
    <w:rsid w:val="7E891DA7"/>
    <w:rsid w:val="7E9325E1"/>
    <w:rsid w:val="7EE854CA"/>
    <w:rsid w:val="7F2C363A"/>
    <w:rsid w:val="7F2D4970"/>
    <w:rsid w:val="7F817B02"/>
    <w:rsid w:val="7F986DEB"/>
    <w:rsid w:val="7FAC3308"/>
    <w:rsid w:val="7FC35E23"/>
    <w:rsid w:val="7FE9630A"/>
    <w:rsid w:val="7FF76C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tabs>
        <w:tab w:val="left" w:pos="1830"/>
      </w:tabs>
      <w:ind w:left="1830" w:hanging="360"/>
      <w:outlineLvl w:val="0"/>
    </w:pPr>
    <w:rPr>
      <w:rFonts w:ascii="Arial" w:hAnsi="Arial" w:eastAsia="仿宋_GB2312"/>
      <w:kern w:val="0"/>
      <w:sz w:val="28"/>
      <w:lang w:bidi="he-IL"/>
    </w:rPr>
  </w:style>
  <w:style w:type="paragraph" w:styleId="3">
    <w:name w:val="heading 2"/>
    <w:basedOn w:val="1"/>
    <w:next w:val="1"/>
    <w:unhideWhenUsed/>
    <w:qFormat/>
    <w:uiPriority w:val="0"/>
    <w:pPr>
      <w:keepNext/>
      <w:keepLines/>
      <w:spacing w:line="416" w:lineRule="auto"/>
      <w:outlineLvl w:val="1"/>
    </w:pPr>
    <w:rPr>
      <w:rFonts w:ascii="Arial" w:hAnsi="Arial" w:eastAsia="黑体"/>
      <w:b/>
      <w:bCs/>
      <w:sz w:val="32"/>
      <w:szCs w:val="32"/>
    </w:rPr>
  </w:style>
  <w:style w:type="paragraph" w:styleId="4">
    <w:name w:val="heading 3"/>
    <w:basedOn w:val="1"/>
    <w:next w:val="5"/>
    <w:qFormat/>
    <w:uiPriority w:val="0"/>
    <w:pPr>
      <w:keepNext/>
      <w:keepLines/>
      <w:widowControl/>
      <w:numPr>
        <w:ilvl w:val="2"/>
        <w:numId w:val="1"/>
      </w:numPr>
      <w:spacing w:before="120" w:after="120" w:line="360" w:lineRule="auto"/>
      <w:jc w:val="center"/>
      <w:outlineLvl w:val="2"/>
    </w:pPr>
    <w:rPr>
      <w:b/>
      <w:kern w:val="0"/>
      <w:sz w:val="32"/>
      <w:szCs w:val="20"/>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rPr>
      <w:kern w:val="0"/>
      <w:sz w:val="20"/>
      <w:szCs w:val="20"/>
    </w:rPr>
  </w:style>
  <w:style w:type="paragraph" w:styleId="6">
    <w:name w:val="annotation text"/>
    <w:basedOn w:val="1"/>
    <w:qFormat/>
    <w:uiPriority w:val="0"/>
    <w:pPr>
      <w:jc w:val="left"/>
    </w:pPr>
  </w:style>
  <w:style w:type="paragraph" w:styleId="7">
    <w:name w:val="Body Text"/>
    <w:basedOn w:val="1"/>
    <w:next w:val="1"/>
    <w:qFormat/>
    <w:uiPriority w:val="0"/>
    <w:pPr>
      <w:spacing w:after="120"/>
    </w:pPr>
  </w:style>
  <w:style w:type="paragraph" w:styleId="8">
    <w:name w:val="Body Text Indent"/>
    <w:basedOn w:val="1"/>
    <w:next w:val="9"/>
    <w:qFormat/>
    <w:uiPriority w:val="99"/>
    <w:pPr>
      <w:ind w:firstLine="645"/>
    </w:pPr>
    <w:rPr>
      <w:rFonts w:ascii="Arial" w:hAnsi="Arial" w:eastAsia="仿宋_GB2312"/>
      <w:kern w:val="0"/>
      <w:sz w:val="20"/>
    </w:rPr>
  </w:style>
  <w:style w:type="paragraph" w:styleId="9">
    <w:name w:val="envelope return"/>
    <w:basedOn w:val="1"/>
    <w:unhideWhenUsed/>
    <w:qFormat/>
    <w:uiPriority w:val="0"/>
    <w:pPr>
      <w:snapToGrid w:val="0"/>
      <w:spacing w:line="360" w:lineRule="auto"/>
    </w:pPr>
    <w:rPr>
      <w:rFonts w:ascii="Arial" w:hAnsi="Arial"/>
      <w:sz w:val="24"/>
    </w:rPr>
  </w:style>
  <w:style w:type="paragraph" w:styleId="10">
    <w:name w:val="Plain Text"/>
    <w:basedOn w:val="1"/>
    <w:qFormat/>
    <w:uiPriority w:val="0"/>
    <w:rPr>
      <w:rFonts w:ascii="宋体" w:hAnsi="Courier New"/>
    </w:rPr>
  </w:style>
  <w:style w:type="paragraph" w:styleId="11">
    <w:name w:val="footer"/>
    <w:basedOn w:val="1"/>
    <w:qFormat/>
    <w:uiPriority w:val="99"/>
    <w:pPr>
      <w:tabs>
        <w:tab w:val="center" w:pos="4153"/>
        <w:tab w:val="right" w:pos="8306"/>
      </w:tabs>
      <w:snapToGrid w:val="0"/>
      <w:jc w:val="left"/>
    </w:pPr>
    <w:rPr>
      <w:kern w:val="0"/>
      <w:sz w:val="18"/>
      <w:szCs w:val="18"/>
    </w:rPr>
  </w:style>
  <w:style w:type="paragraph" w:styleId="12">
    <w:name w:val="header"/>
    <w:basedOn w:val="1"/>
    <w:link w:val="26"/>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spacing w:beforeAutospacing="1" w:afterAutospacing="1"/>
      <w:jc w:val="left"/>
    </w:pPr>
    <w:rPr>
      <w:kern w:val="0"/>
      <w:sz w:val="24"/>
    </w:rPr>
  </w:style>
  <w:style w:type="paragraph" w:styleId="14">
    <w:name w:val="Title"/>
    <w:basedOn w:val="1"/>
    <w:next w:val="1"/>
    <w:qFormat/>
    <w:uiPriority w:val="0"/>
    <w:pPr>
      <w:spacing w:before="240" w:after="60"/>
      <w:jc w:val="center"/>
      <w:outlineLvl w:val="0"/>
    </w:pPr>
    <w:rPr>
      <w:rFonts w:ascii="Cambria" w:hAnsi="Cambria"/>
      <w:b/>
      <w:bCs/>
      <w:sz w:val="32"/>
      <w:szCs w:val="32"/>
    </w:rPr>
  </w:style>
  <w:style w:type="paragraph" w:styleId="15">
    <w:name w:val="Body Text First Indent"/>
    <w:basedOn w:val="7"/>
    <w:qFormat/>
    <w:uiPriority w:val="0"/>
    <w:pPr>
      <w:ind w:firstLine="420" w:firstLineChars="100"/>
    </w:pPr>
  </w:style>
  <w:style w:type="paragraph" w:styleId="16">
    <w:name w:val="Body Text First Indent 2"/>
    <w:basedOn w:val="8"/>
    <w:qFormat/>
    <w:uiPriority w:val="0"/>
    <w:pPr>
      <w:ind w:firstLine="420" w:firstLineChars="200"/>
    </w:pPr>
  </w:style>
  <w:style w:type="table" w:styleId="18">
    <w:name w:val="Table Grid"/>
    <w:basedOn w:val="1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Emphasis"/>
    <w:basedOn w:val="19"/>
    <w:qFormat/>
    <w:uiPriority w:val="0"/>
    <w:rPr>
      <w:i/>
    </w:rPr>
  </w:style>
  <w:style w:type="paragraph" w:customStyle="1" w:styleId="22">
    <w:name w:val="表格文字"/>
    <w:basedOn w:val="1"/>
    <w:next w:val="7"/>
    <w:qFormat/>
    <w:uiPriority w:val="0"/>
    <w:rPr>
      <w:spacing w:val="-20"/>
      <w:sz w:val="24"/>
      <w:szCs w:val="20"/>
    </w:rPr>
  </w:style>
  <w:style w:type="paragraph" w:customStyle="1" w:styleId="23">
    <w:name w:val="首行缩进"/>
    <w:basedOn w:val="1"/>
    <w:qFormat/>
    <w:uiPriority w:val="0"/>
    <w:pPr>
      <w:ind w:firstLine="480" w:firstLineChars="200"/>
    </w:pPr>
    <w:rPr>
      <w:lang w:val="zh-CN"/>
    </w:rPr>
  </w:style>
  <w:style w:type="paragraph" w:customStyle="1" w:styleId="24">
    <w:name w:val="样式 标题 2 + Times New Roman 四号 非加粗 段前: 5 磅 段后: 0 磅 行距: 固定值 20..."/>
    <w:basedOn w:val="3"/>
    <w:qFormat/>
    <w:uiPriority w:val="0"/>
    <w:pPr>
      <w:spacing w:line="400" w:lineRule="exact"/>
    </w:pPr>
    <w:rPr>
      <w:rFonts w:ascii="Times New Roman" w:hAnsi="Times New Roman" w:cs="宋体"/>
      <w:b w:val="0"/>
      <w:bCs w:val="0"/>
      <w:sz w:val="28"/>
      <w:szCs w:val="20"/>
    </w:rPr>
  </w:style>
  <w:style w:type="paragraph" w:customStyle="1" w:styleId="25">
    <w:name w:val="Body text|1"/>
    <w:basedOn w:val="1"/>
    <w:qFormat/>
    <w:uiPriority w:val="0"/>
    <w:pPr>
      <w:spacing w:line="480" w:lineRule="auto"/>
      <w:ind w:firstLine="20"/>
    </w:pPr>
    <w:rPr>
      <w:rFonts w:ascii="宋体" w:hAnsi="宋体" w:cs="宋体"/>
      <w:sz w:val="22"/>
      <w:szCs w:val="22"/>
      <w:lang w:val="zh-TW" w:eastAsia="zh-TW" w:bidi="zh-TW"/>
    </w:rPr>
  </w:style>
  <w:style w:type="character" w:customStyle="1" w:styleId="26">
    <w:name w:val="页眉 Char"/>
    <w:basedOn w:val="19"/>
    <w:link w:val="1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15</Pages>
  <Words>6229</Words>
  <Characters>6377</Characters>
  <Lines>17</Lines>
  <Paragraphs>4</Paragraphs>
  <TotalTime>49</TotalTime>
  <ScaleCrop>false</ScaleCrop>
  <LinksUpToDate>false</LinksUpToDate>
  <CharactersWithSpaces>6782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2026-01-13T08:07:00Z</dcterms:created>
  <dc:creator>天必有情</dc:creator>
  <cp:lastModifiedBy>Niki  、z</cp:lastModifiedBy>
  <cp:lastPrinted>2026-01-13T08:01:00Z</cp:lastPrinted>
  <dcterms:modified xsi:type="dcterms:W3CDTF">2026-09-24T00:26:36Z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EFE9125F479A484498035B00CDECE183_13</vt:lpwstr>
  </property>
  <property fmtid="{D5CDD505-2E9C-101B-9397-08002B2CF9AE}" pid="4" name="KSOTemplateDocerSaveRecord">
    <vt:lpwstr>eyJoZGlkIjoiNjRlNDI1MzQyYmMxY2JmNzExMTU0MmQzZGUzZGJkYjgiLCJ1c2VySWQiOiI0MzMwNjM3OTkifQ==</vt:lpwstr>
  </property>
</Properties>
</file>