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A20402">
      <w:pPr>
        <w:keepNext w:val="0"/>
        <w:keepLines w:val="0"/>
        <w:pageBreakBefore w:val="0"/>
        <w:widowControl/>
        <w:shd w:val="clear" w:color="auto" w:fill="FFFFFF"/>
        <w:kinsoku/>
        <w:wordWrap/>
        <w:overflowPunct/>
        <w:topLinePunct w:val="0"/>
        <w:autoSpaceDE/>
        <w:autoSpaceDN/>
        <w:bidi w:val="0"/>
        <w:adjustRightInd/>
        <w:snapToGrid/>
        <w:spacing w:line="500" w:lineRule="exact"/>
        <w:jc w:val="center"/>
        <w:textAlignment w:val="auto"/>
        <w:rPr>
          <w:rFonts w:hint="eastAsia" w:ascii="仿宋" w:hAnsi="仿宋" w:eastAsia="仿宋" w:cs="仿宋"/>
          <w:b/>
          <w:bCs/>
          <w:color w:val="333333"/>
          <w:kern w:val="0"/>
          <w:sz w:val="36"/>
          <w:szCs w:val="36"/>
          <w:highlight w:val="none"/>
          <w:lang w:val="en-US" w:eastAsia="zh-CN" w:bidi="ar-SA"/>
        </w:rPr>
      </w:pPr>
      <w:r>
        <w:rPr>
          <w:rFonts w:hint="eastAsia" w:ascii="仿宋" w:hAnsi="仿宋" w:eastAsia="仿宋" w:cs="仿宋"/>
          <w:b/>
          <w:bCs/>
          <w:color w:val="333333"/>
          <w:kern w:val="0"/>
          <w:sz w:val="36"/>
          <w:szCs w:val="36"/>
          <w:highlight w:val="none"/>
          <w:lang w:val="en-US" w:eastAsia="zh-CN" w:bidi="ar-SA"/>
        </w:rPr>
        <w:t>文旅产业中心大楼办公区域吊顶及其他维修项目施工单位采购</w:t>
      </w:r>
    </w:p>
    <w:p w14:paraId="28ADAE9A">
      <w:pPr>
        <w:keepNext w:val="0"/>
        <w:keepLines w:val="0"/>
        <w:pageBreakBefore w:val="0"/>
        <w:widowControl/>
        <w:shd w:val="clear" w:color="auto" w:fill="FFFFFF"/>
        <w:kinsoku/>
        <w:wordWrap/>
        <w:overflowPunct/>
        <w:topLinePunct w:val="0"/>
        <w:autoSpaceDE/>
        <w:autoSpaceDN/>
        <w:bidi w:val="0"/>
        <w:adjustRightInd/>
        <w:snapToGrid/>
        <w:spacing w:line="500" w:lineRule="exact"/>
        <w:jc w:val="center"/>
        <w:textAlignment w:val="auto"/>
        <w:rPr>
          <w:rFonts w:hint="default" w:ascii="宋体" w:hAnsi="宋体" w:cs="宋体"/>
          <w:b/>
          <w:bCs/>
          <w:color w:val="333333"/>
          <w:kern w:val="0"/>
          <w:sz w:val="36"/>
          <w:szCs w:val="36"/>
          <w:highlight w:val="none"/>
          <w:lang w:val="en-US"/>
        </w:rPr>
      </w:pPr>
      <w:r>
        <w:rPr>
          <w:rFonts w:hint="eastAsia" w:ascii="仿宋" w:hAnsi="仿宋" w:eastAsia="仿宋" w:cs="仿宋"/>
          <w:b/>
          <w:bCs/>
          <w:color w:val="333333"/>
          <w:kern w:val="0"/>
          <w:sz w:val="36"/>
          <w:szCs w:val="36"/>
          <w:highlight w:val="none"/>
          <w:lang w:val="en-US" w:eastAsia="zh-CN" w:bidi="ar-SA"/>
        </w:rPr>
        <w:t>采购招标公告</w:t>
      </w:r>
    </w:p>
    <w:p w14:paraId="791547DA">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0" w:firstLineChars="200"/>
        <w:jc w:val="left"/>
        <w:textAlignment w:val="auto"/>
        <w:rPr>
          <w:rFonts w:hint="eastAsia" w:ascii="黑体" w:hAnsi="黑体" w:eastAsia="黑体" w:cs="黑体"/>
          <w:b w:val="0"/>
          <w:bCs/>
          <w:color w:val="333333"/>
          <w:kern w:val="0"/>
          <w:sz w:val="28"/>
          <w:szCs w:val="28"/>
          <w:highlight w:val="none"/>
        </w:rPr>
      </w:pPr>
      <w:r>
        <w:rPr>
          <w:rFonts w:hint="eastAsia" w:ascii="黑体" w:hAnsi="黑体" w:eastAsia="黑体" w:cs="黑体"/>
          <w:b w:val="0"/>
          <w:bCs/>
          <w:color w:val="333333"/>
          <w:kern w:val="0"/>
          <w:sz w:val="28"/>
          <w:szCs w:val="28"/>
          <w:highlight w:val="none"/>
        </w:rPr>
        <w:t>项目概况</w:t>
      </w:r>
    </w:p>
    <w:p w14:paraId="0DCAF547">
      <w:pPr>
        <w:pStyle w:val="17"/>
        <w:keepNext w:val="0"/>
        <w:keepLines w:val="0"/>
        <w:pageBreakBefore w:val="0"/>
        <w:kinsoku/>
        <w:wordWrap/>
        <w:overflowPunct/>
        <w:topLinePunct w:val="0"/>
        <w:autoSpaceDE/>
        <w:autoSpaceDN/>
        <w:bidi w:val="0"/>
        <w:adjustRightInd/>
        <w:snapToGrid/>
        <w:spacing w:before="120" w:line="500" w:lineRule="exact"/>
        <w:ind w:firstLine="560" w:firstLineChars="200"/>
        <w:jc w:val="both"/>
        <w:textAlignment w:val="auto"/>
        <w:rPr>
          <w:rFonts w:hint="eastAsia" w:ascii="仿宋" w:hAnsi="仿宋" w:eastAsia="仿宋" w:cs="仿宋"/>
          <w:b w:val="0"/>
          <w:bCs w:val="0"/>
          <w:color w:val="333333"/>
          <w:kern w:val="0"/>
          <w:sz w:val="28"/>
          <w:szCs w:val="28"/>
          <w:highlight w:val="none"/>
          <w:lang w:val="en-US" w:eastAsia="zh-CN" w:bidi="ar-SA"/>
        </w:rPr>
      </w:pPr>
      <w:r>
        <w:rPr>
          <w:rFonts w:hint="eastAsia" w:ascii="仿宋" w:hAnsi="仿宋" w:eastAsia="仿宋" w:cs="仿宋"/>
          <w:b w:val="0"/>
          <w:bCs w:val="0"/>
          <w:color w:val="333333"/>
          <w:kern w:val="0"/>
          <w:sz w:val="28"/>
          <w:szCs w:val="28"/>
          <w:highlight w:val="none"/>
          <w:lang w:val="en-US" w:eastAsia="zh-CN" w:bidi="ar-SA"/>
        </w:rPr>
        <w:t>花雨路 107 号文旅产业中心大楼需实施大楼办公区域吊顶及其他维修工程，主要包含8层会议室吊顶、501、502办公室吊顶，辅楼一层储藏间安装防盗门，主楼 1-8 层卫生间洗手台热水加装及水龙头更换等工作。现对本项目（关于同意文旅产业中心大楼办公区域吊顶及其他维修项目施工单位采购事项）施工单位组织招标采购。</w:t>
      </w:r>
    </w:p>
    <w:p w14:paraId="3F12C82A">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0" w:firstLineChars="200"/>
        <w:jc w:val="left"/>
        <w:textAlignment w:val="auto"/>
        <w:rPr>
          <w:rFonts w:ascii="宋体" w:hAnsi="宋体" w:cs="宋体"/>
          <w:b/>
          <w:color w:val="333333"/>
          <w:kern w:val="0"/>
          <w:sz w:val="28"/>
          <w:szCs w:val="28"/>
          <w:highlight w:val="none"/>
        </w:rPr>
      </w:pPr>
      <w:r>
        <w:rPr>
          <w:rFonts w:hint="eastAsia" w:ascii="黑体" w:hAnsi="黑体" w:eastAsia="黑体" w:cs="黑体"/>
          <w:b w:val="0"/>
          <w:bCs/>
          <w:color w:val="333333"/>
          <w:kern w:val="0"/>
          <w:sz w:val="28"/>
          <w:szCs w:val="28"/>
          <w:highlight w:val="none"/>
        </w:rPr>
        <w:t>一、项目基本情况</w:t>
      </w:r>
    </w:p>
    <w:p w14:paraId="6C8A7F78">
      <w:pPr>
        <w:pStyle w:val="17"/>
        <w:keepNext w:val="0"/>
        <w:keepLines w:val="0"/>
        <w:pageBreakBefore w:val="0"/>
        <w:kinsoku/>
        <w:wordWrap/>
        <w:overflowPunct/>
        <w:topLinePunct w:val="0"/>
        <w:autoSpaceDE/>
        <w:autoSpaceDN/>
        <w:bidi w:val="0"/>
        <w:adjustRightInd/>
        <w:snapToGrid/>
        <w:spacing w:before="120" w:line="500" w:lineRule="exact"/>
        <w:ind w:firstLine="560" w:firstLineChars="200"/>
        <w:jc w:val="both"/>
        <w:textAlignment w:val="auto"/>
        <w:rPr>
          <w:rFonts w:hint="eastAsia" w:ascii="方正仿宋_GBK" w:hAnsi="方正仿宋_GBK" w:eastAsia="方正仿宋_GBK" w:cs="方正仿宋_GBK"/>
          <w:b w:val="0"/>
          <w:bCs/>
          <w:sz w:val="32"/>
          <w:szCs w:val="32"/>
          <w:highlight w:val="none"/>
        </w:rPr>
      </w:pPr>
      <w:r>
        <w:rPr>
          <w:rFonts w:hint="eastAsia" w:ascii="仿宋" w:hAnsi="仿宋" w:eastAsia="仿宋" w:cs="仿宋"/>
          <w:b w:val="0"/>
          <w:bCs w:val="0"/>
          <w:color w:val="333333"/>
          <w:kern w:val="0"/>
          <w:sz w:val="28"/>
          <w:szCs w:val="28"/>
          <w:highlight w:val="none"/>
          <w:lang w:val="en-US" w:eastAsia="zh-CN" w:bidi="ar-SA"/>
        </w:rPr>
        <w:t>1.项目名称</w:t>
      </w:r>
      <w:r>
        <w:rPr>
          <w:rFonts w:hint="eastAsia" w:ascii="仿宋" w:hAnsi="仿宋" w:eastAsia="仿宋" w:cs="仿宋"/>
          <w:color w:val="333333"/>
          <w:kern w:val="0"/>
          <w:sz w:val="28"/>
          <w:szCs w:val="28"/>
          <w:highlight w:val="none"/>
          <w:lang w:val="en-US" w:eastAsia="zh-CN"/>
        </w:rPr>
        <w:t>：</w:t>
      </w:r>
      <w:r>
        <w:rPr>
          <w:rFonts w:hint="eastAsia" w:ascii="仿宋" w:hAnsi="仿宋" w:eastAsia="仿宋" w:cs="仿宋"/>
          <w:b w:val="0"/>
          <w:bCs w:val="0"/>
          <w:color w:val="333333"/>
          <w:kern w:val="0"/>
          <w:sz w:val="28"/>
          <w:szCs w:val="28"/>
          <w:highlight w:val="none"/>
          <w:lang w:val="en-US" w:eastAsia="zh-CN" w:bidi="ar-SA"/>
        </w:rPr>
        <w:t>关于同意文旅产业中心大楼办公区域吊顶及其他维修项目施工单位采购事项</w:t>
      </w:r>
    </w:p>
    <w:p w14:paraId="34DEB5E3">
      <w:pPr>
        <w:pStyle w:val="17"/>
        <w:keepNext w:val="0"/>
        <w:keepLines w:val="0"/>
        <w:pageBreakBefore w:val="0"/>
        <w:kinsoku/>
        <w:wordWrap/>
        <w:overflowPunct/>
        <w:topLinePunct w:val="0"/>
        <w:autoSpaceDE/>
        <w:autoSpaceDN/>
        <w:bidi w:val="0"/>
        <w:adjustRightInd/>
        <w:snapToGrid/>
        <w:spacing w:before="120" w:line="500" w:lineRule="exact"/>
        <w:ind w:firstLine="560" w:firstLineChars="200"/>
        <w:jc w:val="both"/>
        <w:textAlignment w:val="auto"/>
        <w:rPr>
          <w:rFonts w:hint="eastAsia" w:ascii="仿宋" w:hAnsi="仿宋" w:eastAsia="仿宋" w:cs="仿宋"/>
          <w:b w:val="0"/>
          <w:bCs w:val="0"/>
          <w:color w:val="333333"/>
          <w:kern w:val="0"/>
          <w:sz w:val="28"/>
          <w:szCs w:val="28"/>
          <w:highlight w:val="none"/>
          <w:lang w:val="en-US" w:eastAsia="zh-CN" w:bidi="ar-SA"/>
        </w:rPr>
      </w:pPr>
      <w:r>
        <w:rPr>
          <w:rFonts w:hint="eastAsia" w:ascii="仿宋" w:hAnsi="仿宋" w:eastAsia="仿宋" w:cs="仿宋"/>
          <w:b w:val="0"/>
          <w:bCs w:val="0"/>
          <w:color w:val="333333"/>
          <w:kern w:val="0"/>
          <w:sz w:val="28"/>
          <w:szCs w:val="28"/>
          <w:highlight w:val="none"/>
          <w:lang w:val="en-US" w:eastAsia="zh-CN" w:bidi="ar-SA"/>
        </w:rPr>
        <w:t>2.招标方式：公开招标</w:t>
      </w:r>
    </w:p>
    <w:p w14:paraId="5D4F4E15">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0" w:firstLineChars="200"/>
        <w:jc w:val="left"/>
        <w:textAlignment w:val="auto"/>
        <w:rPr>
          <w:rFonts w:hint="eastAsia" w:ascii="仿宋" w:hAnsi="仿宋" w:eastAsia="仿宋" w:cs="仿宋"/>
          <w:sz w:val="28"/>
          <w:szCs w:val="28"/>
          <w:highlight w:val="none"/>
        </w:rPr>
      </w:pPr>
      <w:r>
        <w:rPr>
          <w:rFonts w:hint="eastAsia" w:ascii="仿宋" w:hAnsi="仿宋" w:eastAsia="仿宋" w:cs="仿宋"/>
          <w:color w:val="333333"/>
          <w:kern w:val="0"/>
          <w:sz w:val="28"/>
          <w:szCs w:val="28"/>
          <w:highlight w:val="none"/>
          <w:lang w:val="en-US" w:eastAsia="zh-CN"/>
        </w:rPr>
        <w:t>3.控制价:49757.01元。</w:t>
      </w:r>
    </w:p>
    <w:p w14:paraId="06F39779">
      <w:pPr>
        <w:widowControl/>
        <w:snapToGrid w:val="0"/>
        <w:spacing w:line="500" w:lineRule="exact"/>
        <w:ind w:firstLine="560" w:firstLineChars="200"/>
        <w:rPr>
          <w:rFonts w:hint="eastAsia" w:ascii="仿宋" w:hAnsi="仿宋" w:eastAsia="仿宋" w:cs="仿宋"/>
          <w:color w:val="333333"/>
          <w:kern w:val="0"/>
          <w:sz w:val="28"/>
          <w:szCs w:val="28"/>
          <w:highlight w:val="none"/>
          <w:lang w:val="en-US" w:eastAsia="zh-CN"/>
        </w:rPr>
      </w:pPr>
      <w:r>
        <w:rPr>
          <w:rFonts w:hint="eastAsia" w:ascii="仿宋" w:hAnsi="仿宋" w:eastAsia="仿宋" w:cs="仿宋"/>
          <w:color w:val="333333"/>
          <w:kern w:val="0"/>
          <w:sz w:val="28"/>
          <w:szCs w:val="28"/>
          <w:highlight w:val="none"/>
          <w:lang w:val="en-US" w:eastAsia="zh-CN"/>
        </w:rPr>
        <w:t>4.</w:t>
      </w:r>
      <w:r>
        <w:rPr>
          <w:rFonts w:hint="eastAsia" w:ascii="仿宋" w:hAnsi="仿宋" w:eastAsia="仿宋" w:cs="仿宋"/>
          <w:color w:val="333333"/>
          <w:kern w:val="0"/>
          <w:sz w:val="28"/>
          <w:szCs w:val="28"/>
          <w:highlight w:val="none"/>
        </w:rPr>
        <w:t>合同履行期限：</w:t>
      </w:r>
      <w:r>
        <w:rPr>
          <w:rFonts w:hint="eastAsia" w:ascii="仿宋" w:hAnsi="仿宋" w:eastAsia="仿宋" w:cs="仿宋"/>
          <w:color w:val="333333"/>
          <w:kern w:val="0"/>
          <w:sz w:val="28"/>
          <w:szCs w:val="28"/>
          <w:highlight w:val="none"/>
          <w:lang w:val="en-US" w:eastAsia="zh-CN"/>
        </w:rPr>
        <w:t>15个日历天。</w:t>
      </w:r>
    </w:p>
    <w:p w14:paraId="45FDAE23">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0" w:firstLineChars="200"/>
        <w:jc w:val="left"/>
        <w:textAlignment w:val="auto"/>
        <w:rPr>
          <w:rFonts w:hint="eastAsia" w:ascii="仿宋" w:hAnsi="仿宋" w:eastAsia="仿宋" w:cs="仿宋"/>
          <w:color w:val="333333"/>
          <w:kern w:val="0"/>
          <w:sz w:val="28"/>
          <w:szCs w:val="28"/>
          <w:highlight w:val="none"/>
        </w:rPr>
      </w:pPr>
      <w:r>
        <w:rPr>
          <w:rFonts w:hint="eastAsia" w:ascii="仿宋" w:hAnsi="仿宋" w:eastAsia="仿宋" w:cs="仿宋"/>
          <w:color w:val="333333"/>
          <w:kern w:val="0"/>
          <w:sz w:val="28"/>
          <w:szCs w:val="28"/>
          <w:highlight w:val="none"/>
          <w:lang w:val="en-US" w:eastAsia="zh-CN"/>
        </w:rPr>
        <w:t>5.</w:t>
      </w:r>
      <w:r>
        <w:rPr>
          <w:rFonts w:hint="eastAsia" w:ascii="仿宋" w:hAnsi="仿宋" w:eastAsia="仿宋" w:cs="仿宋"/>
          <w:color w:val="333333"/>
          <w:kern w:val="0"/>
          <w:sz w:val="28"/>
          <w:szCs w:val="28"/>
          <w:highlight w:val="none"/>
        </w:rPr>
        <w:t>本项目是否接受联合体</w:t>
      </w:r>
      <w:r>
        <w:rPr>
          <w:rFonts w:hint="eastAsia" w:ascii="仿宋" w:hAnsi="仿宋" w:eastAsia="仿宋" w:cs="仿宋"/>
          <w:color w:val="333333"/>
          <w:kern w:val="0"/>
          <w:sz w:val="28"/>
          <w:szCs w:val="28"/>
          <w:highlight w:val="none"/>
          <w:lang w:eastAsia="zh-CN"/>
        </w:rPr>
        <w:t>投标</w:t>
      </w:r>
      <w:r>
        <w:rPr>
          <w:rFonts w:hint="eastAsia" w:ascii="仿宋" w:hAnsi="仿宋" w:eastAsia="仿宋" w:cs="仿宋"/>
          <w:color w:val="333333"/>
          <w:kern w:val="0"/>
          <w:sz w:val="28"/>
          <w:szCs w:val="28"/>
          <w:highlight w:val="none"/>
        </w:rPr>
        <w:t>：否</w:t>
      </w:r>
    </w:p>
    <w:p w14:paraId="44B866D8">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0" w:firstLineChars="200"/>
        <w:jc w:val="left"/>
        <w:textAlignment w:val="auto"/>
        <w:rPr>
          <w:rFonts w:ascii="宋体" w:hAnsi="宋体" w:cs="宋体"/>
          <w:b/>
          <w:color w:val="333333"/>
          <w:kern w:val="0"/>
          <w:sz w:val="28"/>
          <w:szCs w:val="28"/>
          <w:highlight w:val="none"/>
        </w:rPr>
      </w:pPr>
      <w:r>
        <w:rPr>
          <w:rFonts w:hint="eastAsia" w:ascii="黑体" w:hAnsi="黑体" w:eastAsia="黑体" w:cs="黑体"/>
          <w:b w:val="0"/>
          <w:bCs/>
          <w:color w:val="333333"/>
          <w:kern w:val="0"/>
          <w:sz w:val="28"/>
          <w:szCs w:val="28"/>
          <w:highlight w:val="none"/>
        </w:rPr>
        <w:t>二、</w:t>
      </w:r>
      <w:r>
        <w:rPr>
          <w:rFonts w:hint="eastAsia" w:ascii="黑体" w:hAnsi="黑体" w:eastAsia="黑体" w:cs="黑体"/>
          <w:b w:val="0"/>
          <w:bCs/>
          <w:color w:val="333333"/>
          <w:kern w:val="0"/>
          <w:sz w:val="28"/>
          <w:szCs w:val="28"/>
          <w:highlight w:val="none"/>
          <w:lang w:val="en-US" w:eastAsia="zh-CN"/>
        </w:rPr>
        <w:t>投标人</w:t>
      </w:r>
      <w:r>
        <w:rPr>
          <w:rStyle w:val="23"/>
          <w:rFonts w:hint="eastAsia" w:ascii="黑体" w:hAnsi="黑体" w:eastAsia="黑体" w:cs="黑体"/>
          <w:b w:val="0"/>
          <w:bCs/>
          <w:i w:val="0"/>
          <w:caps w:val="0"/>
          <w:color w:val="000000"/>
          <w:spacing w:val="6"/>
          <w:sz w:val="28"/>
          <w:szCs w:val="28"/>
          <w:highlight w:val="none"/>
          <w:shd w:val="clear" w:color="auto" w:fill="FFFFFF"/>
        </w:rPr>
        <w:t>资格要求</w:t>
      </w:r>
    </w:p>
    <w:p w14:paraId="0092B806">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right="0" w:firstLine="584" w:firstLineChars="200"/>
        <w:jc w:val="left"/>
        <w:textAlignment w:val="auto"/>
        <w:rPr>
          <w:rFonts w:hint="eastAsia" w:ascii="仿宋" w:hAnsi="仿宋" w:eastAsia="仿宋" w:cs="仿宋"/>
          <w:i w:val="0"/>
          <w:caps w:val="0"/>
          <w:color w:val="000000"/>
          <w:spacing w:val="6"/>
          <w:kern w:val="0"/>
          <w:sz w:val="28"/>
          <w:szCs w:val="28"/>
          <w:highlight w:val="none"/>
          <w:shd w:val="clear" w:color="auto" w:fill="FFFFFF"/>
          <w:lang w:val="en-US" w:eastAsia="zh-CN" w:bidi="ar"/>
        </w:rPr>
      </w:pPr>
      <w:r>
        <w:rPr>
          <w:rFonts w:hint="eastAsia" w:ascii="仿宋" w:hAnsi="仿宋" w:eastAsia="仿宋" w:cs="仿宋"/>
          <w:i w:val="0"/>
          <w:caps w:val="0"/>
          <w:color w:val="000000"/>
          <w:spacing w:val="6"/>
          <w:kern w:val="0"/>
          <w:sz w:val="28"/>
          <w:szCs w:val="28"/>
          <w:highlight w:val="none"/>
          <w:shd w:val="clear" w:color="auto" w:fill="FFFFFF"/>
          <w:lang w:val="en-US" w:eastAsia="zh-CN" w:bidi="ar"/>
        </w:rPr>
        <w:t>1.供应商须具有独立法人资格的企业或具有经营资格能独立承担民事责任的事业单位；</w:t>
      </w:r>
    </w:p>
    <w:p w14:paraId="4F68F91E">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right="0" w:firstLine="584" w:firstLineChars="200"/>
        <w:jc w:val="left"/>
        <w:textAlignment w:val="auto"/>
        <w:rPr>
          <w:rFonts w:hint="eastAsia" w:ascii="仿宋" w:hAnsi="仿宋" w:eastAsia="仿宋" w:cs="仿宋"/>
          <w:i w:val="0"/>
          <w:caps w:val="0"/>
          <w:color w:val="000000"/>
          <w:spacing w:val="6"/>
          <w:kern w:val="0"/>
          <w:sz w:val="28"/>
          <w:szCs w:val="28"/>
          <w:highlight w:val="none"/>
          <w:shd w:val="clear" w:color="auto" w:fill="FFFFFF"/>
          <w:lang w:val="en-US" w:eastAsia="zh-CN" w:bidi="ar"/>
        </w:rPr>
      </w:pPr>
      <w:r>
        <w:rPr>
          <w:rFonts w:hint="eastAsia" w:ascii="仿宋" w:hAnsi="仿宋" w:eastAsia="仿宋" w:cs="仿宋"/>
          <w:i w:val="0"/>
          <w:caps w:val="0"/>
          <w:color w:val="000000"/>
          <w:spacing w:val="6"/>
          <w:kern w:val="0"/>
          <w:sz w:val="28"/>
          <w:szCs w:val="28"/>
          <w:highlight w:val="none"/>
          <w:shd w:val="clear" w:color="auto" w:fill="FFFFFF"/>
          <w:lang w:val="en-US" w:eastAsia="zh-CN" w:bidi="ar"/>
        </w:rPr>
        <w:t>2.具有下列资质：</w:t>
      </w:r>
    </w:p>
    <w:p w14:paraId="2C511216">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right="0" w:firstLine="584" w:firstLineChars="200"/>
        <w:jc w:val="left"/>
        <w:textAlignment w:val="auto"/>
        <w:rPr>
          <w:rFonts w:hint="eastAsia" w:ascii="仿宋" w:hAnsi="仿宋" w:eastAsia="仿宋" w:cs="仿宋"/>
          <w:i w:val="0"/>
          <w:caps w:val="0"/>
          <w:color w:val="000000"/>
          <w:spacing w:val="6"/>
          <w:kern w:val="0"/>
          <w:sz w:val="28"/>
          <w:szCs w:val="28"/>
          <w:highlight w:val="none"/>
          <w:shd w:val="clear" w:color="auto" w:fill="FFFFFF"/>
          <w:lang w:val="en-US" w:eastAsia="zh-CN" w:bidi="ar"/>
        </w:rPr>
      </w:pPr>
      <w:r>
        <w:rPr>
          <w:rFonts w:hint="eastAsia" w:ascii="仿宋" w:hAnsi="仿宋" w:eastAsia="仿宋" w:cs="仿宋"/>
          <w:i w:val="0"/>
          <w:caps w:val="0"/>
          <w:color w:val="000000"/>
          <w:spacing w:val="6"/>
          <w:kern w:val="0"/>
          <w:sz w:val="28"/>
          <w:szCs w:val="28"/>
          <w:highlight w:val="none"/>
          <w:shd w:val="clear" w:color="auto" w:fill="FFFFFF"/>
          <w:lang w:val="en-US" w:eastAsia="zh-CN" w:bidi="ar"/>
        </w:rPr>
        <w:t>供应商须具备建筑工程施工总承包三级以上（含三级）资质；</w:t>
      </w:r>
    </w:p>
    <w:p w14:paraId="2967FF4B">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right="0" w:firstLine="584" w:firstLineChars="200"/>
        <w:jc w:val="left"/>
        <w:textAlignment w:val="auto"/>
        <w:rPr>
          <w:rFonts w:hint="eastAsia" w:ascii="仿宋" w:hAnsi="仿宋" w:eastAsia="仿宋" w:cs="仿宋"/>
          <w:i w:val="0"/>
          <w:caps w:val="0"/>
          <w:color w:val="000000"/>
          <w:spacing w:val="6"/>
          <w:kern w:val="0"/>
          <w:sz w:val="28"/>
          <w:szCs w:val="28"/>
          <w:highlight w:val="none"/>
          <w:shd w:val="clear" w:color="auto" w:fill="FFFFFF"/>
          <w:lang w:val="en-US" w:eastAsia="zh-CN" w:bidi="ar"/>
        </w:rPr>
      </w:pPr>
      <w:r>
        <w:rPr>
          <w:rFonts w:hint="eastAsia" w:ascii="仿宋" w:hAnsi="仿宋" w:eastAsia="仿宋" w:cs="仿宋"/>
          <w:i w:val="0"/>
          <w:caps w:val="0"/>
          <w:color w:val="000000"/>
          <w:spacing w:val="6"/>
          <w:kern w:val="0"/>
          <w:sz w:val="28"/>
          <w:szCs w:val="28"/>
          <w:highlight w:val="none"/>
          <w:shd w:val="clear" w:color="auto" w:fill="FFFFFF"/>
          <w:lang w:val="en-US" w:eastAsia="zh-CN" w:bidi="ar"/>
        </w:rPr>
        <w:t>项目负责人（项目经理）须具备：建筑工程专业二级以上（含二级）注册建造师资格且在供应商单位注册。供应商须具备有效的安全生产许可证。</w:t>
      </w:r>
    </w:p>
    <w:p w14:paraId="2C6ADD52">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right="0" w:firstLine="584" w:firstLineChars="200"/>
        <w:jc w:val="left"/>
        <w:textAlignment w:val="auto"/>
        <w:rPr>
          <w:rFonts w:hint="eastAsia" w:ascii="仿宋" w:hAnsi="仿宋" w:eastAsia="仿宋" w:cs="仿宋"/>
          <w:i w:val="0"/>
          <w:caps w:val="0"/>
          <w:color w:val="000000"/>
          <w:spacing w:val="6"/>
          <w:kern w:val="0"/>
          <w:sz w:val="28"/>
          <w:szCs w:val="28"/>
          <w:highlight w:val="none"/>
          <w:shd w:val="clear" w:color="auto" w:fill="FFFFFF"/>
          <w:lang w:val="en-US" w:eastAsia="zh-CN" w:bidi="ar"/>
        </w:rPr>
      </w:pPr>
      <w:r>
        <w:rPr>
          <w:rFonts w:hint="eastAsia" w:ascii="仿宋" w:hAnsi="仿宋" w:eastAsia="仿宋" w:cs="仿宋"/>
          <w:i w:val="0"/>
          <w:caps w:val="0"/>
          <w:color w:val="000000"/>
          <w:spacing w:val="6"/>
          <w:kern w:val="0"/>
          <w:sz w:val="28"/>
          <w:szCs w:val="28"/>
          <w:highlight w:val="none"/>
          <w:shd w:val="clear" w:color="auto" w:fill="FFFFFF"/>
          <w:lang w:val="en-US" w:eastAsia="zh-CN" w:bidi="ar"/>
        </w:rPr>
        <w:t>3.须为本项目提供增值税专用发票；</w:t>
      </w:r>
    </w:p>
    <w:p w14:paraId="683D1735">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right="0" w:firstLine="584" w:firstLineChars="200"/>
        <w:jc w:val="left"/>
        <w:textAlignment w:val="auto"/>
        <w:rPr>
          <w:rFonts w:hint="eastAsia" w:ascii="仿宋" w:hAnsi="仿宋" w:eastAsia="仿宋" w:cs="仿宋"/>
          <w:i w:val="0"/>
          <w:caps w:val="0"/>
          <w:color w:val="000000"/>
          <w:spacing w:val="6"/>
          <w:sz w:val="28"/>
          <w:szCs w:val="28"/>
          <w:highlight w:val="none"/>
          <w:shd w:val="clear" w:color="auto" w:fill="FFFFFF"/>
          <w:lang w:val="en-US" w:eastAsia="zh-CN"/>
        </w:rPr>
      </w:pPr>
      <w:r>
        <w:rPr>
          <w:rFonts w:hint="eastAsia" w:ascii="仿宋" w:hAnsi="仿宋" w:eastAsia="仿宋" w:cs="仿宋"/>
          <w:i w:val="0"/>
          <w:caps w:val="0"/>
          <w:color w:val="000000"/>
          <w:spacing w:val="6"/>
          <w:kern w:val="0"/>
          <w:sz w:val="28"/>
          <w:szCs w:val="28"/>
          <w:highlight w:val="none"/>
          <w:shd w:val="clear" w:color="auto" w:fill="FFFFFF"/>
          <w:lang w:val="en-US" w:eastAsia="zh-CN" w:bidi="ar"/>
        </w:rPr>
        <w:t>4.</w:t>
      </w:r>
      <w:r>
        <w:rPr>
          <w:rFonts w:hint="eastAsia" w:ascii="仿宋" w:hAnsi="仿宋" w:eastAsia="仿宋" w:cs="仿宋"/>
          <w:i w:val="0"/>
          <w:caps w:val="0"/>
          <w:color w:val="000000"/>
          <w:spacing w:val="6"/>
          <w:sz w:val="28"/>
          <w:szCs w:val="28"/>
          <w:highlight w:val="none"/>
          <w:shd w:val="clear" w:color="auto" w:fill="FFFFFF"/>
          <w:lang w:val="en-US" w:eastAsia="zh-CN"/>
        </w:rPr>
        <w:t>信誉要求：</w:t>
      </w:r>
    </w:p>
    <w:p w14:paraId="11910805">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left="0" w:right="0" w:firstLine="556"/>
        <w:jc w:val="left"/>
        <w:textAlignment w:val="auto"/>
        <w:rPr>
          <w:rFonts w:hint="eastAsia" w:ascii="仿宋" w:hAnsi="仿宋" w:eastAsia="仿宋" w:cs="仿宋"/>
          <w:i w:val="0"/>
          <w:caps w:val="0"/>
          <w:color w:val="000000"/>
          <w:spacing w:val="6"/>
          <w:sz w:val="28"/>
          <w:szCs w:val="28"/>
          <w:highlight w:val="none"/>
          <w:shd w:val="clear" w:color="auto" w:fill="FFFFFF"/>
          <w:lang w:val="en-US" w:eastAsia="zh-CN"/>
        </w:rPr>
      </w:pPr>
      <w:r>
        <w:rPr>
          <w:rFonts w:hint="eastAsia" w:ascii="仿宋" w:hAnsi="仿宋" w:eastAsia="仿宋" w:cs="仿宋"/>
          <w:i w:val="0"/>
          <w:caps w:val="0"/>
          <w:color w:val="000000"/>
          <w:spacing w:val="6"/>
          <w:sz w:val="28"/>
          <w:szCs w:val="28"/>
          <w:highlight w:val="none"/>
          <w:shd w:val="clear" w:color="auto" w:fill="FFFFFF"/>
          <w:lang w:val="en-US" w:eastAsia="zh-CN"/>
        </w:rPr>
        <w:t>（1）投标单位无被安徽省外的省级（含）以上人民政府行政主管部门限制投标或限制承揽项目或作“投标时，不予通过资格审查”处罚的不良记录（该不良记录在有效期内）；</w:t>
      </w:r>
    </w:p>
    <w:p w14:paraId="5155085D">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left="0" w:right="0" w:firstLine="556"/>
        <w:jc w:val="left"/>
        <w:textAlignment w:val="auto"/>
        <w:rPr>
          <w:rFonts w:hint="eastAsia" w:ascii="仿宋" w:hAnsi="仿宋" w:eastAsia="仿宋" w:cs="仿宋"/>
          <w:i w:val="0"/>
          <w:caps w:val="0"/>
          <w:color w:val="000000"/>
          <w:spacing w:val="6"/>
          <w:sz w:val="28"/>
          <w:szCs w:val="28"/>
          <w:highlight w:val="none"/>
          <w:shd w:val="clear" w:color="auto" w:fill="FFFFFF"/>
          <w:lang w:val="en-US" w:eastAsia="zh-CN"/>
        </w:rPr>
      </w:pPr>
      <w:r>
        <w:rPr>
          <w:rFonts w:hint="eastAsia" w:ascii="仿宋" w:hAnsi="仿宋" w:eastAsia="仿宋" w:cs="仿宋"/>
          <w:i w:val="0"/>
          <w:caps w:val="0"/>
          <w:color w:val="000000"/>
          <w:spacing w:val="6"/>
          <w:sz w:val="28"/>
          <w:szCs w:val="28"/>
          <w:highlight w:val="none"/>
          <w:shd w:val="clear" w:color="auto" w:fill="FFFFFF"/>
          <w:lang w:val="en-US" w:eastAsia="zh-CN"/>
        </w:rPr>
        <w:t>（2）投标单位无被安徽省内的地市级（含）以上人民政府行政主管部门限制投标或限制承揽项目或作“投标时，不予通过资格审查”处罚的不良记录（该不良记录在有效期内）。</w:t>
      </w:r>
    </w:p>
    <w:p w14:paraId="1BE821E5">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left="0" w:right="0" w:firstLine="556"/>
        <w:jc w:val="left"/>
        <w:textAlignment w:val="auto"/>
        <w:rPr>
          <w:rFonts w:hint="eastAsia" w:ascii="仿宋" w:hAnsi="仿宋" w:eastAsia="仿宋" w:cs="仿宋"/>
          <w:i w:val="0"/>
          <w:caps w:val="0"/>
          <w:color w:val="000000"/>
          <w:spacing w:val="6"/>
          <w:sz w:val="28"/>
          <w:szCs w:val="28"/>
          <w:highlight w:val="none"/>
          <w:shd w:val="clear" w:color="auto" w:fill="FFFFFF"/>
          <w:lang w:val="en-US" w:eastAsia="zh-CN"/>
        </w:rPr>
      </w:pPr>
      <w:r>
        <w:rPr>
          <w:rFonts w:hint="eastAsia" w:ascii="仿宋" w:hAnsi="仿宋" w:eastAsia="仿宋" w:cs="仿宋"/>
          <w:i w:val="0"/>
          <w:caps w:val="0"/>
          <w:color w:val="000000"/>
          <w:spacing w:val="6"/>
          <w:sz w:val="28"/>
          <w:szCs w:val="28"/>
          <w:highlight w:val="none"/>
          <w:shd w:val="clear" w:color="auto" w:fill="FFFFFF"/>
          <w:lang w:val="en-US" w:eastAsia="zh-CN"/>
        </w:rPr>
        <w:t>5.投标单位存在以下不良信用记录情形之一的，不得确定为成交人：</w:t>
      </w:r>
    </w:p>
    <w:p w14:paraId="6BC429A9">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left="0" w:right="0" w:firstLine="556"/>
        <w:jc w:val="left"/>
        <w:textAlignment w:val="auto"/>
        <w:rPr>
          <w:rFonts w:hint="eastAsia" w:ascii="仿宋" w:hAnsi="仿宋" w:eastAsia="仿宋" w:cs="仿宋"/>
          <w:i w:val="0"/>
          <w:caps w:val="0"/>
          <w:color w:val="000000"/>
          <w:spacing w:val="6"/>
          <w:sz w:val="28"/>
          <w:szCs w:val="28"/>
          <w:highlight w:val="none"/>
          <w:shd w:val="clear" w:color="auto" w:fill="FFFFFF"/>
          <w:lang w:val="en-US" w:eastAsia="zh-CN"/>
        </w:rPr>
      </w:pPr>
      <w:r>
        <w:rPr>
          <w:rFonts w:hint="eastAsia" w:ascii="仿宋" w:hAnsi="仿宋" w:eastAsia="仿宋" w:cs="仿宋"/>
          <w:i w:val="0"/>
          <w:caps w:val="0"/>
          <w:color w:val="000000"/>
          <w:spacing w:val="6"/>
          <w:sz w:val="28"/>
          <w:szCs w:val="28"/>
          <w:highlight w:val="none"/>
          <w:shd w:val="clear" w:color="auto" w:fill="FFFFFF"/>
          <w:lang w:val="en-US" w:eastAsia="zh-CN"/>
        </w:rPr>
        <w:t>（1）投标单位被人民法院列入失信被执行人的。</w:t>
      </w:r>
    </w:p>
    <w:p w14:paraId="5BFC4109">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left="0" w:right="0" w:firstLine="556"/>
        <w:jc w:val="left"/>
        <w:textAlignment w:val="auto"/>
        <w:rPr>
          <w:rFonts w:hint="eastAsia" w:ascii="仿宋" w:hAnsi="仿宋" w:eastAsia="仿宋" w:cs="仿宋"/>
          <w:i w:val="0"/>
          <w:caps w:val="0"/>
          <w:color w:val="000000"/>
          <w:spacing w:val="6"/>
          <w:sz w:val="28"/>
          <w:szCs w:val="28"/>
          <w:highlight w:val="none"/>
          <w:shd w:val="clear" w:color="auto" w:fill="FFFFFF"/>
          <w:lang w:val="en-US" w:eastAsia="zh-CN"/>
        </w:rPr>
      </w:pPr>
      <w:r>
        <w:rPr>
          <w:rFonts w:hint="eastAsia" w:ascii="仿宋" w:hAnsi="仿宋" w:eastAsia="仿宋" w:cs="仿宋"/>
          <w:i w:val="0"/>
          <w:caps w:val="0"/>
          <w:color w:val="000000"/>
          <w:spacing w:val="6"/>
          <w:sz w:val="28"/>
          <w:szCs w:val="28"/>
          <w:highlight w:val="none"/>
          <w:shd w:val="clear" w:color="auto" w:fill="FFFFFF"/>
          <w:lang w:val="en-US" w:eastAsia="zh-CN"/>
        </w:rPr>
        <w:t>（2）投标单位被市场监督管理部门列入企业经营异常名录的。</w:t>
      </w:r>
    </w:p>
    <w:p w14:paraId="7E477B07">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left="0" w:right="0" w:firstLine="556"/>
        <w:jc w:val="left"/>
        <w:textAlignment w:val="auto"/>
        <w:rPr>
          <w:rFonts w:hint="eastAsia" w:ascii="仿宋" w:hAnsi="仿宋" w:eastAsia="仿宋" w:cs="仿宋"/>
          <w:i w:val="0"/>
          <w:caps w:val="0"/>
          <w:color w:val="000000"/>
          <w:spacing w:val="6"/>
          <w:sz w:val="28"/>
          <w:szCs w:val="28"/>
          <w:highlight w:val="none"/>
          <w:shd w:val="clear" w:color="auto" w:fill="FFFFFF"/>
          <w:lang w:val="en-US" w:eastAsia="zh-CN"/>
        </w:rPr>
      </w:pPr>
      <w:r>
        <w:rPr>
          <w:rFonts w:hint="eastAsia" w:ascii="仿宋" w:hAnsi="仿宋" w:eastAsia="仿宋" w:cs="仿宋"/>
          <w:i w:val="0"/>
          <w:caps w:val="0"/>
          <w:color w:val="000000"/>
          <w:spacing w:val="6"/>
          <w:sz w:val="28"/>
          <w:szCs w:val="28"/>
          <w:highlight w:val="none"/>
          <w:shd w:val="clear" w:color="auto" w:fill="FFFFFF"/>
          <w:lang w:val="en-US" w:eastAsia="zh-CN"/>
        </w:rPr>
        <w:t>（3）投标单位被税务部门列入重大税收违法案件当事人名单的。</w:t>
      </w:r>
    </w:p>
    <w:p w14:paraId="47052ED2">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left="0" w:right="0" w:firstLine="556"/>
        <w:jc w:val="left"/>
        <w:textAlignment w:val="auto"/>
        <w:rPr>
          <w:rFonts w:hint="eastAsia" w:ascii="仿宋" w:hAnsi="仿宋" w:eastAsia="仿宋" w:cs="仿宋"/>
          <w:i w:val="0"/>
          <w:caps w:val="0"/>
          <w:color w:val="000000"/>
          <w:spacing w:val="6"/>
          <w:sz w:val="28"/>
          <w:szCs w:val="28"/>
          <w:highlight w:val="none"/>
          <w:shd w:val="clear" w:color="auto" w:fill="FFFFFF"/>
          <w:lang w:val="en-US" w:eastAsia="zh-CN"/>
        </w:rPr>
      </w:pPr>
      <w:r>
        <w:rPr>
          <w:rFonts w:hint="eastAsia" w:ascii="仿宋" w:hAnsi="仿宋" w:eastAsia="仿宋" w:cs="仿宋"/>
          <w:i w:val="0"/>
          <w:caps w:val="0"/>
          <w:color w:val="000000"/>
          <w:spacing w:val="6"/>
          <w:sz w:val="28"/>
          <w:szCs w:val="28"/>
          <w:highlight w:val="none"/>
          <w:shd w:val="clear" w:color="auto" w:fill="FFFFFF"/>
          <w:lang w:val="en-US" w:eastAsia="zh-CN"/>
        </w:rPr>
        <w:t>（4）投标单位被人力资源社会保障行政部门列入拖欠农民工工资“黑名单”的。</w:t>
      </w:r>
    </w:p>
    <w:p w14:paraId="60377FBE">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left="0" w:right="0" w:firstLine="556"/>
        <w:jc w:val="left"/>
        <w:textAlignment w:val="auto"/>
        <w:rPr>
          <w:rFonts w:hint="eastAsia" w:ascii="仿宋" w:hAnsi="仿宋" w:eastAsia="仿宋" w:cs="仿宋"/>
          <w:i w:val="0"/>
          <w:caps w:val="0"/>
          <w:color w:val="000000"/>
          <w:spacing w:val="6"/>
          <w:sz w:val="28"/>
          <w:szCs w:val="28"/>
          <w:highlight w:val="none"/>
          <w:shd w:val="clear" w:color="auto" w:fill="FFFFFF"/>
          <w:lang w:val="en-US" w:eastAsia="zh-CN"/>
        </w:rPr>
      </w:pPr>
      <w:r>
        <w:rPr>
          <w:rFonts w:hint="eastAsia" w:ascii="仿宋" w:hAnsi="仿宋" w:eastAsia="仿宋" w:cs="仿宋"/>
          <w:i w:val="0"/>
          <w:caps w:val="0"/>
          <w:color w:val="000000"/>
          <w:spacing w:val="6"/>
          <w:sz w:val="28"/>
          <w:szCs w:val="28"/>
          <w:highlight w:val="none"/>
          <w:shd w:val="clear" w:color="auto" w:fill="FFFFFF"/>
          <w:lang w:val="en-US" w:eastAsia="zh-CN"/>
        </w:rPr>
        <w:t>注：以上（1）-（4）项仅以开标当日“信用中国”网站http://www.creditchina.gov.cn/公布的信息为准。</w:t>
      </w:r>
    </w:p>
    <w:p w14:paraId="25BE1BF2">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left="0" w:right="0" w:firstLine="556"/>
        <w:jc w:val="left"/>
        <w:textAlignment w:val="auto"/>
        <w:rPr>
          <w:rFonts w:hint="eastAsia" w:ascii="仿宋" w:hAnsi="仿宋" w:eastAsia="仿宋" w:cs="仿宋"/>
          <w:i w:val="0"/>
          <w:caps w:val="0"/>
          <w:color w:val="000000"/>
          <w:spacing w:val="6"/>
          <w:sz w:val="28"/>
          <w:szCs w:val="28"/>
          <w:highlight w:val="none"/>
          <w:shd w:val="clear" w:color="auto" w:fill="FFFFFF"/>
          <w:lang w:val="en-US" w:eastAsia="zh-CN"/>
        </w:rPr>
      </w:pPr>
      <w:r>
        <w:rPr>
          <w:rFonts w:hint="eastAsia" w:ascii="仿宋" w:hAnsi="仿宋" w:eastAsia="仿宋" w:cs="仿宋"/>
          <w:i w:val="0"/>
          <w:caps w:val="0"/>
          <w:color w:val="000000"/>
          <w:spacing w:val="6"/>
          <w:sz w:val="28"/>
          <w:szCs w:val="28"/>
          <w:highlight w:val="none"/>
          <w:shd w:val="clear" w:color="auto" w:fill="FFFFFF"/>
          <w:lang w:val="en-US" w:eastAsia="zh-CN"/>
        </w:rPr>
        <w:t>6.本项目不接受联合体参选人。</w:t>
      </w:r>
    </w:p>
    <w:p w14:paraId="4671BE1F">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0" w:firstLineChars="200"/>
        <w:jc w:val="left"/>
        <w:textAlignment w:val="auto"/>
        <w:rPr>
          <w:rFonts w:hint="eastAsia" w:ascii="黑体" w:hAnsi="黑体" w:eastAsia="黑体" w:cs="黑体"/>
          <w:b w:val="0"/>
          <w:bCs/>
          <w:color w:val="333333"/>
          <w:kern w:val="0"/>
          <w:sz w:val="28"/>
          <w:szCs w:val="28"/>
          <w:highlight w:val="none"/>
        </w:rPr>
      </w:pPr>
      <w:r>
        <w:rPr>
          <w:rFonts w:hint="eastAsia" w:ascii="黑体" w:hAnsi="黑体" w:eastAsia="黑体" w:cs="黑体"/>
          <w:b w:val="0"/>
          <w:bCs/>
          <w:color w:val="333333"/>
          <w:kern w:val="0"/>
          <w:sz w:val="28"/>
          <w:szCs w:val="28"/>
          <w:highlight w:val="none"/>
        </w:rPr>
        <w:t>三、响应文件提交</w:t>
      </w:r>
    </w:p>
    <w:p w14:paraId="7895D4F3">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left="0" w:right="0" w:firstLine="556"/>
        <w:jc w:val="both"/>
        <w:textAlignment w:val="auto"/>
        <w:rPr>
          <w:rFonts w:hint="eastAsia" w:ascii="仿宋" w:hAnsi="仿宋" w:eastAsia="仿宋" w:cs="仿宋"/>
          <w:i w:val="0"/>
          <w:caps w:val="0"/>
          <w:color w:val="000000"/>
          <w:spacing w:val="6"/>
          <w:sz w:val="28"/>
          <w:szCs w:val="28"/>
          <w:highlight w:val="none"/>
          <w:shd w:val="clear" w:color="auto" w:fill="FFFFFF"/>
          <w:lang w:val="en-US" w:eastAsia="zh-CN"/>
        </w:rPr>
      </w:pPr>
      <w:r>
        <w:rPr>
          <w:rFonts w:hint="eastAsia" w:ascii="仿宋" w:hAnsi="仿宋" w:eastAsia="仿宋" w:cs="仿宋"/>
          <w:kern w:val="0"/>
          <w:sz w:val="28"/>
          <w:szCs w:val="28"/>
          <w:highlight w:val="none"/>
        </w:rPr>
        <w:t>1</w:t>
      </w:r>
      <w:r>
        <w:rPr>
          <w:rFonts w:hint="eastAsia" w:ascii="仿宋" w:hAnsi="仿宋" w:eastAsia="仿宋" w:cs="仿宋"/>
          <w:kern w:val="0"/>
          <w:sz w:val="28"/>
          <w:szCs w:val="28"/>
          <w:highlight w:val="none"/>
          <w:lang w:val="en-US" w:eastAsia="zh-CN"/>
        </w:rPr>
        <w:t>.</w:t>
      </w:r>
      <w:r>
        <w:rPr>
          <w:rFonts w:hint="eastAsia" w:ascii="仿宋" w:hAnsi="仿宋" w:eastAsia="仿宋" w:cs="仿宋"/>
          <w:i w:val="0"/>
          <w:caps w:val="0"/>
          <w:color w:val="000000"/>
          <w:spacing w:val="6"/>
          <w:sz w:val="28"/>
          <w:szCs w:val="28"/>
          <w:highlight w:val="none"/>
          <w:shd w:val="clear" w:color="auto" w:fill="FFFFFF"/>
        </w:rPr>
        <w:t>应提供以下资料</w:t>
      </w:r>
      <w:r>
        <w:rPr>
          <w:rFonts w:hint="eastAsia" w:ascii="仿宋" w:hAnsi="仿宋" w:eastAsia="仿宋" w:cs="仿宋"/>
          <w:i w:val="0"/>
          <w:caps w:val="0"/>
          <w:color w:val="000000"/>
          <w:spacing w:val="6"/>
          <w:sz w:val="28"/>
          <w:szCs w:val="28"/>
          <w:highlight w:val="none"/>
          <w:shd w:val="clear" w:color="auto" w:fill="FFFFFF"/>
          <w:lang w:eastAsia="zh-CN"/>
        </w:rPr>
        <w:t>（盖章扫描件）：</w:t>
      </w:r>
    </w:p>
    <w:p w14:paraId="142820A5">
      <w:pPr>
        <w:pStyle w:val="16"/>
        <w:widowControl/>
        <w:shd w:val="clear" w:color="auto" w:fill="FFFFFF"/>
        <w:spacing w:beforeAutospacing="0" w:afterAutospacing="0" w:line="480" w:lineRule="exact"/>
        <w:ind w:firstLine="556"/>
        <w:jc w:val="both"/>
        <w:rPr>
          <w:rFonts w:hint="eastAsia" w:ascii="仿宋" w:hAnsi="仿宋" w:eastAsia="仿宋" w:cs="仿宋"/>
          <w:color w:val="000000"/>
          <w:spacing w:val="6"/>
          <w:sz w:val="28"/>
          <w:szCs w:val="28"/>
          <w:highlight w:val="none"/>
          <w:shd w:val="clear" w:color="auto" w:fill="FFFFFF"/>
          <w:lang w:val="en-US" w:eastAsia="zh-CN"/>
        </w:rPr>
      </w:pPr>
      <w:r>
        <w:rPr>
          <w:rFonts w:hint="eastAsia" w:ascii="仿宋" w:hAnsi="仿宋" w:eastAsia="仿宋" w:cs="仿宋"/>
          <w:color w:val="000000"/>
          <w:spacing w:val="6"/>
          <w:sz w:val="28"/>
          <w:szCs w:val="28"/>
          <w:highlight w:val="none"/>
          <w:shd w:val="clear" w:color="auto" w:fill="FFFFFF"/>
        </w:rPr>
        <w:t>（1）企业法人营业执照</w:t>
      </w:r>
      <w:r>
        <w:rPr>
          <w:rFonts w:hint="eastAsia" w:ascii="仿宋" w:hAnsi="仿宋" w:eastAsia="仿宋" w:cs="仿宋"/>
          <w:color w:val="000000"/>
          <w:spacing w:val="6"/>
          <w:sz w:val="28"/>
          <w:szCs w:val="28"/>
          <w:highlight w:val="none"/>
          <w:shd w:val="clear" w:color="auto" w:fill="FFFFFF"/>
          <w:lang w:val="en-US" w:eastAsia="zh-CN"/>
        </w:rPr>
        <w:t>扫描件</w:t>
      </w:r>
    </w:p>
    <w:p w14:paraId="0CB2D32B">
      <w:pPr>
        <w:pStyle w:val="16"/>
        <w:widowControl/>
        <w:shd w:val="clear" w:color="auto" w:fill="FFFFFF"/>
        <w:spacing w:beforeAutospacing="0" w:afterAutospacing="0" w:line="480" w:lineRule="exact"/>
        <w:ind w:firstLine="556"/>
        <w:jc w:val="both"/>
        <w:rPr>
          <w:rFonts w:hint="eastAsia" w:ascii="仿宋" w:hAnsi="仿宋" w:eastAsia="仿宋" w:cs="仿宋"/>
          <w:color w:val="000000"/>
          <w:spacing w:val="6"/>
          <w:sz w:val="28"/>
          <w:szCs w:val="28"/>
          <w:highlight w:val="none"/>
          <w:shd w:val="clear" w:color="auto" w:fill="FFFFFF"/>
        </w:rPr>
      </w:pPr>
      <w:r>
        <w:rPr>
          <w:rFonts w:hint="eastAsia" w:ascii="仿宋" w:hAnsi="仿宋" w:eastAsia="仿宋" w:cs="仿宋"/>
          <w:color w:val="000000"/>
          <w:spacing w:val="6"/>
          <w:sz w:val="28"/>
          <w:szCs w:val="28"/>
          <w:highlight w:val="none"/>
          <w:shd w:val="clear" w:color="auto" w:fill="FFFFFF"/>
        </w:rPr>
        <w:t>（2）有效期内的企业</w:t>
      </w:r>
      <w:r>
        <w:rPr>
          <w:rFonts w:hint="eastAsia" w:ascii="仿宋" w:hAnsi="仿宋" w:eastAsia="仿宋" w:cs="仿宋"/>
          <w:color w:val="000000"/>
          <w:spacing w:val="6"/>
          <w:sz w:val="28"/>
          <w:szCs w:val="28"/>
          <w:highlight w:val="none"/>
          <w:shd w:val="clear" w:color="auto" w:fill="FFFFFF"/>
          <w:lang w:eastAsia="zh-CN"/>
        </w:rPr>
        <w:t>、</w:t>
      </w:r>
      <w:r>
        <w:rPr>
          <w:rFonts w:hint="eastAsia" w:ascii="仿宋" w:hAnsi="仿宋" w:eastAsia="仿宋" w:cs="仿宋"/>
          <w:color w:val="000000"/>
          <w:spacing w:val="6"/>
          <w:sz w:val="28"/>
          <w:szCs w:val="28"/>
          <w:highlight w:val="none"/>
          <w:shd w:val="clear" w:color="auto" w:fill="FFFFFF"/>
          <w:lang w:val="en-US" w:eastAsia="zh-CN"/>
        </w:rPr>
        <w:t>项目组成员</w:t>
      </w:r>
      <w:r>
        <w:rPr>
          <w:rFonts w:hint="eastAsia" w:ascii="仿宋" w:hAnsi="仿宋" w:eastAsia="仿宋" w:cs="仿宋"/>
          <w:color w:val="000000"/>
          <w:spacing w:val="6"/>
          <w:sz w:val="28"/>
          <w:szCs w:val="28"/>
          <w:highlight w:val="none"/>
          <w:shd w:val="clear" w:color="auto" w:fill="FFFFFF"/>
        </w:rPr>
        <w:t>资质证书</w:t>
      </w:r>
    </w:p>
    <w:p w14:paraId="66EF6CEC">
      <w:pPr>
        <w:pStyle w:val="16"/>
        <w:widowControl/>
        <w:shd w:val="clear" w:color="auto" w:fill="FFFFFF"/>
        <w:spacing w:beforeAutospacing="0" w:afterAutospacing="0" w:line="480" w:lineRule="exact"/>
        <w:ind w:firstLine="556"/>
        <w:jc w:val="both"/>
        <w:rPr>
          <w:rFonts w:hint="eastAsia" w:ascii="仿宋" w:hAnsi="仿宋" w:eastAsia="仿宋" w:cs="仿宋"/>
          <w:sz w:val="28"/>
          <w:szCs w:val="28"/>
          <w:highlight w:val="none"/>
        </w:rPr>
      </w:pPr>
      <w:r>
        <w:rPr>
          <w:rFonts w:hint="eastAsia" w:ascii="仿宋" w:hAnsi="仿宋" w:eastAsia="仿宋" w:cs="仿宋"/>
          <w:color w:val="000000"/>
          <w:spacing w:val="6"/>
          <w:sz w:val="28"/>
          <w:szCs w:val="28"/>
          <w:highlight w:val="none"/>
          <w:shd w:val="clear" w:color="auto" w:fill="FFFFFF"/>
        </w:rPr>
        <w:t>（3）</w:t>
      </w:r>
      <w:r>
        <w:rPr>
          <w:rFonts w:hint="eastAsia" w:ascii="仿宋" w:hAnsi="仿宋" w:eastAsia="仿宋" w:cs="仿宋"/>
          <w:color w:val="000000"/>
          <w:spacing w:val="6"/>
          <w:sz w:val="28"/>
          <w:szCs w:val="28"/>
          <w:highlight w:val="none"/>
          <w:shd w:val="clear" w:color="auto" w:fill="FFFFFF"/>
          <w:lang w:val="en-US" w:eastAsia="zh-CN"/>
        </w:rPr>
        <w:t>响应函</w:t>
      </w:r>
      <w:r>
        <w:rPr>
          <w:rFonts w:hint="eastAsia" w:ascii="仿宋" w:hAnsi="仿宋" w:eastAsia="仿宋" w:cs="仿宋"/>
          <w:color w:val="000000"/>
          <w:spacing w:val="6"/>
          <w:sz w:val="28"/>
          <w:szCs w:val="28"/>
          <w:highlight w:val="none"/>
          <w:shd w:val="clear" w:color="auto" w:fill="FFFFFF"/>
        </w:rPr>
        <w:t>、</w:t>
      </w:r>
      <w:r>
        <w:rPr>
          <w:rFonts w:hint="eastAsia" w:ascii="仿宋" w:hAnsi="仿宋" w:eastAsia="仿宋" w:cs="仿宋"/>
          <w:color w:val="000000"/>
          <w:spacing w:val="6"/>
          <w:sz w:val="28"/>
          <w:szCs w:val="28"/>
          <w:highlight w:val="none"/>
          <w:shd w:val="clear" w:color="auto" w:fill="FFFFFF"/>
          <w:lang w:val="en-US" w:eastAsia="zh-CN"/>
        </w:rPr>
        <w:t>报价一览表</w:t>
      </w:r>
      <w:r>
        <w:rPr>
          <w:rFonts w:hint="eastAsia" w:ascii="仿宋" w:hAnsi="仿宋" w:eastAsia="仿宋" w:cs="仿宋"/>
          <w:color w:val="000000"/>
          <w:spacing w:val="6"/>
          <w:sz w:val="28"/>
          <w:szCs w:val="28"/>
          <w:highlight w:val="none"/>
          <w:shd w:val="clear" w:color="auto" w:fill="FFFFFF"/>
        </w:rPr>
        <w:t>（具体格式详见附件）。</w:t>
      </w:r>
    </w:p>
    <w:p w14:paraId="15D037F7">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0" w:firstLineChars="200"/>
        <w:jc w:val="left"/>
        <w:textAlignment w:val="auto"/>
        <w:rPr>
          <w:rFonts w:hint="eastAsia" w:ascii="仿宋" w:hAnsi="仿宋" w:eastAsia="仿宋" w:cs="仿宋"/>
          <w:color w:val="auto"/>
          <w:kern w:val="0"/>
          <w:sz w:val="28"/>
          <w:szCs w:val="28"/>
          <w:highlight w:val="none"/>
          <w:lang w:eastAsia="zh-CN"/>
        </w:rPr>
      </w:pPr>
      <w:r>
        <w:rPr>
          <w:rFonts w:hint="eastAsia" w:ascii="仿宋" w:hAnsi="仿宋" w:eastAsia="仿宋" w:cs="仿宋"/>
          <w:kern w:val="0"/>
          <w:sz w:val="28"/>
          <w:szCs w:val="28"/>
          <w:highlight w:val="none"/>
          <w:lang w:val="en-US" w:eastAsia="zh-CN"/>
        </w:rPr>
        <w:t>2.</w:t>
      </w:r>
      <w:r>
        <w:rPr>
          <w:rFonts w:hint="eastAsia" w:ascii="仿宋" w:hAnsi="仿宋" w:eastAsia="仿宋" w:cs="仿宋"/>
          <w:kern w:val="0"/>
          <w:sz w:val="28"/>
          <w:szCs w:val="28"/>
          <w:highlight w:val="none"/>
          <w:lang w:eastAsia="zh-CN"/>
        </w:rPr>
        <w:t>投标</w:t>
      </w:r>
      <w:r>
        <w:rPr>
          <w:rFonts w:hint="eastAsia" w:ascii="仿宋" w:hAnsi="仿宋" w:eastAsia="仿宋" w:cs="仿宋"/>
          <w:kern w:val="0"/>
          <w:sz w:val="28"/>
          <w:szCs w:val="28"/>
          <w:highlight w:val="none"/>
        </w:rPr>
        <w:t>响应文件提交截止时间：</w:t>
      </w:r>
      <w:r>
        <w:rPr>
          <w:rFonts w:hint="eastAsia" w:ascii="仿宋" w:hAnsi="仿宋" w:eastAsia="仿宋" w:cs="仿宋"/>
          <w:color w:val="auto"/>
          <w:kern w:val="0"/>
          <w:sz w:val="28"/>
          <w:szCs w:val="28"/>
          <w:highlight w:val="yellow"/>
        </w:rPr>
        <w:t>202</w:t>
      </w:r>
      <w:r>
        <w:rPr>
          <w:rFonts w:hint="eastAsia" w:ascii="仿宋" w:hAnsi="仿宋" w:eastAsia="仿宋" w:cs="仿宋"/>
          <w:color w:val="auto"/>
          <w:kern w:val="0"/>
          <w:sz w:val="28"/>
          <w:szCs w:val="28"/>
          <w:highlight w:val="yellow"/>
          <w:lang w:val="en-US" w:eastAsia="zh-CN"/>
        </w:rPr>
        <w:t>6</w:t>
      </w:r>
      <w:r>
        <w:rPr>
          <w:rFonts w:hint="eastAsia" w:ascii="仿宋" w:hAnsi="仿宋" w:eastAsia="仿宋" w:cs="仿宋"/>
          <w:color w:val="auto"/>
          <w:kern w:val="0"/>
          <w:sz w:val="28"/>
          <w:szCs w:val="28"/>
          <w:highlight w:val="yellow"/>
        </w:rPr>
        <w:t>年</w:t>
      </w:r>
      <w:r>
        <w:rPr>
          <w:rFonts w:hint="eastAsia" w:ascii="仿宋" w:hAnsi="仿宋" w:eastAsia="仿宋" w:cs="仿宋"/>
          <w:color w:val="FF0000"/>
          <w:kern w:val="0"/>
          <w:sz w:val="28"/>
          <w:szCs w:val="28"/>
          <w:highlight w:val="yellow"/>
          <w:lang w:val="en-US" w:eastAsia="zh-CN"/>
        </w:rPr>
        <w:t>9</w:t>
      </w:r>
      <w:r>
        <w:rPr>
          <w:rFonts w:hint="eastAsia" w:ascii="仿宋" w:hAnsi="仿宋" w:eastAsia="仿宋" w:cs="仿宋"/>
          <w:color w:val="FF0000"/>
          <w:kern w:val="0"/>
          <w:sz w:val="28"/>
          <w:szCs w:val="28"/>
          <w:highlight w:val="yellow"/>
        </w:rPr>
        <w:t>月</w:t>
      </w:r>
      <w:r>
        <w:rPr>
          <w:rFonts w:hint="eastAsia" w:ascii="仿宋" w:hAnsi="仿宋" w:eastAsia="仿宋" w:cs="仿宋"/>
          <w:color w:val="FF0000"/>
          <w:kern w:val="0"/>
          <w:sz w:val="28"/>
          <w:szCs w:val="28"/>
          <w:highlight w:val="yellow"/>
          <w:lang w:val="en-US" w:eastAsia="zh-CN"/>
        </w:rPr>
        <w:t>29</w:t>
      </w:r>
      <w:r>
        <w:rPr>
          <w:rFonts w:hint="eastAsia" w:ascii="仿宋" w:hAnsi="仿宋" w:eastAsia="仿宋" w:cs="仿宋"/>
          <w:color w:val="FF0000"/>
          <w:kern w:val="0"/>
          <w:sz w:val="28"/>
          <w:szCs w:val="28"/>
          <w:highlight w:val="yellow"/>
        </w:rPr>
        <w:t>日</w:t>
      </w:r>
      <w:r>
        <w:rPr>
          <w:rFonts w:hint="eastAsia" w:ascii="仿宋" w:hAnsi="仿宋" w:eastAsia="仿宋" w:cs="仿宋"/>
          <w:color w:val="FF0000"/>
          <w:kern w:val="0"/>
          <w:sz w:val="28"/>
          <w:szCs w:val="28"/>
          <w:highlight w:val="green"/>
          <w:lang w:val="en-US" w:eastAsia="zh-CN"/>
        </w:rPr>
        <w:t>下</w:t>
      </w:r>
      <w:r>
        <w:rPr>
          <w:rFonts w:hint="eastAsia" w:ascii="仿宋" w:hAnsi="仿宋" w:eastAsia="仿宋" w:cs="仿宋"/>
          <w:color w:val="FF0000"/>
          <w:kern w:val="0"/>
          <w:sz w:val="28"/>
          <w:szCs w:val="28"/>
          <w:highlight w:val="green"/>
          <w:lang w:eastAsia="zh-CN"/>
        </w:rPr>
        <w:t>午</w:t>
      </w:r>
      <w:r>
        <w:rPr>
          <w:rFonts w:hint="eastAsia" w:ascii="仿宋" w:hAnsi="仿宋" w:eastAsia="仿宋" w:cs="仿宋"/>
          <w:color w:val="FF0000"/>
          <w:kern w:val="0"/>
          <w:sz w:val="28"/>
          <w:szCs w:val="28"/>
          <w:highlight w:val="yellow"/>
          <w:lang w:val="en-US" w:eastAsia="zh-CN"/>
        </w:rPr>
        <w:t>15</w:t>
      </w:r>
      <w:r>
        <w:rPr>
          <w:rFonts w:hint="eastAsia" w:ascii="仿宋" w:hAnsi="仿宋" w:eastAsia="仿宋" w:cs="仿宋"/>
          <w:color w:val="FF0000"/>
          <w:kern w:val="0"/>
          <w:sz w:val="28"/>
          <w:szCs w:val="28"/>
          <w:highlight w:val="yellow"/>
        </w:rPr>
        <w:t>:</w:t>
      </w:r>
      <w:r>
        <w:rPr>
          <w:rFonts w:hint="eastAsia" w:ascii="仿宋" w:hAnsi="仿宋" w:eastAsia="仿宋" w:cs="仿宋"/>
          <w:color w:val="FF0000"/>
          <w:kern w:val="0"/>
          <w:sz w:val="28"/>
          <w:szCs w:val="28"/>
          <w:highlight w:val="yellow"/>
          <w:lang w:val="en-US" w:eastAsia="zh-CN"/>
        </w:rPr>
        <w:t>0</w:t>
      </w:r>
      <w:r>
        <w:rPr>
          <w:rFonts w:hint="eastAsia" w:ascii="仿宋" w:hAnsi="仿宋" w:eastAsia="仿宋" w:cs="仿宋"/>
          <w:color w:val="FF0000"/>
          <w:kern w:val="0"/>
          <w:sz w:val="28"/>
          <w:szCs w:val="28"/>
          <w:highlight w:val="yellow"/>
        </w:rPr>
        <w:t>0</w:t>
      </w:r>
      <w:r>
        <w:rPr>
          <w:rFonts w:hint="eastAsia" w:ascii="仿宋" w:hAnsi="仿宋" w:eastAsia="仿宋" w:cs="仿宋"/>
          <w:color w:val="auto"/>
          <w:kern w:val="0"/>
          <w:sz w:val="28"/>
          <w:szCs w:val="28"/>
          <w:highlight w:val="yellow"/>
        </w:rPr>
        <w:t>（北京时间）</w:t>
      </w:r>
      <w:r>
        <w:rPr>
          <w:rFonts w:hint="eastAsia" w:ascii="仿宋" w:hAnsi="仿宋" w:eastAsia="仿宋" w:cs="仿宋"/>
          <w:color w:val="auto"/>
          <w:kern w:val="0"/>
          <w:sz w:val="28"/>
          <w:szCs w:val="28"/>
          <w:highlight w:val="yellow"/>
          <w:lang w:eastAsia="zh-CN"/>
        </w:rPr>
        <w:t>。</w:t>
      </w:r>
    </w:p>
    <w:p w14:paraId="27303906">
      <w:pPr>
        <w:pStyle w:val="10"/>
        <w:ind w:left="0" w:leftChars="0" w:firstLine="560" w:firstLineChars="200"/>
        <w:jc w:val="left"/>
        <w:rPr>
          <w:rFonts w:hint="default" w:eastAsia="仿宋"/>
          <w:lang w:val="en-US" w:eastAsia="zh-CN"/>
        </w:rPr>
      </w:pPr>
      <w:r>
        <w:rPr>
          <w:rFonts w:hint="eastAsia" w:ascii="仿宋" w:hAnsi="仿宋" w:eastAsia="仿宋" w:cs="仿宋"/>
          <w:color w:val="auto"/>
          <w:kern w:val="0"/>
          <w:sz w:val="28"/>
          <w:szCs w:val="28"/>
          <w:highlight w:val="none"/>
          <w:lang w:val="en-US" w:eastAsia="zh-CN"/>
        </w:rPr>
        <w:t>3.</w:t>
      </w:r>
      <w:r>
        <w:rPr>
          <w:rFonts w:hint="eastAsia" w:ascii="仿宋" w:hAnsi="仿宋" w:eastAsia="仿宋" w:cs="仿宋"/>
          <w:color w:val="000000"/>
          <w:spacing w:val="6"/>
          <w:kern w:val="0"/>
          <w:sz w:val="28"/>
          <w:szCs w:val="28"/>
          <w:highlight w:val="none"/>
          <w:shd w:val="clear" w:color="auto" w:fill="FFFFFF"/>
          <w:lang w:val="en-US" w:eastAsia="zh-CN" w:bidi="ar"/>
        </w:rPr>
        <w:t>投标响应文件提交方式：相关资料扫描件发送至邮箱</w:t>
      </w:r>
      <w:r>
        <w:rPr>
          <w:rFonts w:hint="eastAsia" w:ascii="仿宋" w:hAnsi="仿宋" w:eastAsia="仿宋" w:cs="仿宋"/>
          <w:color w:val="000000"/>
          <w:spacing w:val="6"/>
          <w:kern w:val="0"/>
          <w:sz w:val="28"/>
          <w:szCs w:val="28"/>
          <w:highlight w:val="yellow"/>
          <w:shd w:val="clear" w:color="auto" w:fill="FFFFFF"/>
          <w:lang w:val="en-US" w:eastAsia="zh-CN" w:bidi="ar"/>
        </w:rPr>
        <w:t>hx2390600@163.com</w:t>
      </w:r>
    </w:p>
    <w:p w14:paraId="514C3E40">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562" w:firstLineChars="200"/>
        <w:jc w:val="left"/>
        <w:textAlignment w:val="auto"/>
        <w:rPr>
          <w:rFonts w:hint="eastAsia" w:ascii="仿宋" w:hAnsi="仿宋" w:eastAsia="仿宋" w:cs="仿宋"/>
          <w:i w:val="0"/>
          <w:caps w:val="0"/>
          <w:color w:val="202020"/>
          <w:spacing w:val="6"/>
          <w:sz w:val="28"/>
          <w:szCs w:val="28"/>
          <w:highlight w:val="none"/>
        </w:rPr>
      </w:pPr>
      <w:r>
        <w:rPr>
          <w:rFonts w:hint="eastAsia" w:ascii="黑体" w:hAnsi="黑体" w:eastAsia="黑体" w:cs="黑体"/>
          <w:b/>
          <w:bCs w:val="0"/>
          <w:color w:val="333333"/>
          <w:kern w:val="0"/>
          <w:sz w:val="28"/>
          <w:szCs w:val="28"/>
          <w:highlight w:val="none"/>
          <w:lang w:eastAsia="zh-CN"/>
        </w:rPr>
        <w:t>四</w:t>
      </w:r>
      <w:r>
        <w:rPr>
          <w:rFonts w:hint="eastAsia" w:ascii="黑体" w:hAnsi="黑体" w:eastAsia="黑体" w:cs="黑体"/>
          <w:b w:val="0"/>
          <w:bCs/>
          <w:color w:val="333333"/>
          <w:kern w:val="0"/>
          <w:sz w:val="28"/>
          <w:szCs w:val="28"/>
          <w:highlight w:val="none"/>
        </w:rPr>
        <w:t>、</w:t>
      </w:r>
      <w:r>
        <w:rPr>
          <w:rFonts w:hint="eastAsia" w:ascii="黑体" w:hAnsi="黑体" w:eastAsia="黑体" w:cs="黑体"/>
          <w:b w:val="0"/>
          <w:bCs/>
          <w:color w:val="333333"/>
          <w:kern w:val="0"/>
          <w:sz w:val="28"/>
          <w:szCs w:val="28"/>
          <w:highlight w:val="none"/>
          <w:lang w:val="en-US" w:eastAsia="zh-CN"/>
        </w:rPr>
        <w:t>开标</w:t>
      </w:r>
      <w:r>
        <w:rPr>
          <w:rFonts w:hint="eastAsia" w:ascii="黑体" w:hAnsi="黑体" w:eastAsia="黑体" w:cs="黑体"/>
          <w:b w:val="0"/>
          <w:bCs/>
          <w:color w:val="333333"/>
          <w:kern w:val="0"/>
          <w:sz w:val="28"/>
          <w:szCs w:val="28"/>
          <w:highlight w:val="none"/>
        </w:rPr>
        <w:t>时间和地</w:t>
      </w:r>
      <w:r>
        <w:rPr>
          <w:rFonts w:hint="eastAsia" w:ascii="黑体" w:hAnsi="黑体" w:eastAsia="黑体" w:cs="黑体"/>
          <w:b w:val="0"/>
          <w:bCs/>
          <w:color w:val="333333"/>
          <w:kern w:val="0"/>
          <w:sz w:val="28"/>
          <w:szCs w:val="28"/>
          <w:highlight w:val="none"/>
          <w:lang w:eastAsia="zh-CN"/>
        </w:rPr>
        <w:t>点</w:t>
      </w:r>
    </w:p>
    <w:p w14:paraId="071AFFAE">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left="0" w:right="0" w:firstLine="556"/>
        <w:jc w:val="both"/>
        <w:textAlignment w:val="auto"/>
        <w:rPr>
          <w:rFonts w:hint="eastAsia" w:ascii="仿宋" w:hAnsi="仿宋" w:eastAsia="仿宋" w:cs="仿宋"/>
          <w:i w:val="0"/>
          <w:caps w:val="0"/>
          <w:color w:val="000000"/>
          <w:spacing w:val="6"/>
          <w:sz w:val="28"/>
          <w:szCs w:val="28"/>
          <w:highlight w:val="none"/>
          <w:shd w:val="clear" w:color="auto" w:fill="FFFFFF"/>
          <w:lang w:val="en-US" w:eastAsia="zh-CN"/>
        </w:rPr>
      </w:pPr>
      <w:r>
        <w:rPr>
          <w:rFonts w:hint="eastAsia" w:ascii="仿宋" w:hAnsi="仿宋" w:eastAsia="仿宋" w:cs="仿宋"/>
          <w:i w:val="0"/>
          <w:caps w:val="0"/>
          <w:color w:val="000000"/>
          <w:spacing w:val="6"/>
          <w:sz w:val="28"/>
          <w:szCs w:val="28"/>
          <w:highlight w:val="none"/>
          <w:shd w:val="clear" w:color="auto" w:fill="FFFFFF"/>
          <w:lang w:val="en-US" w:eastAsia="zh-CN"/>
        </w:rPr>
        <w:t>1.开标时间：</w:t>
      </w:r>
      <w:r>
        <w:rPr>
          <w:rFonts w:hint="eastAsia" w:ascii="仿宋" w:hAnsi="仿宋" w:eastAsia="仿宋" w:cs="仿宋"/>
          <w:color w:val="auto"/>
          <w:kern w:val="0"/>
          <w:sz w:val="28"/>
          <w:szCs w:val="28"/>
          <w:highlight w:val="yellow"/>
        </w:rPr>
        <w:t>202</w:t>
      </w:r>
      <w:r>
        <w:rPr>
          <w:rFonts w:hint="eastAsia" w:ascii="仿宋" w:hAnsi="仿宋" w:eastAsia="仿宋" w:cs="仿宋"/>
          <w:color w:val="auto"/>
          <w:kern w:val="0"/>
          <w:sz w:val="28"/>
          <w:szCs w:val="28"/>
          <w:highlight w:val="yellow"/>
          <w:lang w:val="en-US" w:eastAsia="zh-CN"/>
        </w:rPr>
        <w:t>6</w:t>
      </w:r>
      <w:r>
        <w:rPr>
          <w:rFonts w:hint="eastAsia" w:ascii="仿宋" w:hAnsi="仿宋" w:eastAsia="仿宋" w:cs="仿宋"/>
          <w:color w:val="auto"/>
          <w:kern w:val="0"/>
          <w:sz w:val="28"/>
          <w:szCs w:val="28"/>
          <w:highlight w:val="yellow"/>
        </w:rPr>
        <w:t>年</w:t>
      </w:r>
      <w:r>
        <w:rPr>
          <w:rFonts w:hint="eastAsia" w:ascii="仿宋" w:hAnsi="仿宋" w:eastAsia="仿宋" w:cs="仿宋"/>
          <w:color w:val="FF0000"/>
          <w:kern w:val="0"/>
          <w:sz w:val="28"/>
          <w:szCs w:val="28"/>
          <w:highlight w:val="yellow"/>
          <w:lang w:val="en-US" w:eastAsia="zh-CN"/>
        </w:rPr>
        <w:t>9</w:t>
      </w:r>
      <w:r>
        <w:rPr>
          <w:rFonts w:hint="eastAsia" w:ascii="仿宋" w:hAnsi="仿宋" w:eastAsia="仿宋" w:cs="仿宋"/>
          <w:color w:val="FF0000"/>
          <w:kern w:val="0"/>
          <w:sz w:val="28"/>
          <w:szCs w:val="28"/>
          <w:highlight w:val="yellow"/>
        </w:rPr>
        <w:t>月</w:t>
      </w:r>
      <w:r>
        <w:rPr>
          <w:rFonts w:hint="eastAsia" w:ascii="仿宋" w:hAnsi="仿宋" w:eastAsia="仿宋" w:cs="仿宋"/>
          <w:color w:val="FF0000"/>
          <w:kern w:val="0"/>
          <w:sz w:val="28"/>
          <w:szCs w:val="28"/>
          <w:highlight w:val="yellow"/>
          <w:lang w:val="en-US" w:eastAsia="zh-CN"/>
        </w:rPr>
        <w:t>29</w:t>
      </w:r>
      <w:r>
        <w:rPr>
          <w:rFonts w:hint="eastAsia" w:ascii="仿宋" w:hAnsi="仿宋" w:eastAsia="仿宋" w:cs="仿宋"/>
          <w:color w:val="FF0000"/>
          <w:kern w:val="0"/>
          <w:sz w:val="28"/>
          <w:szCs w:val="28"/>
          <w:highlight w:val="yellow"/>
        </w:rPr>
        <w:t>日</w:t>
      </w:r>
      <w:r>
        <w:rPr>
          <w:rFonts w:hint="eastAsia" w:ascii="仿宋" w:hAnsi="仿宋" w:eastAsia="仿宋" w:cs="仿宋"/>
          <w:color w:val="FF0000"/>
          <w:kern w:val="0"/>
          <w:sz w:val="28"/>
          <w:szCs w:val="28"/>
          <w:highlight w:val="green"/>
          <w:lang w:val="en-US" w:eastAsia="zh-CN"/>
        </w:rPr>
        <w:t>下</w:t>
      </w:r>
      <w:r>
        <w:rPr>
          <w:rFonts w:hint="eastAsia" w:ascii="仿宋" w:hAnsi="仿宋" w:eastAsia="仿宋" w:cs="仿宋"/>
          <w:color w:val="FF0000"/>
          <w:kern w:val="0"/>
          <w:sz w:val="28"/>
          <w:szCs w:val="28"/>
          <w:highlight w:val="green"/>
          <w:lang w:eastAsia="zh-CN"/>
        </w:rPr>
        <w:t>午</w:t>
      </w:r>
      <w:r>
        <w:rPr>
          <w:rFonts w:hint="eastAsia" w:ascii="仿宋" w:hAnsi="仿宋" w:eastAsia="仿宋" w:cs="仿宋"/>
          <w:color w:val="FF0000"/>
          <w:kern w:val="0"/>
          <w:sz w:val="28"/>
          <w:szCs w:val="28"/>
          <w:highlight w:val="yellow"/>
          <w:lang w:val="en-US" w:eastAsia="zh-CN"/>
        </w:rPr>
        <w:t>15</w:t>
      </w:r>
      <w:r>
        <w:rPr>
          <w:rFonts w:hint="eastAsia" w:ascii="仿宋" w:hAnsi="仿宋" w:eastAsia="仿宋" w:cs="仿宋"/>
          <w:color w:val="FF0000"/>
          <w:kern w:val="0"/>
          <w:sz w:val="28"/>
          <w:szCs w:val="28"/>
          <w:highlight w:val="yellow"/>
        </w:rPr>
        <w:t>:</w:t>
      </w:r>
      <w:r>
        <w:rPr>
          <w:rFonts w:hint="eastAsia" w:ascii="仿宋" w:hAnsi="仿宋" w:eastAsia="仿宋" w:cs="仿宋"/>
          <w:color w:val="FF0000"/>
          <w:kern w:val="0"/>
          <w:sz w:val="28"/>
          <w:szCs w:val="28"/>
          <w:highlight w:val="yellow"/>
          <w:lang w:val="en-US" w:eastAsia="zh-CN"/>
        </w:rPr>
        <w:t>0</w:t>
      </w:r>
      <w:r>
        <w:rPr>
          <w:rFonts w:hint="eastAsia" w:ascii="仿宋" w:hAnsi="仿宋" w:eastAsia="仿宋" w:cs="仿宋"/>
          <w:color w:val="FF0000"/>
          <w:kern w:val="0"/>
          <w:sz w:val="28"/>
          <w:szCs w:val="28"/>
          <w:highlight w:val="yellow"/>
        </w:rPr>
        <w:t>0</w:t>
      </w:r>
      <w:r>
        <w:rPr>
          <w:rFonts w:hint="eastAsia" w:ascii="仿宋" w:hAnsi="仿宋" w:eastAsia="仿宋" w:cs="仿宋"/>
          <w:color w:val="auto"/>
          <w:kern w:val="0"/>
          <w:sz w:val="28"/>
          <w:szCs w:val="28"/>
          <w:highlight w:val="yellow"/>
        </w:rPr>
        <w:t>（北京时间）</w:t>
      </w:r>
      <w:r>
        <w:rPr>
          <w:rFonts w:hint="eastAsia" w:ascii="仿宋" w:hAnsi="仿宋" w:eastAsia="仿宋" w:cs="仿宋"/>
          <w:color w:val="auto"/>
          <w:kern w:val="0"/>
          <w:sz w:val="28"/>
          <w:szCs w:val="28"/>
          <w:highlight w:val="yellow"/>
          <w:lang w:eastAsia="zh-CN"/>
        </w:rPr>
        <w:t>。</w:t>
      </w:r>
    </w:p>
    <w:p w14:paraId="59905BC7">
      <w:pPr>
        <w:spacing w:line="360" w:lineRule="auto"/>
        <w:ind w:firstLine="584" w:firstLineChars="200"/>
        <w:contextualSpacing/>
        <w:rPr>
          <w:rFonts w:hint="eastAsia" w:ascii="仿宋" w:hAnsi="仿宋" w:eastAsia="仿宋" w:cs="仿宋"/>
          <w:color w:val="000000"/>
          <w:spacing w:val="6"/>
          <w:kern w:val="0"/>
          <w:sz w:val="28"/>
          <w:szCs w:val="28"/>
          <w:shd w:val="clear" w:color="auto" w:fill="FFFFFF"/>
          <w:lang w:val="en-US" w:eastAsia="zh-CN" w:bidi="ar-SA"/>
        </w:rPr>
      </w:pPr>
      <w:r>
        <w:rPr>
          <w:rFonts w:hint="eastAsia" w:ascii="仿宋" w:hAnsi="仿宋" w:eastAsia="仿宋" w:cs="仿宋"/>
          <w:i w:val="0"/>
          <w:caps w:val="0"/>
          <w:color w:val="000000"/>
          <w:spacing w:val="6"/>
          <w:sz w:val="28"/>
          <w:szCs w:val="28"/>
          <w:highlight w:val="none"/>
          <w:shd w:val="clear" w:color="auto" w:fill="FFFFFF"/>
          <w:lang w:val="en-US" w:eastAsia="zh-CN"/>
        </w:rPr>
        <w:t>2.开标地点：投标响应文件提交方式：相关资料扫描件发送至邮hx2390600@163.com</w:t>
      </w:r>
    </w:p>
    <w:p w14:paraId="77609A06">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left="0" w:right="0" w:firstLine="556"/>
        <w:jc w:val="both"/>
        <w:textAlignment w:val="auto"/>
        <w:rPr>
          <w:rFonts w:hint="eastAsia" w:ascii="仿宋" w:hAnsi="仿宋" w:eastAsia="仿宋" w:cs="仿宋"/>
          <w:i w:val="0"/>
          <w:caps w:val="0"/>
          <w:color w:val="000000"/>
          <w:spacing w:val="6"/>
          <w:sz w:val="28"/>
          <w:szCs w:val="28"/>
          <w:highlight w:val="none"/>
          <w:shd w:val="clear" w:color="auto" w:fill="FFFFFF"/>
          <w:lang w:val="en-US" w:eastAsia="zh-CN"/>
        </w:rPr>
      </w:pPr>
    </w:p>
    <w:p w14:paraId="387EBCD8">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right="0" w:firstLine="292" w:firstLineChars="100"/>
        <w:jc w:val="left"/>
        <w:textAlignment w:val="auto"/>
        <w:rPr>
          <w:rFonts w:hint="eastAsia" w:ascii="宋体" w:hAnsi="宋体" w:eastAsia="宋体" w:cs="宋体"/>
          <w:i w:val="0"/>
          <w:caps w:val="0"/>
          <w:color w:val="202020"/>
          <w:spacing w:val="6"/>
          <w:sz w:val="28"/>
          <w:szCs w:val="28"/>
          <w:highlight w:val="none"/>
        </w:rPr>
      </w:pPr>
      <w:r>
        <w:rPr>
          <w:rStyle w:val="23"/>
          <w:rFonts w:hint="eastAsia" w:ascii="黑体" w:hAnsi="黑体" w:eastAsia="黑体" w:cs="黑体"/>
          <w:b w:val="0"/>
          <w:bCs/>
          <w:i w:val="0"/>
          <w:caps w:val="0"/>
          <w:color w:val="000000"/>
          <w:spacing w:val="6"/>
          <w:sz w:val="28"/>
          <w:szCs w:val="28"/>
          <w:highlight w:val="none"/>
          <w:shd w:val="clear" w:color="auto" w:fill="FFFFFF"/>
          <w:lang w:eastAsia="zh-CN"/>
        </w:rPr>
        <w:t>五</w:t>
      </w:r>
      <w:r>
        <w:rPr>
          <w:rStyle w:val="23"/>
          <w:rFonts w:hint="eastAsia" w:ascii="黑体" w:hAnsi="黑体" w:eastAsia="黑体" w:cs="黑体"/>
          <w:b w:val="0"/>
          <w:bCs/>
          <w:i w:val="0"/>
          <w:caps w:val="0"/>
          <w:color w:val="000000"/>
          <w:spacing w:val="6"/>
          <w:sz w:val="28"/>
          <w:szCs w:val="28"/>
          <w:highlight w:val="none"/>
          <w:shd w:val="clear" w:color="auto" w:fill="FFFFFF"/>
        </w:rPr>
        <w:t>、</w:t>
      </w:r>
      <w:r>
        <w:rPr>
          <w:rStyle w:val="23"/>
          <w:rFonts w:hint="eastAsia" w:ascii="黑体" w:hAnsi="黑体" w:eastAsia="黑体" w:cs="黑体"/>
          <w:b w:val="0"/>
          <w:bCs/>
          <w:i w:val="0"/>
          <w:caps w:val="0"/>
          <w:color w:val="000000"/>
          <w:spacing w:val="6"/>
          <w:sz w:val="28"/>
          <w:szCs w:val="28"/>
          <w:highlight w:val="none"/>
          <w:shd w:val="clear" w:color="auto" w:fill="FFFFFF"/>
          <w:lang w:eastAsia="zh-CN"/>
        </w:rPr>
        <w:t>评标</w:t>
      </w:r>
      <w:r>
        <w:rPr>
          <w:rStyle w:val="23"/>
          <w:rFonts w:hint="eastAsia" w:ascii="黑体" w:hAnsi="黑体" w:eastAsia="黑体" w:cs="黑体"/>
          <w:b w:val="0"/>
          <w:bCs/>
          <w:i w:val="0"/>
          <w:caps w:val="0"/>
          <w:color w:val="000000"/>
          <w:spacing w:val="6"/>
          <w:sz w:val="28"/>
          <w:szCs w:val="28"/>
          <w:highlight w:val="none"/>
          <w:shd w:val="clear" w:color="auto" w:fill="FFFFFF"/>
          <w:lang w:val="en-US" w:eastAsia="zh-CN"/>
        </w:rPr>
        <w:t>办法</w:t>
      </w:r>
    </w:p>
    <w:p w14:paraId="44221155">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auto"/>
        <w:ind w:left="0" w:right="0" w:firstLine="556"/>
        <w:jc w:val="both"/>
        <w:textAlignment w:val="auto"/>
        <w:rPr>
          <w:rFonts w:hint="eastAsia" w:ascii="仿宋" w:hAnsi="仿宋" w:eastAsia="仿宋" w:cs="仿宋"/>
          <w:color w:val="000000"/>
          <w:spacing w:val="6"/>
          <w:kern w:val="0"/>
          <w:sz w:val="28"/>
          <w:szCs w:val="28"/>
          <w:shd w:val="clear" w:color="auto" w:fill="FFFFFF"/>
          <w:lang w:val="en-US" w:eastAsia="zh-CN" w:bidi="ar-SA"/>
        </w:rPr>
      </w:pPr>
      <w:r>
        <w:rPr>
          <w:rFonts w:hint="eastAsia" w:ascii="仿宋" w:hAnsi="仿宋" w:eastAsia="仿宋" w:cs="仿宋"/>
          <w:color w:val="000000"/>
          <w:spacing w:val="6"/>
          <w:kern w:val="0"/>
          <w:sz w:val="28"/>
          <w:szCs w:val="28"/>
          <w:shd w:val="clear" w:color="auto" w:fill="FFFFFF"/>
          <w:lang w:val="en-US" w:eastAsia="zh-CN" w:bidi="ar-SA"/>
        </w:rPr>
        <w:t>在集团纪检委员的监督下，由发包人代表在符合资格要求的合格参选人中，采用有效最低价的方式产生确定成交候选人。</w:t>
      </w:r>
    </w:p>
    <w:p w14:paraId="013DC00F">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left="0" w:right="0" w:firstLine="556"/>
        <w:jc w:val="left"/>
        <w:textAlignment w:val="auto"/>
        <w:rPr>
          <w:rFonts w:hint="eastAsia" w:ascii="黑体" w:hAnsi="黑体" w:eastAsia="黑体" w:cs="黑体"/>
          <w:i w:val="0"/>
          <w:caps w:val="0"/>
          <w:color w:val="202020"/>
          <w:spacing w:val="6"/>
          <w:sz w:val="28"/>
          <w:szCs w:val="28"/>
          <w:highlight w:val="none"/>
        </w:rPr>
      </w:pPr>
      <w:r>
        <w:rPr>
          <w:rStyle w:val="23"/>
          <w:rFonts w:hint="eastAsia" w:ascii="黑体" w:hAnsi="黑体" w:eastAsia="黑体" w:cs="黑体"/>
          <w:i w:val="0"/>
          <w:caps w:val="0"/>
          <w:color w:val="000000"/>
          <w:spacing w:val="6"/>
          <w:sz w:val="28"/>
          <w:szCs w:val="28"/>
          <w:highlight w:val="none"/>
          <w:shd w:val="clear" w:color="auto" w:fill="FFFFFF"/>
          <w:lang w:val="en-US" w:eastAsia="zh-CN"/>
        </w:rPr>
        <w:t>六、</w:t>
      </w:r>
      <w:r>
        <w:rPr>
          <w:rStyle w:val="23"/>
          <w:rFonts w:hint="eastAsia" w:ascii="黑体" w:hAnsi="黑体" w:eastAsia="黑体" w:cs="黑体"/>
          <w:i w:val="0"/>
          <w:caps w:val="0"/>
          <w:color w:val="000000"/>
          <w:spacing w:val="6"/>
          <w:sz w:val="28"/>
          <w:szCs w:val="28"/>
          <w:highlight w:val="none"/>
          <w:shd w:val="clear" w:color="auto" w:fill="FFFFFF"/>
        </w:rPr>
        <w:t>联系方法</w:t>
      </w:r>
    </w:p>
    <w:p w14:paraId="3C2185BB">
      <w:pPr>
        <w:widowControl/>
        <w:snapToGrid w:val="0"/>
        <w:spacing w:line="500" w:lineRule="atLeast"/>
        <w:ind w:firstLine="876" w:firstLineChars="300"/>
        <w:rPr>
          <w:rFonts w:hint="eastAsia" w:ascii="仿宋" w:hAnsi="仿宋" w:eastAsia="仿宋" w:cs="仿宋"/>
          <w:i w:val="0"/>
          <w:caps w:val="0"/>
          <w:color w:val="000000"/>
          <w:spacing w:val="6"/>
          <w:sz w:val="28"/>
          <w:szCs w:val="28"/>
          <w:highlight w:val="none"/>
          <w:shd w:val="clear" w:color="auto" w:fill="FFFFFF"/>
          <w:lang w:val="en-US" w:eastAsia="zh-CN"/>
        </w:rPr>
      </w:pPr>
      <w:r>
        <w:rPr>
          <w:rFonts w:hint="eastAsia" w:ascii="仿宋" w:hAnsi="仿宋" w:eastAsia="仿宋" w:cs="仿宋"/>
          <w:i w:val="0"/>
          <w:caps w:val="0"/>
          <w:color w:val="000000"/>
          <w:spacing w:val="6"/>
          <w:sz w:val="28"/>
          <w:szCs w:val="28"/>
          <w:highlight w:val="none"/>
          <w:shd w:val="clear" w:color="auto" w:fill="FFFFFF"/>
          <w:lang w:val="en-US" w:eastAsia="zh-CN"/>
        </w:rPr>
        <w:t>采购人：马鞍山市恒信景观园艺有限公司</w:t>
      </w:r>
    </w:p>
    <w:p w14:paraId="11AB2BE6">
      <w:pPr>
        <w:widowControl/>
        <w:snapToGrid w:val="0"/>
        <w:spacing w:line="500" w:lineRule="atLeast"/>
        <w:ind w:firstLine="840" w:firstLineChars="300"/>
        <w:rPr>
          <w:rFonts w:hint="default" w:ascii="仿宋" w:hAnsi="仿宋" w:eastAsia="仿宋" w:cs="仿宋"/>
          <w:color w:val="000000"/>
          <w:kern w:val="0"/>
          <w:sz w:val="28"/>
          <w:szCs w:val="28"/>
          <w:highlight w:val="none"/>
          <w:u w:val="none"/>
          <w:lang w:val="en-US" w:eastAsia="zh-CN"/>
        </w:rPr>
      </w:pPr>
      <w:r>
        <w:rPr>
          <w:rFonts w:hint="eastAsia" w:ascii="仿宋" w:hAnsi="仿宋" w:eastAsia="仿宋" w:cs="仿宋"/>
          <w:color w:val="000000"/>
          <w:kern w:val="0"/>
          <w:sz w:val="28"/>
          <w:szCs w:val="28"/>
          <w:highlight w:val="none"/>
          <w:u w:val="none"/>
          <w:lang w:val="en-US" w:eastAsia="zh-CN"/>
        </w:rPr>
        <w:t>联系人</w:t>
      </w:r>
      <w:r>
        <w:rPr>
          <w:rFonts w:hint="eastAsia" w:ascii="仿宋" w:hAnsi="仿宋" w:eastAsia="仿宋" w:cs="仿宋"/>
          <w:color w:val="000000"/>
          <w:kern w:val="0"/>
          <w:sz w:val="28"/>
          <w:szCs w:val="28"/>
          <w:highlight w:val="none"/>
          <w:u w:val="none"/>
          <w:lang w:eastAsia="zh-CN"/>
        </w:rPr>
        <w:t>：</w:t>
      </w:r>
      <w:r>
        <w:rPr>
          <w:rFonts w:hint="eastAsia" w:ascii="仿宋" w:hAnsi="仿宋" w:eastAsia="仿宋" w:cs="仿宋"/>
          <w:color w:val="000000"/>
          <w:kern w:val="0"/>
          <w:sz w:val="28"/>
          <w:szCs w:val="28"/>
          <w:highlight w:val="none"/>
          <w:u w:val="none"/>
          <w:lang w:val="en-US" w:eastAsia="zh-CN"/>
        </w:rPr>
        <w:t>桂文娟 15905550642</w:t>
      </w:r>
    </w:p>
    <w:p w14:paraId="554D22DF">
      <w:pPr>
        <w:pStyle w:val="10"/>
        <w:rPr>
          <w:rFonts w:hint="eastAsia" w:ascii="仿宋" w:hAnsi="仿宋" w:eastAsia="仿宋" w:cs="仿宋"/>
          <w:color w:val="000000"/>
          <w:kern w:val="0"/>
          <w:sz w:val="28"/>
          <w:szCs w:val="28"/>
          <w:highlight w:val="none"/>
          <w:u w:val="none"/>
          <w:lang w:val="en-US" w:eastAsia="zh-CN"/>
        </w:rPr>
      </w:pPr>
    </w:p>
    <w:p w14:paraId="2C81EA35">
      <w:pPr>
        <w:rPr>
          <w:rFonts w:hint="default"/>
          <w:lang w:val="en-US" w:eastAsia="zh-CN"/>
        </w:rPr>
      </w:pPr>
    </w:p>
    <w:p w14:paraId="1E68118B">
      <w:pPr>
        <w:pStyle w:val="10"/>
        <w:rPr>
          <w:rFonts w:hint="eastAsia"/>
          <w:lang w:val="en-US" w:eastAsia="zh-CN"/>
        </w:rPr>
      </w:pPr>
    </w:p>
    <w:p w14:paraId="0CD6D517">
      <w:pPr>
        <w:widowControl/>
        <w:snapToGrid w:val="0"/>
        <w:spacing w:line="500" w:lineRule="atLeast"/>
        <w:ind w:firstLine="420" w:firstLineChars="200"/>
        <w:rPr>
          <w:rFonts w:hint="eastAsia" w:cs="Times New Roman"/>
          <w:highlight w:val="none"/>
        </w:rPr>
      </w:pPr>
      <w:r>
        <w:rPr>
          <w:rFonts w:hint="eastAsia" w:cs="Times New Roman"/>
          <w:highlight w:val="none"/>
        </w:rPr>
        <w:br w:type="page"/>
      </w:r>
    </w:p>
    <w:p w14:paraId="7038096A">
      <w:pPr>
        <w:pStyle w:val="4"/>
        <w:numPr>
          <w:ilvl w:val="2"/>
          <w:numId w:val="0"/>
        </w:numPr>
        <w:spacing w:line="360" w:lineRule="exact"/>
        <w:ind w:leftChars="0"/>
        <w:jc w:val="both"/>
        <w:rPr>
          <w:rFonts w:hint="eastAsia" w:ascii="华文中宋" w:hAnsi="华文中宋" w:eastAsia="华文中宋" w:cs="华文中宋"/>
          <w:b w:val="0"/>
          <w:bCs/>
          <w:sz w:val="36"/>
          <w:szCs w:val="36"/>
          <w:highlight w:val="none"/>
        </w:rPr>
      </w:pPr>
      <w:r>
        <w:rPr>
          <w:rFonts w:hint="eastAsia"/>
          <w:highlight w:val="none"/>
          <w:lang w:eastAsia="zh-CN"/>
        </w:rPr>
        <w:t>响应文件格式如下：</w:t>
      </w:r>
    </w:p>
    <w:p w14:paraId="311FA708">
      <w:pPr>
        <w:pStyle w:val="17"/>
        <w:keepNext w:val="0"/>
        <w:keepLines w:val="0"/>
        <w:pageBreakBefore w:val="0"/>
        <w:kinsoku/>
        <w:wordWrap/>
        <w:overflowPunct/>
        <w:topLinePunct w:val="0"/>
        <w:autoSpaceDE/>
        <w:autoSpaceDN/>
        <w:bidi w:val="0"/>
        <w:adjustRightInd/>
        <w:snapToGrid/>
        <w:spacing w:before="120" w:line="500" w:lineRule="exact"/>
        <w:ind w:firstLine="720" w:firstLineChars="200"/>
        <w:jc w:val="center"/>
        <w:textAlignment w:val="auto"/>
        <w:rPr>
          <w:rFonts w:hint="eastAsia" w:ascii="华文中宋" w:hAnsi="华文中宋" w:eastAsia="华文中宋" w:cs="华文中宋"/>
          <w:b w:val="0"/>
          <w:bCs/>
          <w:sz w:val="36"/>
          <w:szCs w:val="36"/>
          <w:highlight w:val="none"/>
          <w:lang w:val="en-US" w:eastAsia="zh-CN"/>
        </w:rPr>
      </w:pPr>
      <w:r>
        <w:rPr>
          <w:rFonts w:hint="eastAsia" w:ascii="华文中宋" w:hAnsi="华文中宋" w:eastAsia="华文中宋" w:cs="华文中宋"/>
          <w:b w:val="0"/>
          <w:bCs/>
          <w:sz w:val="36"/>
          <w:szCs w:val="36"/>
          <w:highlight w:val="none"/>
        </w:rPr>
        <w:t>项目名称</w:t>
      </w:r>
      <w:r>
        <w:rPr>
          <w:rFonts w:hint="eastAsia" w:ascii="华文中宋" w:hAnsi="华文中宋" w:eastAsia="华文中宋" w:cs="华文中宋"/>
          <w:b w:val="0"/>
          <w:bCs/>
          <w:sz w:val="36"/>
          <w:szCs w:val="36"/>
          <w:highlight w:val="none"/>
          <w:lang w:val="en-US" w:eastAsia="zh-CN"/>
        </w:rPr>
        <w:t>:文旅产业中心大楼办公区域吊顶及其他维修项目施工单位采购</w:t>
      </w:r>
    </w:p>
    <w:p w14:paraId="73A19A8C">
      <w:pPr>
        <w:pStyle w:val="17"/>
        <w:keepNext w:val="0"/>
        <w:keepLines w:val="0"/>
        <w:pageBreakBefore w:val="0"/>
        <w:kinsoku/>
        <w:wordWrap/>
        <w:overflowPunct/>
        <w:topLinePunct w:val="0"/>
        <w:autoSpaceDE/>
        <w:autoSpaceDN/>
        <w:bidi w:val="0"/>
        <w:adjustRightInd/>
        <w:snapToGrid/>
        <w:spacing w:before="120" w:line="500" w:lineRule="exact"/>
        <w:ind w:firstLine="720" w:firstLineChars="200"/>
        <w:jc w:val="center"/>
        <w:textAlignment w:val="auto"/>
        <w:rPr>
          <w:rFonts w:hint="eastAsia" w:ascii="华文中宋" w:hAnsi="华文中宋" w:eastAsia="华文中宋" w:cs="华文中宋"/>
          <w:b w:val="0"/>
          <w:bCs/>
          <w:sz w:val="36"/>
          <w:szCs w:val="36"/>
          <w:highlight w:val="none"/>
          <w:lang w:val="en-US" w:eastAsia="zh-CN"/>
        </w:rPr>
      </w:pPr>
    </w:p>
    <w:p w14:paraId="0D17EA99">
      <w:pPr>
        <w:pStyle w:val="17"/>
        <w:keepNext w:val="0"/>
        <w:keepLines w:val="0"/>
        <w:pageBreakBefore w:val="0"/>
        <w:kinsoku/>
        <w:wordWrap/>
        <w:overflowPunct/>
        <w:topLinePunct w:val="0"/>
        <w:autoSpaceDE/>
        <w:autoSpaceDN/>
        <w:bidi w:val="0"/>
        <w:adjustRightInd/>
        <w:snapToGrid/>
        <w:spacing w:before="120" w:line="500" w:lineRule="exact"/>
        <w:ind w:firstLine="720" w:firstLineChars="200"/>
        <w:jc w:val="center"/>
        <w:textAlignment w:val="auto"/>
        <w:rPr>
          <w:rFonts w:hint="eastAsia" w:ascii="华文中宋" w:hAnsi="华文中宋" w:eastAsia="华文中宋" w:cs="华文中宋"/>
          <w:b w:val="0"/>
          <w:bCs/>
          <w:sz w:val="36"/>
          <w:szCs w:val="36"/>
          <w:highlight w:val="none"/>
          <w:lang w:val="en-US" w:eastAsia="zh-CN"/>
        </w:rPr>
      </w:pPr>
    </w:p>
    <w:p w14:paraId="7E99BEED">
      <w:pPr>
        <w:jc w:val="center"/>
        <w:rPr>
          <w:rFonts w:hint="eastAsia" w:ascii="华文中宋" w:hAnsi="华文中宋" w:eastAsia="华文中宋" w:cs="华文中宋"/>
          <w:sz w:val="36"/>
          <w:szCs w:val="36"/>
          <w:highlight w:val="none"/>
          <w:lang w:val="en-US" w:eastAsia="zh-CN"/>
        </w:rPr>
      </w:pPr>
    </w:p>
    <w:p w14:paraId="17EDA317">
      <w:pPr>
        <w:shd w:val="clear"/>
        <w:tabs>
          <w:tab w:val="left" w:pos="6195"/>
        </w:tabs>
        <w:jc w:val="center"/>
        <w:rPr>
          <w:rFonts w:ascii="宋体" w:hAnsi="宋体" w:cs="Arial"/>
          <w:b/>
          <w:sz w:val="36"/>
          <w:szCs w:val="36"/>
          <w:highlight w:val="none"/>
        </w:rPr>
      </w:pPr>
      <w:r>
        <w:rPr>
          <w:rFonts w:hint="eastAsia" w:ascii="宋体" w:hAnsi="宋体" w:cs="Arial"/>
          <w:b/>
          <w:sz w:val="36"/>
          <w:szCs w:val="36"/>
          <w:highlight w:val="none"/>
        </w:rPr>
        <w:t xml:space="preserve"> </w:t>
      </w:r>
    </w:p>
    <w:p w14:paraId="17AD22C7">
      <w:pPr>
        <w:shd w:val="clear"/>
        <w:jc w:val="center"/>
        <w:rPr>
          <w:rFonts w:ascii="宋体" w:hAnsi="宋体" w:cs="Arial"/>
          <w:b/>
          <w:sz w:val="36"/>
          <w:szCs w:val="36"/>
          <w:highlight w:val="none"/>
        </w:rPr>
      </w:pPr>
    </w:p>
    <w:p w14:paraId="5BF20F52">
      <w:pPr>
        <w:shd w:val="clear"/>
        <w:jc w:val="center"/>
        <w:rPr>
          <w:rFonts w:ascii="宋体" w:hAnsi="宋体"/>
          <w:b/>
          <w:sz w:val="72"/>
          <w:szCs w:val="72"/>
          <w:highlight w:val="none"/>
        </w:rPr>
      </w:pPr>
      <w:r>
        <w:rPr>
          <w:rFonts w:hint="eastAsia" w:ascii="宋体" w:hAnsi="宋体"/>
          <w:b/>
          <w:sz w:val="72"/>
          <w:szCs w:val="72"/>
          <w:highlight w:val="none"/>
        </w:rPr>
        <w:t>响</w:t>
      </w:r>
    </w:p>
    <w:p w14:paraId="0E21EB63">
      <w:pPr>
        <w:shd w:val="clear"/>
        <w:jc w:val="center"/>
        <w:rPr>
          <w:rFonts w:ascii="宋体" w:hAnsi="宋体"/>
          <w:b/>
          <w:sz w:val="72"/>
          <w:szCs w:val="72"/>
          <w:highlight w:val="none"/>
        </w:rPr>
      </w:pPr>
      <w:r>
        <w:rPr>
          <w:rFonts w:hint="eastAsia" w:ascii="宋体" w:hAnsi="宋体"/>
          <w:b/>
          <w:sz w:val="72"/>
          <w:szCs w:val="72"/>
          <w:highlight w:val="none"/>
        </w:rPr>
        <w:t>应</w:t>
      </w:r>
    </w:p>
    <w:p w14:paraId="2A4A9BC5">
      <w:pPr>
        <w:shd w:val="clear"/>
        <w:jc w:val="center"/>
        <w:rPr>
          <w:rFonts w:ascii="宋体" w:hAnsi="宋体"/>
          <w:b/>
          <w:sz w:val="72"/>
          <w:szCs w:val="72"/>
          <w:highlight w:val="none"/>
        </w:rPr>
      </w:pPr>
      <w:r>
        <w:rPr>
          <w:rFonts w:hint="eastAsia" w:ascii="宋体" w:hAnsi="宋体"/>
          <w:b/>
          <w:sz w:val="72"/>
          <w:szCs w:val="72"/>
          <w:highlight w:val="none"/>
        </w:rPr>
        <w:t>文</w:t>
      </w:r>
    </w:p>
    <w:p w14:paraId="2434A81F">
      <w:pPr>
        <w:shd w:val="clear"/>
        <w:jc w:val="center"/>
        <w:rPr>
          <w:rFonts w:ascii="宋体" w:hAnsi="宋体"/>
          <w:b/>
          <w:sz w:val="72"/>
          <w:szCs w:val="72"/>
          <w:highlight w:val="none"/>
        </w:rPr>
      </w:pPr>
      <w:r>
        <w:rPr>
          <w:rFonts w:hint="eastAsia" w:ascii="宋体" w:hAnsi="宋体"/>
          <w:b/>
          <w:sz w:val="72"/>
          <w:szCs w:val="72"/>
          <w:highlight w:val="none"/>
        </w:rPr>
        <w:t>件</w:t>
      </w:r>
    </w:p>
    <w:p w14:paraId="6291933B">
      <w:pPr>
        <w:shd w:val="clear"/>
        <w:jc w:val="center"/>
        <w:rPr>
          <w:rFonts w:ascii="宋体" w:hAnsi="宋体"/>
          <w:b/>
          <w:sz w:val="36"/>
          <w:szCs w:val="36"/>
          <w:highlight w:val="none"/>
        </w:rPr>
      </w:pPr>
    </w:p>
    <w:p w14:paraId="13D90A90">
      <w:pPr>
        <w:pStyle w:val="25"/>
        <w:rPr>
          <w:rFonts w:ascii="宋体" w:hAnsi="宋体"/>
          <w:b/>
          <w:sz w:val="36"/>
          <w:szCs w:val="36"/>
          <w:highlight w:val="none"/>
        </w:rPr>
      </w:pPr>
    </w:p>
    <w:p w14:paraId="7E7D61FB">
      <w:pPr>
        <w:pStyle w:val="8"/>
        <w:rPr>
          <w:highlight w:val="none"/>
        </w:rPr>
      </w:pPr>
    </w:p>
    <w:p w14:paraId="4CD600EF">
      <w:pPr>
        <w:pStyle w:val="8"/>
        <w:shd w:val="clear"/>
        <w:rPr>
          <w:highlight w:val="none"/>
        </w:rPr>
      </w:pPr>
    </w:p>
    <w:p w14:paraId="61B024C7">
      <w:pPr>
        <w:shd w:val="clear"/>
        <w:tabs>
          <w:tab w:val="center" w:pos="4589"/>
          <w:tab w:val="left" w:pos="7800"/>
        </w:tabs>
        <w:ind w:firstLine="1084" w:firstLineChars="300"/>
        <w:jc w:val="both"/>
        <w:rPr>
          <w:rFonts w:hint="default" w:ascii="宋体" w:hAnsi="宋体" w:eastAsia="宋体"/>
          <w:strike w:val="0"/>
          <w:dstrike w:val="0"/>
          <w:sz w:val="36"/>
          <w:szCs w:val="36"/>
          <w:highlight w:val="none"/>
          <w:u w:val="single"/>
          <w:lang w:val="en-US" w:eastAsia="zh-CN"/>
        </w:rPr>
      </w:pPr>
      <w:r>
        <w:rPr>
          <w:rFonts w:hint="eastAsia" w:ascii="宋体" w:hAnsi="宋体" w:cs="Arial"/>
          <w:b/>
          <w:sz w:val="36"/>
          <w:szCs w:val="36"/>
          <w:highlight w:val="none"/>
        </w:rPr>
        <w:t>供应商名称(盖章)</w:t>
      </w:r>
      <w:r>
        <w:rPr>
          <w:rFonts w:hint="eastAsia" w:ascii="宋体" w:hAnsi="宋体"/>
          <w:sz w:val="36"/>
          <w:szCs w:val="36"/>
          <w:highlight w:val="none"/>
        </w:rPr>
        <w:t>：</w:t>
      </w:r>
      <w:r>
        <w:rPr>
          <w:rFonts w:hint="eastAsia" w:ascii="宋体" w:hAnsi="宋体"/>
          <w:sz w:val="36"/>
          <w:szCs w:val="36"/>
          <w:highlight w:val="none"/>
          <w:u w:val="single"/>
          <w:lang w:val="en-US" w:eastAsia="zh-CN"/>
        </w:rPr>
        <w:t xml:space="preserve">             </w:t>
      </w:r>
    </w:p>
    <w:p w14:paraId="19551778">
      <w:pPr>
        <w:shd w:val="clear"/>
        <w:jc w:val="center"/>
        <w:rPr>
          <w:rFonts w:ascii="宋体" w:hAnsi="宋体"/>
          <w:b/>
          <w:sz w:val="36"/>
          <w:szCs w:val="36"/>
          <w:highlight w:val="none"/>
        </w:rPr>
      </w:pPr>
    </w:p>
    <w:p w14:paraId="06B4A007">
      <w:pPr>
        <w:shd w:val="clear"/>
        <w:jc w:val="center"/>
        <w:rPr>
          <w:rFonts w:ascii="宋体" w:hAnsi="宋体"/>
          <w:b/>
          <w:sz w:val="36"/>
          <w:szCs w:val="36"/>
          <w:highlight w:val="none"/>
          <w:u w:val="single"/>
        </w:rPr>
      </w:pPr>
      <w:r>
        <w:rPr>
          <w:rFonts w:hint="eastAsia" w:ascii="宋体" w:hAnsi="宋体"/>
          <w:b/>
          <w:sz w:val="36"/>
          <w:szCs w:val="36"/>
          <w:highlight w:val="none"/>
        </w:rPr>
        <w:t>日期：</w:t>
      </w:r>
      <w:r>
        <w:rPr>
          <w:rFonts w:hint="eastAsia" w:ascii="宋体" w:hAnsi="宋体"/>
          <w:b/>
          <w:sz w:val="36"/>
          <w:szCs w:val="36"/>
          <w:highlight w:val="none"/>
          <w:u w:val="single"/>
        </w:rPr>
        <w:t xml:space="preserve">    年  月   日</w:t>
      </w:r>
    </w:p>
    <w:p w14:paraId="6A5B0320">
      <w:pPr>
        <w:jc w:val="center"/>
        <w:rPr>
          <w:rFonts w:hint="eastAsia" w:ascii="黑体" w:hAnsi="黑体" w:eastAsia="黑体"/>
          <w:sz w:val="36"/>
          <w:szCs w:val="36"/>
          <w:highlight w:val="none"/>
          <w:lang w:eastAsia="zh-CN"/>
        </w:rPr>
      </w:pPr>
    </w:p>
    <w:p w14:paraId="6E4934BF">
      <w:pPr>
        <w:jc w:val="center"/>
        <w:rPr>
          <w:rFonts w:hint="eastAsia" w:ascii="黑体" w:hAnsi="黑体" w:eastAsia="黑体"/>
          <w:sz w:val="36"/>
          <w:szCs w:val="36"/>
          <w:highlight w:val="none"/>
          <w:lang w:eastAsia="zh-CN"/>
        </w:rPr>
      </w:pPr>
    </w:p>
    <w:p w14:paraId="5EAC317C">
      <w:pPr>
        <w:jc w:val="center"/>
        <w:rPr>
          <w:rFonts w:hint="eastAsia" w:ascii="黑体" w:hAnsi="黑体" w:eastAsia="黑体"/>
          <w:sz w:val="36"/>
          <w:szCs w:val="36"/>
          <w:highlight w:val="none"/>
          <w:lang w:eastAsia="zh-CN"/>
        </w:rPr>
      </w:pPr>
    </w:p>
    <w:p w14:paraId="179370CD">
      <w:pPr>
        <w:jc w:val="both"/>
        <w:rPr>
          <w:rFonts w:hint="eastAsia" w:ascii="黑体" w:hAnsi="黑体" w:eastAsia="黑体"/>
          <w:sz w:val="36"/>
          <w:szCs w:val="36"/>
          <w:highlight w:val="none"/>
          <w:lang w:eastAsia="zh-CN"/>
        </w:rPr>
      </w:pPr>
    </w:p>
    <w:p w14:paraId="42B351B0">
      <w:pPr>
        <w:pStyle w:val="17"/>
        <w:keepNext w:val="0"/>
        <w:keepLines w:val="0"/>
        <w:pageBreakBefore w:val="0"/>
        <w:kinsoku/>
        <w:wordWrap/>
        <w:overflowPunct/>
        <w:topLinePunct w:val="0"/>
        <w:autoSpaceDE/>
        <w:autoSpaceDN/>
        <w:bidi w:val="0"/>
        <w:adjustRightInd/>
        <w:snapToGrid/>
        <w:spacing w:before="120" w:line="500" w:lineRule="exact"/>
        <w:ind w:firstLine="643" w:firstLineChars="200"/>
        <w:jc w:val="center"/>
        <w:textAlignment w:val="auto"/>
        <w:rPr>
          <w:rFonts w:hint="default" w:ascii="宋体" w:hAnsi="宋体" w:eastAsia="宋体" w:cs="宋体"/>
          <w:b/>
          <w:color w:val="333333"/>
          <w:kern w:val="0"/>
          <w:sz w:val="32"/>
          <w:szCs w:val="32"/>
          <w:highlight w:val="none"/>
          <w:lang w:val="en-US" w:eastAsia="zh-CN"/>
        </w:rPr>
      </w:pPr>
      <w:r>
        <w:rPr>
          <w:rFonts w:hint="eastAsia" w:ascii="黑体" w:hAnsi="黑体" w:eastAsia="黑体" w:cs="黑体"/>
          <w:highlight w:val="none"/>
        </w:rPr>
        <w:t>一、</w:t>
      </w:r>
      <w:r>
        <w:rPr>
          <w:rFonts w:hint="eastAsia" w:ascii="黑体" w:hAnsi="黑体" w:eastAsia="黑体" w:cs="Times New Roman"/>
          <w:b w:val="0"/>
          <w:bCs w:val="0"/>
          <w:kern w:val="2"/>
          <w:sz w:val="36"/>
          <w:szCs w:val="36"/>
          <w:highlight w:val="none"/>
          <w:lang w:val="en-US" w:eastAsia="zh-CN" w:bidi="ar-SA"/>
        </w:rPr>
        <w:t>文旅产业中心大楼办公区域吊顶及其他维修项目施工单位采购</w:t>
      </w:r>
      <w:r>
        <w:rPr>
          <w:rFonts w:hint="eastAsia" w:ascii="黑体" w:hAnsi="黑体" w:eastAsia="黑体" w:cs="Times New Roman"/>
          <w:b w:val="0"/>
          <w:bCs w:val="0"/>
          <w:kern w:val="2"/>
          <w:sz w:val="36"/>
          <w:szCs w:val="36"/>
          <w:highlight w:val="none"/>
          <w:lang w:val="en-US" w:eastAsia="zh-CN" w:bidi="ar-SA"/>
        </w:rPr>
        <w:t>响应函</w:t>
      </w:r>
    </w:p>
    <w:p w14:paraId="376CFDEB">
      <w:pPr>
        <w:pStyle w:val="8"/>
        <w:rPr>
          <w:highlight w:val="none"/>
        </w:rPr>
      </w:pPr>
    </w:p>
    <w:p w14:paraId="05740305">
      <w:pPr>
        <w:pStyle w:val="2"/>
        <w:keepNext w:val="0"/>
        <w:widowControl/>
        <w:ind w:left="0" w:firstLine="0"/>
        <w:rPr>
          <w:rFonts w:hint="default" w:ascii="Times New Roman" w:hAnsi="仿宋" w:eastAsia="仿宋" w:cs="Times New Roman"/>
          <w:kern w:val="2"/>
          <w:sz w:val="32"/>
          <w:szCs w:val="32"/>
          <w:highlight w:val="none"/>
          <w:lang w:val="en-US" w:eastAsia="zh-CN" w:bidi="ar-SA"/>
        </w:rPr>
      </w:pPr>
      <w:r>
        <w:rPr>
          <w:rFonts w:hAnsi="仿宋" w:eastAsia="仿宋"/>
          <w:sz w:val="32"/>
          <w:szCs w:val="32"/>
          <w:highlight w:val="none"/>
        </w:rPr>
        <w:t>致：</w:t>
      </w:r>
      <w:r>
        <w:rPr>
          <w:rFonts w:hint="eastAsia" w:ascii="Times New Roman" w:hAnsi="仿宋" w:eastAsia="仿宋" w:cs="Times New Roman"/>
          <w:kern w:val="2"/>
          <w:sz w:val="32"/>
          <w:szCs w:val="32"/>
          <w:highlight w:val="none"/>
          <w:lang w:val="en-US" w:eastAsia="zh-CN" w:bidi="ar-SA"/>
        </w:rPr>
        <w:t>马鞍山市恒信景观园艺有限公司</w:t>
      </w:r>
    </w:p>
    <w:p w14:paraId="448EFDD5">
      <w:pPr>
        <w:spacing w:line="470" w:lineRule="exact"/>
        <w:ind w:firstLine="640" w:firstLineChars="200"/>
        <w:rPr>
          <w:rFonts w:eastAsia="仿宋"/>
          <w:sz w:val="32"/>
          <w:szCs w:val="32"/>
          <w:highlight w:val="none"/>
        </w:rPr>
      </w:pPr>
      <w:r>
        <w:rPr>
          <w:rFonts w:hAnsi="仿宋" w:eastAsia="仿宋"/>
          <w:sz w:val="32"/>
          <w:szCs w:val="32"/>
          <w:highlight w:val="none"/>
        </w:rPr>
        <w:t>根据贵</w:t>
      </w:r>
      <w:r>
        <w:rPr>
          <w:rFonts w:hint="eastAsia" w:hAnsi="仿宋" w:eastAsia="仿宋"/>
          <w:sz w:val="32"/>
          <w:szCs w:val="32"/>
          <w:highlight w:val="none"/>
        </w:rPr>
        <w:t>公司</w:t>
      </w:r>
      <w:r>
        <w:rPr>
          <w:rFonts w:hAnsi="仿宋" w:eastAsia="仿宋"/>
          <w:sz w:val="32"/>
          <w:szCs w:val="32"/>
          <w:highlight w:val="none"/>
        </w:rPr>
        <w:t>的要求，经详细审阅和研究</w:t>
      </w:r>
      <w:r>
        <w:rPr>
          <w:rFonts w:hint="eastAsia" w:hAnsi="仿宋" w:eastAsia="仿宋"/>
          <w:sz w:val="32"/>
          <w:szCs w:val="32"/>
          <w:highlight w:val="none"/>
        </w:rPr>
        <w:t>项目简介</w:t>
      </w:r>
      <w:r>
        <w:rPr>
          <w:rFonts w:hAnsi="仿宋" w:eastAsia="仿宋"/>
          <w:sz w:val="32"/>
          <w:szCs w:val="32"/>
          <w:highlight w:val="none"/>
        </w:rPr>
        <w:t>，我方完全理解并同意放弃对这方面有不明及误解的权利。</w:t>
      </w:r>
    </w:p>
    <w:p w14:paraId="3392E5C5">
      <w:pPr>
        <w:spacing w:line="470" w:lineRule="exact"/>
        <w:ind w:firstLine="640" w:firstLineChars="200"/>
        <w:rPr>
          <w:rFonts w:eastAsia="仿宋"/>
          <w:sz w:val="32"/>
          <w:szCs w:val="32"/>
          <w:highlight w:val="none"/>
        </w:rPr>
      </w:pPr>
      <w:r>
        <w:rPr>
          <w:rFonts w:eastAsia="仿宋"/>
          <w:sz w:val="32"/>
          <w:szCs w:val="32"/>
          <w:highlight w:val="none"/>
        </w:rPr>
        <w:t>1</w:t>
      </w:r>
      <w:r>
        <w:rPr>
          <w:rFonts w:hAnsi="仿宋" w:eastAsia="仿宋"/>
          <w:sz w:val="32"/>
          <w:szCs w:val="32"/>
          <w:highlight w:val="none"/>
        </w:rPr>
        <w:t>、我方愿按照要求进行</w:t>
      </w:r>
      <w:r>
        <w:rPr>
          <w:rFonts w:hint="eastAsia" w:hAnsi="仿宋" w:eastAsia="仿宋"/>
          <w:sz w:val="32"/>
          <w:szCs w:val="32"/>
          <w:highlight w:val="none"/>
        </w:rPr>
        <w:t>投标</w:t>
      </w:r>
      <w:r>
        <w:rPr>
          <w:rFonts w:hAnsi="仿宋" w:eastAsia="仿宋"/>
          <w:sz w:val="32"/>
          <w:szCs w:val="32"/>
          <w:highlight w:val="none"/>
        </w:rPr>
        <w:t>，提供所需</w:t>
      </w:r>
      <w:r>
        <w:rPr>
          <w:rFonts w:hint="eastAsia" w:hAnsi="仿宋" w:eastAsia="仿宋"/>
          <w:sz w:val="32"/>
          <w:szCs w:val="32"/>
          <w:highlight w:val="none"/>
        </w:rPr>
        <w:t>项目范围内的</w:t>
      </w:r>
      <w:r>
        <w:rPr>
          <w:rFonts w:hAnsi="仿宋" w:eastAsia="仿宋"/>
          <w:sz w:val="32"/>
          <w:szCs w:val="32"/>
          <w:highlight w:val="none"/>
        </w:rPr>
        <w:t>一切相关</w:t>
      </w:r>
      <w:r>
        <w:rPr>
          <w:rFonts w:hint="eastAsia" w:hAnsi="仿宋" w:eastAsia="仿宋"/>
          <w:sz w:val="32"/>
          <w:szCs w:val="32"/>
          <w:highlight w:val="none"/>
        </w:rPr>
        <w:t>费用</w:t>
      </w:r>
      <w:r>
        <w:rPr>
          <w:rFonts w:hAnsi="仿宋" w:eastAsia="仿宋"/>
          <w:sz w:val="32"/>
          <w:szCs w:val="32"/>
          <w:highlight w:val="none"/>
        </w:rPr>
        <w:t>。</w:t>
      </w:r>
    </w:p>
    <w:p w14:paraId="07BA6351">
      <w:pPr>
        <w:spacing w:line="470" w:lineRule="exact"/>
        <w:ind w:firstLine="640" w:firstLineChars="200"/>
        <w:rPr>
          <w:rFonts w:eastAsia="仿宋"/>
          <w:sz w:val="32"/>
          <w:szCs w:val="32"/>
          <w:highlight w:val="none"/>
        </w:rPr>
      </w:pPr>
      <w:r>
        <w:rPr>
          <w:rFonts w:eastAsia="仿宋"/>
          <w:sz w:val="32"/>
          <w:szCs w:val="32"/>
          <w:highlight w:val="none"/>
        </w:rPr>
        <w:t>2</w:t>
      </w:r>
      <w:r>
        <w:rPr>
          <w:rFonts w:hAnsi="仿宋" w:eastAsia="仿宋"/>
          <w:sz w:val="32"/>
          <w:szCs w:val="32"/>
          <w:highlight w:val="none"/>
        </w:rPr>
        <w:t>、本次报价（收费）包含了我方完成规定</w:t>
      </w:r>
      <w:r>
        <w:rPr>
          <w:rFonts w:hint="eastAsia" w:hAnsi="仿宋" w:eastAsia="仿宋"/>
          <w:sz w:val="32"/>
          <w:szCs w:val="32"/>
          <w:highlight w:val="none"/>
        </w:rPr>
        <w:t>承揽范围内</w:t>
      </w:r>
      <w:r>
        <w:rPr>
          <w:rFonts w:hAnsi="仿宋" w:eastAsia="仿宋"/>
          <w:sz w:val="32"/>
          <w:szCs w:val="32"/>
          <w:highlight w:val="none"/>
        </w:rPr>
        <w:t>的全部费用。包括人工费、资料费、交通费、食宿费、相关税金、合理利润，以及我方认为完成本项目所需要的其他费用。</w:t>
      </w:r>
    </w:p>
    <w:p w14:paraId="7849ECBE">
      <w:pPr>
        <w:spacing w:line="470" w:lineRule="exact"/>
        <w:ind w:firstLine="640" w:firstLineChars="200"/>
        <w:rPr>
          <w:rFonts w:hAnsi="仿宋" w:eastAsia="仿宋"/>
          <w:sz w:val="32"/>
          <w:szCs w:val="32"/>
          <w:highlight w:val="none"/>
        </w:rPr>
      </w:pPr>
      <w:r>
        <w:rPr>
          <w:rFonts w:eastAsia="仿宋"/>
          <w:sz w:val="32"/>
          <w:szCs w:val="32"/>
          <w:highlight w:val="none"/>
        </w:rPr>
        <w:t>3</w:t>
      </w:r>
      <w:r>
        <w:rPr>
          <w:rFonts w:hAnsi="仿宋" w:eastAsia="仿宋"/>
          <w:sz w:val="32"/>
          <w:szCs w:val="32"/>
          <w:highlight w:val="none"/>
        </w:rPr>
        <w:t>、我方同意服务期内的报价有效，在此期间，本次报价</w:t>
      </w:r>
      <w:r>
        <w:rPr>
          <w:rFonts w:hint="eastAsia" w:hAnsi="仿宋" w:eastAsia="仿宋"/>
          <w:sz w:val="32"/>
          <w:szCs w:val="32"/>
          <w:highlight w:val="none"/>
        </w:rPr>
        <w:t>及定标规则</w:t>
      </w:r>
      <w:r>
        <w:rPr>
          <w:rFonts w:hAnsi="仿宋" w:eastAsia="仿宋"/>
          <w:sz w:val="32"/>
          <w:szCs w:val="32"/>
          <w:highlight w:val="none"/>
        </w:rPr>
        <w:t>始终对我们具有约束力，并可随时被接受。</w:t>
      </w:r>
    </w:p>
    <w:p w14:paraId="47FA05C2">
      <w:pPr>
        <w:spacing w:line="470" w:lineRule="exact"/>
        <w:ind w:firstLine="640" w:firstLineChars="200"/>
        <w:rPr>
          <w:highlight w:val="none"/>
        </w:rPr>
      </w:pPr>
      <w:r>
        <w:rPr>
          <w:rFonts w:hint="eastAsia" w:hAnsi="仿宋" w:eastAsia="仿宋"/>
          <w:sz w:val="32"/>
          <w:szCs w:val="32"/>
          <w:highlight w:val="none"/>
        </w:rPr>
        <w:t>4、在招标人支付费用前，向招标人提供由我方开具的正规发票。</w:t>
      </w:r>
    </w:p>
    <w:p w14:paraId="604FF90A">
      <w:pPr>
        <w:spacing w:line="470" w:lineRule="exact"/>
        <w:ind w:firstLine="640" w:firstLineChars="200"/>
        <w:rPr>
          <w:rFonts w:hAnsi="仿宋" w:eastAsia="仿宋"/>
          <w:sz w:val="32"/>
          <w:szCs w:val="32"/>
          <w:highlight w:val="none"/>
        </w:rPr>
      </w:pPr>
      <w:r>
        <w:rPr>
          <w:rFonts w:hAnsi="仿宋" w:eastAsia="仿宋"/>
          <w:sz w:val="32"/>
          <w:szCs w:val="32"/>
          <w:highlight w:val="none"/>
        </w:rPr>
        <w:t>5、</w:t>
      </w:r>
      <w:r>
        <w:rPr>
          <w:rFonts w:hint="eastAsia" w:hAnsi="仿宋" w:eastAsia="仿宋"/>
          <w:sz w:val="32"/>
          <w:szCs w:val="32"/>
          <w:highlight w:val="none"/>
        </w:rPr>
        <w:t>对于接触到的招标人相关信息负有保密义务，不得向他人透露。</w:t>
      </w:r>
    </w:p>
    <w:p w14:paraId="288D4501">
      <w:pPr>
        <w:spacing w:line="470" w:lineRule="exact"/>
        <w:ind w:firstLine="640" w:firstLineChars="200"/>
        <w:rPr>
          <w:rFonts w:hAnsi="仿宋" w:eastAsia="仿宋"/>
          <w:sz w:val="32"/>
          <w:szCs w:val="32"/>
          <w:highlight w:val="none"/>
        </w:rPr>
      </w:pPr>
      <w:r>
        <w:rPr>
          <w:rFonts w:hint="eastAsia" w:hAnsi="仿宋" w:eastAsia="仿宋"/>
          <w:sz w:val="32"/>
          <w:szCs w:val="32"/>
          <w:highlight w:val="none"/>
        </w:rPr>
        <w:t>6、</w:t>
      </w:r>
      <w:r>
        <w:rPr>
          <w:rFonts w:hAnsi="仿宋" w:eastAsia="仿宋"/>
          <w:sz w:val="32"/>
          <w:szCs w:val="32"/>
          <w:highlight w:val="none"/>
        </w:rPr>
        <w:t>我方本次</w:t>
      </w:r>
      <w:r>
        <w:rPr>
          <w:rFonts w:hint="eastAsia" w:hAnsi="仿宋" w:eastAsia="仿宋"/>
          <w:sz w:val="32"/>
          <w:szCs w:val="32"/>
          <w:highlight w:val="none"/>
        </w:rPr>
        <w:t>投标报价</w:t>
      </w:r>
      <w:r>
        <w:rPr>
          <w:rFonts w:hAnsi="仿宋" w:eastAsia="仿宋"/>
          <w:sz w:val="32"/>
          <w:szCs w:val="32"/>
          <w:highlight w:val="none"/>
        </w:rPr>
        <w:t>所提供的资料都是真实的</w:t>
      </w:r>
      <w:r>
        <w:rPr>
          <w:rFonts w:hint="eastAsia" w:hAnsi="仿宋" w:eastAsia="仿宋"/>
          <w:sz w:val="32"/>
          <w:szCs w:val="32"/>
          <w:highlight w:val="none"/>
        </w:rPr>
        <w:t>。</w:t>
      </w:r>
    </w:p>
    <w:p w14:paraId="78FFE038">
      <w:pPr>
        <w:pStyle w:val="25"/>
        <w:rPr>
          <w:highlight w:val="none"/>
        </w:rPr>
      </w:pPr>
    </w:p>
    <w:p w14:paraId="7F76A5DE">
      <w:pPr>
        <w:spacing w:line="470" w:lineRule="exact"/>
        <w:ind w:firstLine="640" w:firstLineChars="200"/>
        <w:rPr>
          <w:rFonts w:eastAsia="仿宋"/>
          <w:sz w:val="32"/>
          <w:szCs w:val="32"/>
          <w:highlight w:val="none"/>
        </w:rPr>
      </w:pPr>
      <w:r>
        <w:rPr>
          <w:rFonts w:hint="eastAsia" w:hAnsi="仿宋" w:eastAsia="仿宋"/>
          <w:sz w:val="32"/>
          <w:szCs w:val="32"/>
          <w:highlight w:val="none"/>
        </w:rPr>
        <w:t>为提高工作效率，我方承诺此次投标函以PDF格式，由我方具体工作人员发至甲方指定人员邮箱。</w:t>
      </w:r>
    </w:p>
    <w:p w14:paraId="4A03CAE7">
      <w:pPr>
        <w:spacing w:line="470" w:lineRule="exact"/>
        <w:rPr>
          <w:rFonts w:eastAsia="仿宋"/>
          <w:sz w:val="32"/>
          <w:szCs w:val="32"/>
          <w:highlight w:val="none"/>
        </w:rPr>
      </w:pPr>
    </w:p>
    <w:p w14:paraId="76F49575">
      <w:pPr>
        <w:spacing w:line="470" w:lineRule="exact"/>
        <w:rPr>
          <w:highlight w:val="none"/>
        </w:rPr>
      </w:pPr>
      <w:r>
        <w:rPr>
          <w:rFonts w:hint="eastAsia" w:hAnsi="仿宋" w:eastAsia="仿宋"/>
          <w:sz w:val="32"/>
          <w:szCs w:val="32"/>
          <w:highlight w:val="none"/>
        </w:rPr>
        <w:t>投标单位</w:t>
      </w:r>
      <w:r>
        <w:rPr>
          <w:rFonts w:hAnsi="仿宋" w:eastAsia="仿宋"/>
          <w:sz w:val="32"/>
          <w:szCs w:val="32"/>
          <w:highlight w:val="none"/>
        </w:rPr>
        <w:t>（盖章）：</w:t>
      </w:r>
      <w:r>
        <w:rPr>
          <w:rFonts w:hAnsi="仿宋" w:eastAsia="仿宋"/>
          <w:spacing w:val="-4"/>
          <w:sz w:val="32"/>
          <w:szCs w:val="32"/>
          <w:highlight w:val="none"/>
        </w:rPr>
        <w:t>法定代表人</w:t>
      </w:r>
      <w:r>
        <w:rPr>
          <w:rFonts w:eastAsia="仿宋"/>
          <w:spacing w:val="-4"/>
          <w:sz w:val="32"/>
          <w:szCs w:val="32"/>
          <w:highlight w:val="none"/>
        </w:rPr>
        <w:t xml:space="preserve"> /</w:t>
      </w:r>
      <w:r>
        <w:rPr>
          <w:rFonts w:hAnsi="仿宋" w:eastAsia="仿宋"/>
          <w:spacing w:val="-4"/>
          <w:sz w:val="32"/>
          <w:szCs w:val="32"/>
          <w:highlight w:val="none"/>
        </w:rPr>
        <w:t>负责人（签字）：</w:t>
      </w:r>
    </w:p>
    <w:p w14:paraId="46ED76F2">
      <w:pPr>
        <w:spacing w:line="470" w:lineRule="exact"/>
        <w:ind w:firstLine="688" w:firstLineChars="215"/>
        <w:rPr>
          <w:rFonts w:eastAsia="仿宋"/>
          <w:sz w:val="32"/>
          <w:szCs w:val="32"/>
          <w:highlight w:val="none"/>
        </w:rPr>
      </w:pPr>
      <w:r>
        <w:rPr>
          <w:rFonts w:hAnsi="仿宋" w:eastAsia="仿宋"/>
          <w:sz w:val="32"/>
          <w:szCs w:val="32"/>
          <w:highlight w:val="none"/>
        </w:rPr>
        <w:t>联系电话：手机：</w:t>
      </w:r>
    </w:p>
    <w:p w14:paraId="666906DB">
      <w:pPr>
        <w:spacing w:line="470" w:lineRule="exact"/>
        <w:ind w:firstLine="688" w:firstLineChars="215"/>
        <w:rPr>
          <w:rFonts w:eastAsia="仿宋"/>
          <w:sz w:val="32"/>
          <w:szCs w:val="32"/>
          <w:highlight w:val="none"/>
        </w:rPr>
      </w:pPr>
      <w:r>
        <w:rPr>
          <w:rFonts w:hAnsi="仿宋" w:eastAsia="仿宋"/>
          <w:sz w:val="32"/>
          <w:szCs w:val="32"/>
          <w:highlight w:val="none"/>
        </w:rPr>
        <w:t>传真电话：日期：</w:t>
      </w:r>
    </w:p>
    <w:p w14:paraId="0650CACA">
      <w:pPr>
        <w:jc w:val="center"/>
        <w:rPr>
          <w:b/>
          <w:bCs/>
          <w:szCs w:val="21"/>
          <w:highlight w:val="none"/>
        </w:rPr>
      </w:pPr>
      <w:r>
        <w:rPr>
          <w:rFonts w:hint="eastAsia" w:ascii="黑体" w:hAnsi="黑体" w:eastAsia="黑体"/>
          <w:sz w:val="36"/>
          <w:szCs w:val="36"/>
          <w:highlight w:val="none"/>
          <w:lang w:val="en-US" w:eastAsia="zh-CN"/>
        </w:rPr>
        <w:br w:type="page"/>
      </w:r>
      <w:r>
        <w:rPr>
          <w:rFonts w:hint="eastAsia" w:ascii="黑体" w:hAnsi="黑体" w:eastAsia="黑体"/>
          <w:sz w:val="36"/>
          <w:szCs w:val="36"/>
          <w:highlight w:val="none"/>
          <w:lang w:val="en-US" w:eastAsia="zh-CN"/>
        </w:rPr>
        <w:t>二、</w:t>
      </w:r>
      <w:r>
        <w:rPr>
          <w:rFonts w:hint="eastAsia" w:ascii="黑体" w:hAnsi="黑体" w:eastAsia="黑体"/>
          <w:sz w:val="36"/>
          <w:szCs w:val="36"/>
          <w:highlight w:val="none"/>
        </w:rPr>
        <w:t>报价一览表</w:t>
      </w:r>
    </w:p>
    <w:tbl>
      <w:tblPr>
        <w:tblStyle w:val="20"/>
        <w:tblW w:w="92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2"/>
        <w:gridCol w:w="7807"/>
      </w:tblGrid>
      <w:tr w14:paraId="059F9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1472" w:type="dxa"/>
            <w:noWrap/>
            <w:vAlign w:val="center"/>
          </w:tcPr>
          <w:p w14:paraId="20AC591D">
            <w:pPr>
              <w:adjustRightInd w:val="0"/>
              <w:snapToGrid w:val="0"/>
              <w:spacing w:after="120"/>
              <w:rPr>
                <w:rFonts w:hint="eastAsia" w:ascii="宋体" w:hAnsi="宋体"/>
                <w:sz w:val="24"/>
                <w:highlight w:val="none"/>
              </w:rPr>
            </w:pPr>
            <w:r>
              <w:rPr>
                <w:rFonts w:hint="eastAsia" w:ascii="宋体" w:hAnsi="宋体"/>
                <w:sz w:val="24"/>
                <w:highlight w:val="none"/>
              </w:rPr>
              <w:t>项目名称</w:t>
            </w:r>
          </w:p>
        </w:tc>
        <w:tc>
          <w:tcPr>
            <w:tcW w:w="7807" w:type="dxa"/>
            <w:noWrap/>
            <w:vAlign w:val="center"/>
          </w:tcPr>
          <w:p w14:paraId="2B552510">
            <w:pPr>
              <w:adjustRightInd w:val="0"/>
              <w:snapToGrid w:val="0"/>
              <w:spacing w:after="120"/>
              <w:jc w:val="center"/>
              <w:rPr>
                <w:rFonts w:hint="eastAsia" w:ascii="宋体" w:hAnsi="宋体"/>
                <w:sz w:val="24"/>
                <w:highlight w:val="none"/>
                <w:lang w:val="en-US" w:eastAsia="zh-CN"/>
              </w:rPr>
            </w:pPr>
          </w:p>
          <w:p w14:paraId="07764069">
            <w:pPr>
              <w:adjustRightInd w:val="0"/>
              <w:snapToGrid w:val="0"/>
              <w:spacing w:after="120"/>
              <w:jc w:val="center"/>
              <w:rPr>
                <w:rFonts w:hint="eastAsia" w:ascii="宋体" w:hAnsi="宋体"/>
                <w:sz w:val="24"/>
                <w:highlight w:val="none"/>
                <w:lang w:val="en-US" w:eastAsia="zh-CN"/>
              </w:rPr>
            </w:pPr>
            <w:r>
              <w:rPr>
                <w:rFonts w:hint="eastAsia" w:ascii="宋体" w:hAnsi="宋体"/>
                <w:sz w:val="24"/>
                <w:highlight w:val="none"/>
                <w:lang w:val="en-US" w:eastAsia="zh-CN"/>
              </w:rPr>
              <w:t>文旅产业中心大楼办公区域吊顶及其他维修项目施工单位采购</w:t>
            </w:r>
          </w:p>
          <w:p w14:paraId="43EAF7C0">
            <w:pPr>
              <w:adjustRightInd w:val="0"/>
              <w:snapToGrid w:val="0"/>
              <w:spacing w:after="120"/>
              <w:jc w:val="center"/>
              <w:rPr>
                <w:rFonts w:hint="eastAsia" w:ascii="宋体" w:hAnsi="宋体"/>
                <w:sz w:val="24"/>
                <w:highlight w:val="none"/>
              </w:rPr>
            </w:pPr>
          </w:p>
        </w:tc>
      </w:tr>
      <w:tr w14:paraId="4D391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1472" w:type="dxa"/>
            <w:noWrap/>
            <w:vAlign w:val="center"/>
          </w:tcPr>
          <w:p w14:paraId="10E6122C">
            <w:pPr>
              <w:adjustRightInd w:val="0"/>
              <w:snapToGrid w:val="0"/>
              <w:spacing w:after="120"/>
              <w:rPr>
                <w:rFonts w:ascii="宋体" w:hAnsi="宋体"/>
                <w:sz w:val="24"/>
                <w:highlight w:val="none"/>
              </w:rPr>
            </w:pPr>
            <w:r>
              <w:rPr>
                <w:rFonts w:hint="eastAsia" w:ascii="宋体" w:hAnsi="宋体"/>
                <w:sz w:val="24"/>
                <w:highlight w:val="none"/>
              </w:rPr>
              <w:t>投标人</w:t>
            </w:r>
          </w:p>
        </w:tc>
        <w:tc>
          <w:tcPr>
            <w:tcW w:w="7807" w:type="dxa"/>
            <w:noWrap/>
            <w:vAlign w:val="center"/>
          </w:tcPr>
          <w:p w14:paraId="17A2E7BE">
            <w:pPr>
              <w:adjustRightInd w:val="0"/>
              <w:snapToGrid w:val="0"/>
              <w:spacing w:after="120"/>
              <w:rPr>
                <w:rFonts w:ascii="宋体" w:hAnsi="宋体"/>
                <w:sz w:val="24"/>
                <w:highlight w:val="none"/>
              </w:rPr>
            </w:pPr>
          </w:p>
        </w:tc>
      </w:tr>
      <w:tr w14:paraId="3369B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1472" w:type="dxa"/>
            <w:noWrap/>
            <w:vAlign w:val="center"/>
          </w:tcPr>
          <w:p w14:paraId="176EA633">
            <w:pPr>
              <w:adjustRightInd w:val="0"/>
              <w:snapToGrid w:val="0"/>
              <w:spacing w:after="120"/>
              <w:rPr>
                <w:rFonts w:ascii="宋体" w:hAnsi="宋体"/>
                <w:sz w:val="24"/>
                <w:highlight w:val="none"/>
              </w:rPr>
            </w:pPr>
            <w:r>
              <w:rPr>
                <w:rFonts w:hint="eastAsia" w:ascii="宋体" w:hAnsi="宋体"/>
                <w:sz w:val="24"/>
                <w:highlight w:val="none"/>
              </w:rPr>
              <w:t>服务周期</w:t>
            </w:r>
          </w:p>
        </w:tc>
        <w:tc>
          <w:tcPr>
            <w:tcW w:w="7807" w:type="dxa"/>
            <w:noWrap/>
            <w:vAlign w:val="center"/>
          </w:tcPr>
          <w:p w14:paraId="03794B40">
            <w:pPr>
              <w:adjustRightInd w:val="0"/>
              <w:snapToGrid w:val="0"/>
              <w:spacing w:after="120"/>
              <w:rPr>
                <w:rFonts w:ascii="宋体" w:hAnsi="宋体"/>
                <w:sz w:val="24"/>
                <w:highlight w:val="none"/>
              </w:rPr>
            </w:pPr>
            <w:r>
              <w:rPr>
                <w:rFonts w:hint="eastAsia" w:ascii="宋体" w:hAnsi="宋体"/>
                <w:sz w:val="24"/>
                <w:highlight w:val="none"/>
              </w:rPr>
              <w:t>响应</w:t>
            </w:r>
          </w:p>
        </w:tc>
      </w:tr>
      <w:tr w14:paraId="5B795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1472" w:type="dxa"/>
            <w:noWrap/>
            <w:vAlign w:val="center"/>
          </w:tcPr>
          <w:p w14:paraId="2B51BB17">
            <w:pPr>
              <w:adjustRightInd w:val="0"/>
              <w:snapToGrid w:val="0"/>
              <w:spacing w:after="120"/>
              <w:rPr>
                <w:rFonts w:ascii="宋体" w:hAnsi="宋体"/>
                <w:sz w:val="24"/>
                <w:highlight w:val="none"/>
              </w:rPr>
            </w:pPr>
            <w:r>
              <w:rPr>
                <w:rFonts w:hint="eastAsia" w:ascii="宋体" w:hAnsi="宋体"/>
                <w:sz w:val="24"/>
                <w:highlight w:val="none"/>
              </w:rPr>
              <w:t>质量</w:t>
            </w:r>
          </w:p>
        </w:tc>
        <w:tc>
          <w:tcPr>
            <w:tcW w:w="7807" w:type="dxa"/>
            <w:noWrap/>
            <w:vAlign w:val="center"/>
          </w:tcPr>
          <w:p w14:paraId="07B0C6E9">
            <w:pPr>
              <w:adjustRightInd w:val="0"/>
              <w:snapToGrid w:val="0"/>
              <w:spacing w:after="120"/>
              <w:rPr>
                <w:rFonts w:ascii="宋体" w:hAnsi="宋体"/>
                <w:sz w:val="24"/>
                <w:highlight w:val="none"/>
              </w:rPr>
            </w:pPr>
            <w:r>
              <w:rPr>
                <w:rFonts w:hint="eastAsia" w:ascii="宋体" w:hAnsi="宋体"/>
                <w:sz w:val="24"/>
                <w:highlight w:val="none"/>
              </w:rPr>
              <w:t>响应</w:t>
            </w:r>
          </w:p>
        </w:tc>
      </w:tr>
      <w:tr w14:paraId="38B79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2" w:hRule="atLeast"/>
        </w:trPr>
        <w:tc>
          <w:tcPr>
            <w:tcW w:w="1472" w:type="dxa"/>
            <w:noWrap/>
            <w:vAlign w:val="center"/>
          </w:tcPr>
          <w:p w14:paraId="0E9AA762">
            <w:pPr>
              <w:adjustRightInd w:val="0"/>
              <w:snapToGrid w:val="0"/>
              <w:spacing w:after="120"/>
              <w:rPr>
                <w:rFonts w:hint="eastAsia" w:ascii="宋体" w:hAnsi="宋体" w:eastAsia="宋体"/>
                <w:sz w:val="24"/>
                <w:highlight w:val="none"/>
                <w:lang w:val="en-US" w:eastAsia="zh-CN"/>
              </w:rPr>
            </w:pPr>
            <w:r>
              <w:rPr>
                <w:rFonts w:hint="eastAsia" w:ascii="宋体" w:hAnsi="宋体"/>
                <w:sz w:val="24"/>
                <w:highlight w:val="none"/>
                <w:lang w:eastAsia="zh-CN"/>
              </w:rPr>
              <w:t>报价</w:t>
            </w:r>
          </w:p>
        </w:tc>
        <w:tc>
          <w:tcPr>
            <w:tcW w:w="7807" w:type="dxa"/>
            <w:noWrap/>
            <w:vAlign w:val="center"/>
          </w:tcPr>
          <w:p w14:paraId="1E013277">
            <w:pPr>
              <w:adjustRightInd w:val="0"/>
              <w:snapToGrid w:val="0"/>
              <w:spacing w:after="120"/>
              <w:rPr>
                <w:sz w:val="24"/>
                <w:highlight w:val="none"/>
              </w:rPr>
            </w:pPr>
          </w:p>
          <w:p w14:paraId="08B2B7C6">
            <w:pPr>
              <w:adjustRightInd w:val="0"/>
              <w:snapToGrid w:val="0"/>
              <w:spacing w:after="120"/>
              <w:rPr>
                <w:rFonts w:hint="eastAsia" w:eastAsia="宋体"/>
                <w:sz w:val="24"/>
                <w:highlight w:val="none"/>
                <w:lang w:val="en-US" w:eastAsia="zh-CN"/>
              </w:rPr>
            </w:pPr>
            <w:r>
              <w:rPr>
                <w:rFonts w:hint="eastAsia"/>
                <w:sz w:val="24"/>
                <w:highlight w:val="none"/>
                <w:lang w:val="en-US" w:eastAsia="zh-CN"/>
              </w:rPr>
              <w:t>单价小写：</w:t>
            </w:r>
            <w:r>
              <w:rPr>
                <w:rFonts w:hint="eastAsia"/>
                <w:sz w:val="24"/>
                <w:highlight w:val="none"/>
                <w:u w:val="single"/>
                <w:lang w:val="en-US" w:eastAsia="zh-CN"/>
              </w:rPr>
              <w:t xml:space="preserve">         </w:t>
            </w:r>
            <w:r>
              <w:rPr>
                <w:rFonts w:hint="eastAsia"/>
                <w:sz w:val="24"/>
                <w:highlight w:val="none"/>
                <w:u w:val="single" w:color="auto"/>
                <w:lang w:val="en-US" w:eastAsia="zh-CN"/>
              </w:rPr>
              <w:t xml:space="preserve">    </w:t>
            </w:r>
            <w:r>
              <w:rPr>
                <w:rFonts w:hint="eastAsia"/>
                <w:sz w:val="24"/>
                <w:highlight w:val="none"/>
                <w:u w:val="none" w:color="auto"/>
                <w:lang w:val="en-US" w:eastAsia="zh-CN"/>
              </w:rPr>
              <w:t xml:space="preserve">元/瓶   </w:t>
            </w:r>
            <w:r>
              <w:rPr>
                <w:rFonts w:hint="eastAsia"/>
                <w:sz w:val="24"/>
                <w:highlight w:val="none"/>
              </w:rPr>
              <w:t>大写：</w:t>
            </w:r>
            <w:r>
              <w:rPr>
                <w:rFonts w:hint="eastAsia"/>
                <w:sz w:val="24"/>
                <w:highlight w:val="none"/>
                <w:u w:val="single"/>
              </w:rPr>
              <w:t xml:space="preserve">     </w:t>
            </w:r>
            <w:r>
              <w:rPr>
                <w:rFonts w:hint="eastAsia"/>
                <w:sz w:val="24"/>
                <w:highlight w:val="none"/>
                <w:u w:val="single"/>
                <w:lang w:val="en-US" w:eastAsia="zh-CN"/>
              </w:rPr>
              <w:t xml:space="preserve">       </w:t>
            </w:r>
            <w:r>
              <w:rPr>
                <w:rFonts w:hint="eastAsia"/>
                <w:sz w:val="24"/>
                <w:highlight w:val="none"/>
                <w:u w:val="single"/>
              </w:rPr>
              <w:t xml:space="preserve"> </w:t>
            </w:r>
            <w:r>
              <w:rPr>
                <w:rFonts w:hint="eastAsia"/>
                <w:sz w:val="24"/>
                <w:highlight w:val="none"/>
                <w:u w:val="single" w:color="auto"/>
              </w:rPr>
              <w:t xml:space="preserve"> </w:t>
            </w:r>
            <w:r>
              <w:rPr>
                <w:rFonts w:hint="eastAsia"/>
                <w:sz w:val="24"/>
                <w:highlight w:val="none"/>
                <w:u w:val="none" w:color="auto"/>
                <w:lang w:val="en-US" w:eastAsia="zh-CN"/>
              </w:rPr>
              <w:t>元/瓶</w:t>
            </w:r>
          </w:p>
          <w:p w14:paraId="02B56A3F">
            <w:pPr>
              <w:adjustRightInd w:val="0"/>
              <w:snapToGrid w:val="0"/>
              <w:spacing w:after="120"/>
              <w:jc w:val="center"/>
              <w:rPr>
                <w:rFonts w:hint="eastAsia"/>
                <w:sz w:val="24"/>
                <w:highlight w:val="none"/>
                <w:u w:val="single" w:color="FFFFFF" w:themeColor="background1"/>
                <w:lang w:val="en-US" w:eastAsia="zh-CN"/>
              </w:rPr>
            </w:pPr>
          </w:p>
        </w:tc>
      </w:tr>
      <w:tr w14:paraId="0B6D1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trPr>
        <w:tc>
          <w:tcPr>
            <w:tcW w:w="1472" w:type="dxa"/>
            <w:noWrap/>
            <w:vAlign w:val="center"/>
          </w:tcPr>
          <w:p w14:paraId="30FB3C90">
            <w:pPr>
              <w:adjustRightInd w:val="0"/>
              <w:snapToGrid w:val="0"/>
              <w:spacing w:after="120"/>
              <w:rPr>
                <w:rFonts w:ascii="宋体" w:hAnsi="宋体"/>
                <w:sz w:val="24"/>
                <w:highlight w:val="none"/>
              </w:rPr>
            </w:pPr>
            <w:r>
              <w:rPr>
                <w:rFonts w:hint="eastAsia" w:ascii="宋体" w:hAnsi="宋体"/>
                <w:sz w:val="24"/>
                <w:highlight w:val="none"/>
              </w:rPr>
              <w:t>承诺</w:t>
            </w:r>
          </w:p>
        </w:tc>
        <w:tc>
          <w:tcPr>
            <w:tcW w:w="7807" w:type="dxa"/>
            <w:noWrap/>
            <w:vAlign w:val="center"/>
          </w:tcPr>
          <w:p w14:paraId="7EDB5D6F">
            <w:pPr>
              <w:adjustRightInd w:val="0"/>
              <w:snapToGrid w:val="0"/>
              <w:spacing w:line="312" w:lineRule="auto"/>
              <w:ind w:firstLine="508" w:firstLineChars="212"/>
              <w:rPr>
                <w:rFonts w:ascii="宋体" w:hAnsi="宋体"/>
                <w:sz w:val="24"/>
                <w:highlight w:val="none"/>
              </w:rPr>
            </w:pPr>
            <w:r>
              <w:rPr>
                <w:rFonts w:hint="eastAsia" w:ascii="宋体" w:hAnsi="宋体"/>
                <w:sz w:val="24"/>
                <w:highlight w:val="none"/>
              </w:rPr>
              <w:t>本服务投标报价应涵盖合同规定的所有责任，内容包括招标范围规定的内容及配套技术服务等所有费用。中标人必须保证服务成果的准确、真实、规范。</w:t>
            </w:r>
          </w:p>
        </w:tc>
      </w:tr>
    </w:tbl>
    <w:p w14:paraId="2DAF1870">
      <w:pPr>
        <w:keepNext w:val="0"/>
        <w:keepLines w:val="0"/>
        <w:pageBreakBefore w:val="0"/>
        <w:kinsoku/>
        <w:overflowPunct/>
        <w:topLinePunct w:val="0"/>
        <w:autoSpaceDE/>
        <w:autoSpaceDN/>
        <w:bidi w:val="0"/>
        <w:spacing w:line="400" w:lineRule="exact"/>
        <w:textAlignment w:val="auto"/>
        <w:rPr>
          <w:rFonts w:hint="eastAsia" w:ascii="宋体" w:hAnsi="宋体" w:eastAsia="宋体" w:cs="宋体"/>
          <w:b/>
          <w:bCs/>
          <w:sz w:val="24"/>
          <w:szCs w:val="24"/>
          <w:highlight w:val="none"/>
          <w:lang w:eastAsia="zh-CN"/>
        </w:rPr>
      </w:pPr>
      <w:r>
        <w:rPr>
          <w:rFonts w:hint="eastAsia" w:ascii="宋体" w:hAnsi="宋体" w:cs="宋体"/>
          <w:b/>
          <w:bCs/>
          <w:sz w:val="24"/>
          <w:szCs w:val="24"/>
          <w:highlight w:val="none"/>
        </w:rPr>
        <w:t>注：</w:t>
      </w:r>
    </w:p>
    <w:p w14:paraId="57978809">
      <w:pPr>
        <w:keepNext w:val="0"/>
        <w:keepLines w:val="0"/>
        <w:pageBreakBefore w:val="0"/>
        <w:kinsoku/>
        <w:overflowPunct/>
        <w:topLinePunct w:val="0"/>
        <w:autoSpaceDE/>
        <w:autoSpaceDN/>
        <w:bidi w:val="0"/>
        <w:spacing w:line="400" w:lineRule="exact"/>
        <w:textAlignment w:val="auto"/>
        <w:rPr>
          <w:rFonts w:hint="eastAsia" w:ascii="宋体" w:hAnsi="宋体" w:cs="宋体"/>
          <w:b/>
          <w:bCs/>
          <w:sz w:val="24"/>
          <w:szCs w:val="24"/>
          <w:highlight w:val="none"/>
        </w:rPr>
      </w:pPr>
      <w:r>
        <w:rPr>
          <w:rFonts w:hint="eastAsia" w:ascii="宋体" w:hAnsi="宋体" w:cs="宋体"/>
          <w:b/>
          <w:bCs/>
          <w:sz w:val="24"/>
          <w:szCs w:val="24"/>
          <w:highlight w:val="none"/>
          <w:lang w:val="en-US" w:eastAsia="zh-CN"/>
        </w:rPr>
        <w:t>1.</w:t>
      </w:r>
      <w:r>
        <w:rPr>
          <w:rFonts w:hint="eastAsia" w:ascii="宋体" w:hAnsi="宋体" w:cs="宋体"/>
          <w:b/>
          <w:bCs/>
          <w:sz w:val="24"/>
          <w:szCs w:val="24"/>
          <w:highlight w:val="none"/>
        </w:rPr>
        <w:t>大写金额和小写金额不一致的，以大写金额为准。</w:t>
      </w:r>
    </w:p>
    <w:p w14:paraId="5252B304">
      <w:pPr>
        <w:pStyle w:val="19"/>
        <w:ind w:left="0" w:leftChars="0" w:firstLine="0" w:firstLineChars="0"/>
        <w:rPr>
          <w:rFonts w:hint="default"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2.本项目总价包干，包含文本编制、评审费等所有服务费用。</w:t>
      </w:r>
    </w:p>
    <w:p w14:paraId="5F6CCF3B">
      <w:pPr>
        <w:spacing w:line="360" w:lineRule="auto"/>
        <w:ind w:left="241" w:hanging="241" w:hangingChars="100"/>
        <w:rPr>
          <w:rFonts w:hint="eastAsia"/>
          <w:highlight w:val="none"/>
        </w:rPr>
      </w:pPr>
      <w:r>
        <w:rPr>
          <w:rFonts w:hint="eastAsia" w:ascii="宋体" w:hAnsi="宋体" w:cs="宋体"/>
          <w:b/>
          <w:bCs/>
          <w:kern w:val="2"/>
          <w:sz w:val="24"/>
          <w:szCs w:val="24"/>
          <w:highlight w:val="none"/>
          <w:lang w:val="en-US" w:eastAsia="zh-CN" w:bidi="ar-SA"/>
        </w:rPr>
        <w:t>3.本项目有效最低价即为中标人。若有效最低价有</w:t>
      </w:r>
      <w:r>
        <w:rPr>
          <w:rFonts w:hint="eastAsia" w:ascii="宋体" w:hAnsi="宋体" w:eastAsia="宋体" w:cs="宋体"/>
          <w:b/>
          <w:bCs/>
          <w:kern w:val="2"/>
          <w:sz w:val="24"/>
          <w:szCs w:val="24"/>
          <w:highlight w:val="none"/>
          <w:lang w:val="en-US" w:eastAsia="zh-CN" w:bidi="ar-SA"/>
        </w:rPr>
        <w:t>两家</w:t>
      </w:r>
      <w:r>
        <w:rPr>
          <w:rFonts w:hint="eastAsia" w:ascii="宋体" w:hAnsi="宋体" w:cs="宋体"/>
          <w:b/>
          <w:bCs/>
          <w:kern w:val="2"/>
          <w:sz w:val="24"/>
          <w:szCs w:val="24"/>
          <w:highlight w:val="none"/>
          <w:lang w:val="en-US" w:eastAsia="zh-CN" w:bidi="ar-SA"/>
        </w:rPr>
        <w:t>及</w:t>
      </w:r>
      <w:r>
        <w:rPr>
          <w:rFonts w:hint="eastAsia" w:ascii="宋体" w:hAnsi="宋体" w:eastAsia="宋体" w:cs="宋体"/>
          <w:b/>
          <w:bCs/>
          <w:kern w:val="2"/>
          <w:sz w:val="24"/>
          <w:szCs w:val="24"/>
          <w:highlight w:val="none"/>
          <w:lang w:val="en-US" w:eastAsia="zh-CN" w:bidi="ar-SA"/>
        </w:rPr>
        <w:t>以上，则通过摇号决定成交供应商。摇号规则：随机出球号码对应项目编号。本项目编号为</w:t>
      </w:r>
      <w:r>
        <w:rPr>
          <w:rFonts w:hint="default" w:ascii="Calibri" w:hAnsi="Calibri" w:eastAsia="宋体" w:cs="Calibri"/>
          <w:b/>
          <w:bCs/>
          <w:kern w:val="2"/>
          <w:sz w:val="24"/>
          <w:szCs w:val="24"/>
          <w:highlight w:val="none"/>
          <w:lang w:val="en-US" w:eastAsia="zh-CN" w:bidi="ar-SA"/>
        </w:rPr>
        <w:t>①</w:t>
      </w:r>
      <w:r>
        <w:rPr>
          <w:rFonts w:hint="eastAsia" w:ascii="宋体" w:hAnsi="宋体" w:eastAsia="宋体" w:cs="宋体"/>
          <w:b/>
          <w:bCs/>
          <w:kern w:val="2"/>
          <w:sz w:val="24"/>
          <w:szCs w:val="24"/>
          <w:highlight w:val="none"/>
          <w:lang w:val="en-US" w:eastAsia="zh-CN" w:bidi="ar-SA"/>
        </w:rPr>
        <w:t>，摇出的号码</w:t>
      </w:r>
      <w:r>
        <w:rPr>
          <w:rFonts w:hint="eastAsia" w:ascii="宋体" w:hAnsi="宋体" w:cs="宋体"/>
          <w:b/>
          <w:bCs/>
          <w:kern w:val="2"/>
          <w:sz w:val="24"/>
          <w:szCs w:val="24"/>
          <w:highlight w:val="none"/>
          <w:lang w:val="en-US" w:eastAsia="zh-CN" w:bidi="ar-SA"/>
        </w:rPr>
        <w:t>为</w:t>
      </w:r>
      <w:r>
        <w:rPr>
          <w:rFonts w:hint="default" w:ascii="Calibri" w:hAnsi="Calibri" w:eastAsia="宋体" w:cs="Calibri"/>
          <w:b/>
          <w:bCs/>
          <w:kern w:val="2"/>
          <w:sz w:val="24"/>
          <w:szCs w:val="24"/>
          <w:highlight w:val="none"/>
          <w:lang w:val="en-US" w:eastAsia="zh-CN" w:bidi="ar-SA"/>
        </w:rPr>
        <w:t>①</w:t>
      </w:r>
      <w:r>
        <w:rPr>
          <w:rFonts w:hint="eastAsia" w:ascii="宋体" w:hAnsi="宋体" w:eastAsia="宋体" w:cs="宋体"/>
          <w:b/>
          <w:bCs/>
          <w:kern w:val="2"/>
          <w:sz w:val="24"/>
          <w:szCs w:val="24"/>
          <w:highlight w:val="none"/>
          <w:lang w:val="en-US" w:eastAsia="zh-CN" w:bidi="ar-SA"/>
        </w:rPr>
        <w:t>即为成交供应商</w:t>
      </w:r>
      <w:r>
        <w:rPr>
          <w:rFonts w:hint="eastAsia" w:ascii="宋体" w:hAnsi="宋体" w:cs="宋体"/>
          <w:b/>
          <w:bCs/>
          <w:kern w:val="2"/>
          <w:sz w:val="24"/>
          <w:szCs w:val="24"/>
          <w:highlight w:val="none"/>
          <w:lang w:val="en-US" w:eastAsia="zh-CN" w:bidi="ar-SA"/>
        </w:rPr>
        <w:t>。（供应商摇号顺序按照报价先后时间排序）</w:t>
      </w:r>
    </w:p>
    <w:p w14:paraId="57377920">
      <w:pPr>
        <w:widowControl/>
        <w:ind w:firstLine="699" w:firstLineChars="290"/>
        <w:jc w:val="left"/>
        <w:rPr>
          <w:rFonts w:ascii="宋体" w:hAnsi="宋体"/>
          <w:b/>
          <w:bCs/>
          <w:kern w:val="0"/>
          <w:sz w:val="24"/>
          <w:highlight w:val="none"/>
        </w:rPr>
      </w:pPr>
    </w:p>
    <w:p w14:paraId="7142B922">
      <w:pPr>
        <w:widowControl/>
        <w:tabs>
          <w:tab w:val="left" w:pos="720"/>
          <w:tab w:val="left" w:pos="900"/>
        </w:tabs>
        <w:spacing w:line="360" w:lineRule="auto"/>
        <w:ind w:firstLine="3120" w:firstLineChars="1300"/>
        <w:rPr>
          <w:rFonts w:ascii="宋体" w:hAnsi="宋体"/>
          <w:kern w:val="0"/>
          <w:sz w:val="24"/>
          <w:highlight w:val="none"/>
        </w:rPr>
      </w:pPr>
      <w:r>
        <w:rPr>
          <w:rFonts w:hint="eastAsia" w:ascii="宋体" w:hAnsi="宋体"/>
          <w:kern w:val="0"/>
          <w:sz w:val="24"/>
          <w:highlight w:val="none"/>
        </w:rPr>
        <w:t>投标人：</w:t>
      </w:r>
      <w:r>
        <w:rPr>
          <w:rFonts w:ascii="宋体" w:hAnsi="宋体"/>
          <w:kern w:val="0"/>
          <w:sz w:val="24"/>
          <w:highlight w:val="none"/>
          <w:u w:val="single"/>
        </w:rPr>
        <w:t xml:space="preserve">             （盖公章）</w:t>
      </w:r>
    </w:p>
    <w:p w14:paraId="285BDF24">
      <w:pPr>
        <w:widowControl/>
        <w:tabs>
          <w:tab w:val="left" w:pos="720"/>
          <w:tab w:val="left" w:pos="900"/>
        </w:tabs>
        <w:spacing w:line="360" w:lineRule="auto"/>
        <w:ind w:firstLine="5040" w:firstLineChars="2100"/>
        <w:rPr>
          <w:kern w:val="0"/>
          <w:sz w:val="24"/>
          <w:highlight w:val="none"/>
        </w:rPr>
      </w:pPr>
    </w:p>
    <w:p w14:paraId="74E26C67">
      <w:pPr>
        <w:widowControl/>
        <w:tabs>
          <w:tab w:val="left" w:pos="720"/>
          <w:tab w:val="left" w:pos="900"/>
        </w:tabs>
        <w:spacing w:line="360" w:lineRule="auto"/>
        <w:ind w:firstLine="3120" w:firstLineChars="1300"/>
        <w:rPr>
          <w:kern w:val="0"/>
          <w:sz w:val="24"/>
          <w:highlight w:val="none"/>
        </w:rPr>
      </w:pPr>
      <w:r>
        <w:rPr>
          <w:rFonts w:hint="eastAsia"/>
          <w:kern w:val="0"/>
          <w:sz w:val="24"/>
          <w:highlight w:val="none"/>
        </w:rPr>
        <w:t>日</w:t>
      </w:r>
      <w:r>
        <w:rPr>
          <w:kern w:val="0"/>
          <w:sz w:val="24"/>
          <w:highlight w:val="none"/>
        </w:rPr>
        <w:t xml:space="preserve">    期：</w:t>
      </w:r>
      <w:r>
        <w:rPr>
          <w:rFonts w:hint="eastAsia"/>
          <w:kern w:val="0"/>
          <w:sz w:val="24"/>
          <w:highlight w:val="none"/>
        </w:rPr>
        <w:t xml:space="preserve">        </w:t>
      </w:r>
      <w:r>
        <w:rPr>
          <w:kern w:val="0"/>
          <w:sz w:val="24"/>
          <w:highlight w:val="none"/>
        </w:rPr>
        <w:t>年</w:t>
      </w:r>
      <w:r>
        <w:rPr>
          <w:rFonts w:hint="eastAsia"/>
          <w:kern w:val="0"/>
          <w:sz w:val="24"/>
          <w:highlight w:val="none"/>
        </w:rPr>
        <w:t xml:space="preserve">      </w:t>
      </w:r>
      <w:r>
        <w:rPr>
          <w:kern w:val="0"/>
          <w:sz w:val="24"/>
          <w:highlight w:val="none"/>
        </w:rPr>
        <w:t>月</w:t>
      </w:r>
      <w:r>
        <w:rPr>
          <w:rFonts w:hint="eastAsia"/>
          <w:kern w:val="0"/>
          <w:sz w:val="24"/>
          <w:highlight w:val="none"/>
        </w:rPr>
        <w:t xml:space="preserve">      </w:t>
      </w:r>
      <w:r>
        <w:rPr>
          <w:kern w:val="0"/>
          <w:sz w:val="24"/>
          <w:highlight w:val="none"/>
        </w:rPr>
        <w:t>日</w:t>
      </w:r>
    </w:p>
    <w:p w14:paraId="56C9188D">
      <w:pPr>
        <w:pStyle w:val="5"/>
        <w:rPr>
          <w:highlight w:val="none"/>
        </w:rPr>
      </w:pPr>
    </w:p>
    <w:p w14:paraId="5261E97A">
      <w:pPr>
        <w:pStyle w:val="5"/>
        <w:rPr>
          <w:highlight w:val="none"/>
        </w:rPr>
      </w:pPr>
    </w:p>
    <w:p w14:paraId="1FAE379A">
      <w:pPr>
        <w:pStyle w:val="5"/>
        <w:rPr>
          <w:highlight w:val="none"/>
        </w:rPr>
      </w:pPr>
    </w:p>
    <w:p w14:paraId="4FB3FB0D">
      <w:pPr>
        <w:pStyle w:val="5"/>
        <w:rPr>
          <w:highlight w:val="none"/>
        </w:rPr>
      </w:pPr>
    </w:p>
    <w:p w14:paraId="3175AC60">
      <w:pPr>
        <w:rPr>
          <w:highlight w:val="none"/>
        </w:rPr>
      </w:pPr>
      <w:bookmarkStart w:id="0" w:name="_Toc17915"/>
      <w:r>
        <w:rPr>
          <w:rFonts w:hint="eastAsia"/>
          <w:highlight w:val="none"/>
        </w:rPr>
        <w:br w:type="page"/>
      </w:r>
    </w:p>
    <w:bookmarkEnd w:id="0"/>
    <w:p w14:paraId="508436BD">
      <w:pPr>
        <w:widowControl/>
        <w:tabs>
          <w:tab w:val="left" w:pos="720"/>
        </w:tabs>
        <w:adjustRightInd w:val="0"/>
        <w:snapToGrid w:val="0"/>
        <w:spacing w:line="288" w:lineRule="auto"/>
        <w:jc w:val="center"/>
        <w:rPr>
          <w:rFonts w:hint="eastAsia" w:ascii="黑体" w:hAnsi="黑体" w:eastAsia="黑体"/>
          <w:sz w:val="36"/>
          <w:szCs w:val="36"/>
          <w:highlight w:val="none"/>
          <w:lang w:val="en-US" w:eastAsia="zh-CN"/>
        </w:rPr>
      </w:pPr>
      <w:r>
        <w:rPr>
          <w:rFonts w:hint="eastAsia" w:ascii="黑体" w:hAnsi="黑体" w:eastAsia="黑体"/>
          <w:sz w:val="36"/>
          <w:szCs w:val="36"/>
          <w:highlight w:val="none"/>
          <w:lang w:val="en-US" w:eastAsia="zh-CN"/>
        </w:rPr>
        <w:t>三、法定代表人身份证明</w:t>
      </w:r>
    </w:p>
    <w:p w14:paraId="15F35706">
      <w:pPr>
        <w:shd w:val="clear"/>
        <w:spacing w:line="470" w:lineRule="exact"/>
        <w:rPr>
          <w:rFonts w:hAnsi="仿宋" w:eastAsia="仿宋"/>
          <w:sz w:val="32"/>
          <w:szCs w:val="32"/>
          <w:highlight w:val="none"/>
        </w:rPr>
      </w:pPr>
      <w:r>
        <w:rPr>
          <w:rFonts w:hint="eastAsia" w:hAnsi="仿宋" w:eastAsia="仿宋"/>
          <w:sz w:val="32"/>
          <w:szCs w:val="32"/>
          <w:highlight w:val="none"/>
        </w:rPr>
        <w:t>投标人名称：</w:t>
      </w:r>
    </w:p>
    <w:p w14:paraId="4E14B494">
      <w:pPr>
        <w:shd w:val="clear"/>
        <w:spacing w:line="470" w:lineRule="exact"/>
        <w:rPr>
          <w:rFonts w:hAnsi="仿宋" w:eastAsia="仿宋"/>
          <w:sz w:val="32"/>
          <w:szCs w:val="32"/>
          <w:highlight w:val="none"/>
        </w:rPr>
      </w:pPr>
      <w:r>
        <w:rPr>
          <w:rFonts w:hint="eastAsia" w:hAnsi="仿宋" w:eastAsia="仿宋"/>
          <w:sz w:val="32"/>
          <w:szCs w:val="32"/>
          <w:highlight w:val="none"/>
        </w:rPr>
        <w:t>单位性质：</w:t>
      </w:r>
    </w:p>
    <w:p w14:paraId="022CADBE">
      <w:pPr>
        <w:shd w:val="clear"/>
        <w:spacing w:line="470" w:lineRule="exact"/>
        <w:rPr>
          <w:rFonts w:hAnsi="仿宋" w:eastAsia="仿宋"/>
          <w:sz w:val="32"/>
          <w:szCs w:val="32"/>
          <w:highlight w:val="none"/>
        </w:rPr>
      </w:pPr>
      <w:r>
        <w:rPr>
          <w:rFonts w:hint="eastAsia" w:hAnsi="仿宋" w:eastAsia="仿宋"/>
          <w:sz w:val="32"/>
          <w:szCs w:val="32"/>
          <w:highlight w:val="none"/>
        </w:rPr>
        <w:t>地址：</w:t>
      </w:r>
    </w:p>
    <w:p w14:paraId="7529B231">
      <w:pPr>
        <w:shd w:val="clear"/>
        <w:spacing w:line="470" w:lineRule="exact"/>
        <w:rPr>
          <w:rFonts w:hAnsi="仿宋" w:eastAsia="仿宋"/>
          <w:sz w:val="32"/>
          <w:szCs w:val="32"/>
          <w:highlight w:val="none"/>
        </w:rPr>
      </w:pPr>
      <w:r>
        <w:rPr>
          <w:rFonts w:hint="eastAsia" w:hAnsi="仿宋" w:eastAsia="仿宋"/>
          <w:sz w:val="32"/>
          <w:szCs w:val="32"/>
          <w:highlight w:val="none"/>
        </w:rPr>
        <w:t>成立时间： 年月日</w:t>
      </w:r>
    </w:p>
    <w:p w14:paraId="490E404E">
      <w:pPr>
        <w:shd w:val="clear"/>
        <w:spacing w:line="470" w:lineRule="exact"/>
        <w:rPr>
          <w:rFonts w:hAnsi="仿宋" w:eastAsia="仿宋"/>
          <w:sz w:val="32"/>
          <w:szCs w:val="32"/>
          <w:highlight w:val="none"/>
        </w:rPr>
      </w:pPr>
      <w:r>
        <w:rPr>
          <w:rFonts w:hint="eastAsia" w:hAnsi="仿宋" w:eastAsia="仿宋"/>
          <w:sz w:val="32"/>
          <w:szCs w:val="32"/>
          <w:highlight w:val="none"/>
        </w:rPr>
        <w:t>经营期限：</w:t>
      </w:r>
    </w:p>
    <w:p w14:paraId="0A7F9728">
      <w:pPr>
        <w:shd w:val="clear"/>
        <w:spacing w:line="470" w:lineRule="exact"/>
        <w:rPr>
          <w:rFonts w:hAnsi="仿宋" w:eastAsia="仿宋"/>
          <w:sz w:val="32"/>
          <w:szCs w:val="32"/>
          <w:highlight w:val="none"/>
        </w:rPr>
      </w:pPr>
      <w:r>
        <w:rPr>
          <w:rFonts w:hint="eastAsia" w:hAnsi="仿宋" w:eastAsia="仿宋"/>
          <w:sz w:val="32"/>
          <w:szCs w:val="32"/>
          <w:highlight w:val="none"/>
        </w:rPr>
        <w:t>姓名：性别：年龄：＿职务：</w:t>
      </w:r>
    </w:p>
    <w:p w14:paraId="1C3F34A1">
      <w:pPr>
        <w:shd w:val="clear"/>
        <w:spacing w:line="470" w:lineRule="exact"/>
        <w:rPr>
          <w:rFonts w:hAnsi="仿宋" w:eastAsia="仿宋"/>
          <w:sz w:val="32"/>
          <w:szCs w:val="32"/>
          <w:highlight w:val="none"/>
        </w:rPr>
      </w:pPr>
      <w:r>
        <w:rPr>
          <w:rFonts w:hint="eastAsia" w:hAnsi="仿宋" w:eastAsia="仿宋"/>
          <w:sz w:val="32"/>
          <w:szCs w:val="32"/>
          <w:highlight w:val="none"/>
        </w:rPr>
        <w:t>系 （投标人名称）的法定代表人。</w:t>
      </w:r>
    </w:p>
    <w:p w14:paraId="3954428F">
      <w:pPr>
        <w:shd w:val="clear"/>
        <w:spacing w:line="470" w:lineRule="exact"/>
        <w:ind w:firstLine="640" w:firstLineChars="200"/>
        <w:rPr>
          <w:rFonts w:hint="eastAsia" w:hAnsi="仿宋" w:eastAsia="仿宋"/>
          <w:sz w:val="32"/>
          <w:szCs w:val="32"/>
          <w:highlight w:val="none"/>
        </w:rPr>
      </w:pPr>
      <w:r>
        <w:rPr>
          <w:rFonts w:hint="eastAsia" w:hAnsi="仿宋" w:eastAsia="仿宋"/>
          <w:sz w:val="32"/>
          <w:szCs w:val="32"/>
          <w:highlight w:val="none"/>
        </w:rPr>
        <w:t>特此证明。</w:t>
      </w:r>
    </w:p>
    <w:p w14:paraId="1F40E089">
      <w:pPr>
        <w:pStyle w:val="25"/>
        <w:rPr>
          <w:rFonts w:hint="eastAsia" w:hAnsi="仿宋" w:eastAsia="仿宋"/>
          <w:sz w:val="32"/>
          <w:szCs w:val="32"/>
          <w:highlight w:val="none"/>
        </w:rPr>
      </w:pPr>
    </w:p>
    <w:p w14:paraId="46965680">
      <w:pPr>
        <w:pStyle w:val="8"/>
        <w:rPr>
          <w:highlight w:val="none"/>
        </w:rPr>
      </w:pPr>
    </w:p>
    <w:p w14:paraId="243C73EA">
      <w:pPr>
        <w:pStyle w:val="25"/>
        <w:rPr>
          <w:highlight w:val="none"/>
        </w:rPr>
      </w:pPr>
      <w:r>
        <w:rPr>
          <w:rFonts w:hint="eastAsia" w:ascii="宋体" w:hAnsi="宋体"/>
          <w:b/>
          <w:szCs w:val="24"/>
          <w:highlight w:val="none"/>
        </w:rPr>
        <w:t>附：法定代表人身份证正反面扫描件（在有效期内）</w:t>
      </w:r>
    </w:p>
    <w:p w14:paraId="0C2527CD">
      <w:pPr>
        <w:shd w:val="clear"/>
        <w:spacing w:line="470" w:lineRule="exact"/>
        <w:rPr>
          <w:rFonts w:hAnsi="仿宋" w:eastAsia="仿宋"/>
          <w:sz w:val="32"/>
          <w:szCs w:val="32"/>
          <w:highlight w:val="none"/>
        </w:rPr>
      </w:pPr>
    </w:p>
    <w:p w14:paraId="16C59D63">
      <w:pPr>
        <w:shd w:val="clear"/>
        <w:spacing w:line="470" w:lineRule="exact"/>
        <w:ind w:firstLine="3840" w:firstLineChars="1200"/>
        <w:rPr>
          <w:rFonts w:hAnsi="仿宋" w:eastAsia="仿宋"/>
          <w:sz w:val="32"/>
          <w:szCs w:val="32"/>
          <w:highlight w:val="none"/>
        </w:rPr>
      </w:pPr>
      <w:r>
        <w:rPr>
          <w:rFonts w:hint="eastAsia" w:hAnsi="仿宋" w:eastAsia="仿宋"/>
          <w:sz w:val="32"/>
          <w:szCs w:val="32"/>
          <w:highlight w:val="none"/>
        </w:rPr>
        <w:t>投标人： （盖单位公章）</w:t>
      </w:r>
    </w:p>
    <w:p w14:paraId="0491D362">
      <w:pPr>
        <w:shd w:val="clear"/>
        <w:spacing w:line="470" w:lineRule="exact"/>
        <w:ind w:firstLine="640" w:firstLineChars="200"/>
        <w:rPr>
          <w:rFonts w:hAnsi="仿宋" w:eastAsia="仿宋"/>
          <w:sz w:val="32"/>
          <w:szCs w:val="32"/>
          <w:highlight w:val="none"/>
        </w:rPr>
      </w:pPr>
    </w:p>
    <w:p w14:paraId="3F00066F">
      <w:pPr>
        <w:shd w:val="clear"/>
        <w:spacing w:line="470" w:lineRule="exact"/>
        <w:ind w:firstLine="4800" w:firstLineChars="1500"/>
        <w:rPr>
          <w:rFonts w:hint="eastAsia" w:hAnsi="仿宋" w:eastAsia="仿宋"/>
          <w:sz w:val="32"/>
          <w:szCs w:val="32"/>
          <w:highlight w:val="none"/>
        </w:rPr>
      </w:pPr>
      <w:r>
        <w:rPr>
          <w:rFonts w:hint="eastAsia" w:hAnsi="仿宋" w:eastAsia="仿宋"/>
          <w:sz w:val="32"/>
          <w:szCs w:val="32"/>
          <w:highlight w:val="none"/>
        </w:rPr>
        <w:t>年   月  日</w:t>
      </w:r>
    </w:p>
    <w:p w14:paraId="3918310B">
      <w:pPr>
        <w:spacing w:line="360" w:lineRule="auto"/>
        <w:ind w:firstLine="5092" w:firstLineChars="2425"/>
        <w:rPr>
          <w:rFonts w:ascii="宋体" w:hAnsi="宋体"/>
          <w:szCs w:val="21"/>
          <w:highlight w:val="none"/>
        </w:rPr>
      </w:pPr>
    </w:p>
    <w:p w14:paraId="78298A44">
      <w:pPr>
        <w:jc w:val="left"/>
        <w:rPr>
          <w:rFonts w:ascii="黑体" w:hAnsi="黑体" w:eastAsia="黑体"/>
          <w:sz w:val="32"/>
          <w:szCs w:val="32"/>
          <w:highlight w:val="none"/>
        </w:rPr>
      </w:pPr>
    </w:p>
    <w:p w14:paraId="006F3353">
      <w:pPr>
        <w:jc w:val="left"/>
        <w:rPr>
          <w:rFonts w:ascii="黑体" w:hAnsi="黑体" w:eastAsia="黑体"/>
          <w:sz w:val="32"/>
          <w:szCs w:val="32"/>
          <w:highlight w:val="none"/>
        </w:rPr>
      </w:pPr>
    </w:p>
    <w:p w14:paraId="2F79A365">
      <w:pPr>
        <w:jc w:val="left"/>
        <w:rPr>
          <w:rFonts w:ascii="黑体" w:hAnsi="黑体" w:eastAsia="黑体"/>
          <w:sz w:val="32"/>
          <w:szCs w:val="32"/>
          <w:highlight w:val="none"/>
        </w:rPr>
      </w:pPr>
    </w:p>
    <w:p w14:paraId="2972BE1B">
      <w:pPr>
        <w:rPr>
          <w:rFonts w:ascii="宋体" w:hAnsi="宋体"/>
          <w:szCs w:val="21"/>
          <w:highlight w:val="none"/>
        </w:rPr>
      </w:pPr>
      <w:r>
        <w:rPr>
          <w:rFonts w:hint="eastAsia" w:ascii="黑体" w:hAnsi="黑体" w:eastAsia="黑体"/>
          <w:sz w:val="32"/>
          <w:szCs w:val="32"/>
          <w:highlight w:val="none"/>
        </w:rPr>
        <w:br w:type="page"/>
      </w:r>
    </w:p>
    <w:p w14:paraId="0577FC7B">
      <w:pPr>
        <w:widowControl/>
        <w:tabs>
          <w:tab w:val="left" w:pos="720"/>
        </w:tabs>
        <w:adjustRightInd w:val="0"/>
        <w:snapToGrid w:val="0"/>
        <w:spacing w:line="288" w:lineRule="auto"/>
        <w:jc w:val="both"/>
        <w:rPr>
          <w:rFonts w:hint="eastAsia" w:ascii="黑体" w:hAnsi="黑体" w:eastAsia="黑体"/>
          <w:sz w:val="36"/>
          <w:szCs w:val="36"/>
          <w:highlight w:val="none"/>
          <w:lang w:val="en-US" w:eastAsia="zh-CN"/>
        </w:rPr>
      </w:pPr>
      <w:r>
        <w:rPr>
          <w:rFonts w:hint="eastAsia" w:ascii="黑体" w:hAnsi="黑体" w:eastAsia="黑体"/>
          <w:sz w:val="36"/>
          <w:szCs w:val="36"/>
          <w:highlight w:val="none"/>
          <w:lang w:val="en-US" w:eastAsia="zh-CN"/>
        </w:rPr>
        <w:t>四、企业法人营业执照扫描件</w:t>
      </w:r>
    </w:p>
    <w:p w14:paraId="0087E16C">
      <w:pPr>
        <w:widowControl/>
        <w:tabs>
          <w:tab w:val="left" w:pos="720"/>
        </w:tabs>
        <w:adjustRightInd w:val="0"/>
        <w:snapToGrid w:val="0"/>
        <w:spacing w:line="288" w:lineRule="auto"/>
        <w:jc w:val="center"/>
        <w:rPr>
          <w:rFonts w:hint="eastAsia" w:ascii="黑体" w:hAnsi="黑体" w:eastAsia="黑体"/>
          <w:sz w:val="36"/>
          <w:szCs w:val="36"/>
          <w:highlight w:val="none"/>
          <w:lang w:val="en-US" w:eastAsia="zh-CN"/>
        </w:rPr>
      </w:pPr>
    </w:p>
    <w:p w14:paraId="28940435">
      <w:pPr>
        <w:widowControl/>
        <w:tabs>
          <w:tab w:val="left" w:pos="720"/>
        </w:tabs>
        <w:adjustRightInd w:val="0"/>
        <w:snapToGrid w:val="0"/>
        <w:spacing w:line="288" w:lineRule="auto"/>
        <w:jc w:val="both"/>
        <w:rPr>
          <w:rFonts w:hint="eastAsia" w:ascii="黑体" w:hAnsi="黑体" w:eastAsia="黑体"/>
          <w:sz w:val="36"/>
          <w:szCs w:val="36"/>
          <w:highlight w:val="none"/>
          <w:lang w:val="en-US" w:eastAsia="zh-CN"/>
        </w:rPr>
      </w:pPr>
      <w:r>
        <w:rPr>
          <w:rFonts w:hint="eastAsia" w:ascii="黑体" w:hAnsi="黑体" w:eastAsia="黑体"/>
          <w:sz w:val="36"/>
          <w:szCs w:val="36"/>
          <w:highlight w:val="none"/>
          <w:lang w:val="en-US" w:eastAsia="zh-CN"/>
        </w:rPr>
        <w:t>五、企业资质证书扫描件</w:t>
      </w:r>
    </w:p>
    <w:p w14:paraId="0C80BA9B">
      <w:pPr>
        <w:widowControl/>
        <w:tabs>
          <w:tab w:val="left" w:pos="720"/>
        </w:tabs>
        <w:adjustRightInd w:val="0"/>
        <w:snapToGrid w:val="0"/>
        <w:spacing w:line="288" w:lineRule="auto"/>
        <w:jc w:val="both"/>
        <w:rPr>
          <w:rFonts w:hint="eastAsia" w:ascii="黑体" w:hAnsi="黑体" w:eastAsia="黑体"/>
          <w:sz w:val="36"/>
          <w:szCs w:val="36"/>
          <w:highlight w:val="none"/>
          <w:lang w:val="en-US" w:eastAsia="zh-CN"/>
        </w:rPr>
      </w:pPr>
    </w:p>
    <w:p w14:paraId="4C4F3119">
      <w:pPr>
        <w:widowControl/>
        <w:tabs>
          <w:tab w:val="left" w:pos="720"/>
        </w:tabs>
        <w:adjustRightInd w:val="0"/>
        <w:snapToGrid w:val="0"/>
        <w:spacing w:line="288" w:lineRule="auto"/>
        <w:jc w:val="both"/>
        <w:rPr>
          <w:rFonts w:hint="eastAsia" w:ascii="黑体" w:hAnsi="黑体" w:eastAsia="黑体"/>
          <w:sz w:val="36"/>
          <w:szCs w:val="36"/>
          <w:highlight w:val="none"/>
          <w:lang w:val="en-US" w:eastAsia="zh-CN"/>
        </w:rPr>
      </w:pPr>
      <w:r>
        <w:rPr>
          <w:rFonts w:hint="eastAsia" w:ascii="黑体" w:hAnsi="黑体" w:eastAsia="黑体"/>
          <w:sz w:val="36"/>
          <w:szCs w:val="36"/>
          <w:highlight w:val="none"/>
          <w:lang w:val="en-US" w:eastAsia="zh-CN"/>
        </w:rPr>
        <w:t>六、供应商针对本项目配备的项目组人员</w:t>
      </w:r>
    </w:p>
    <w:p w14:paraId="55CC3E30">
      <w:pPr>
        <w:pStyle w:val="3"/>
        <w:keepNext/>
        <w:keepLines/>
        <w:pageBreakBefore w:val="0"/>
        <w:widowControl w:val="0"/>
        <w:kinsoku/>
        <w:wordWrap/>
        <w:overflowPunct/>
        <w:topLinePunct w:val="0"/>
        <w:autoSpaceDE/>
        <w:autoSpaceDN/>
        <w:bidi w:val="0"/>
        <w:adjustRightInd/>
        <w:snapToGrid/>
        <w:spacing w:before="0" w:after="100" w:line="500" w:lineRule="exact"/>
        <w:jc w:val="center"/>
        <w:textAlignment w:val="auto"/>
        <w:rPr>
          <w:rFonts w:hint="eastAsia" w:ascii="方正小标宋简体" w:hAnsi="方正小标宋简体" w:eastAsia="方正小标宋简体" w:cs="方正小标宋简体"/>
          <w:b w:val="0"/>
          <w:bCs w:val="0"/>
          <w:spacing w:val="0"/>
          <w:kern w:val="0"/>
          <w:position w:val="0"/>
          <w:sz w:val="44"/>
          <w:szCs w:val="44"/>
          <w:highlight w:val="none"/>
        </w:rPr>
      </w:pPr>
    </w:p>
    <w:p w14:paraId="022B9A77">
      <w:pPr>
        <w:pStyle w:val="3"/>
        <w:keepNext/>
        <w:keepLines/>
        <w:pageBreakBefore w:val="0"/>
        <w:widowControl w:val="0"/>
        <w:kinsoku/>
        <w:wordWrap/>
        <w:overflowPunct/>
        <w:topLinePunct w:val="0"/>
        <w:autoSpaceDE/>
        <w:autoSpaceDN/>
        <w:bidi w:val="0"/>
        <w:adjustRightInd/>
        <w:snapToGrid/>
        <w:spacing w:before="0" w:after="100" w:line="500" w:lineRule="exact"/>
        <w:jc w:val="center"/>
        <w:textAlignment w:val="auto"/>
        <w:rPr>
          <w:rFonts w:hint="eastAsia" w:ascii="方正小标宋简体" w:hAnsi="方正小标宋简体" w:eastAsia="方正小标宋简体" w:cs="方正小标宋简体"/>
          <w:b w:val="0"/>
          <w:bCs w:val="0"/>
          <w:spacing w:val="0"/>
          <w:kern w:val="0"/>
          <w:position w:val="0"/>
          <w:sz w:val="44"/>
          <w:szCs w:val="44"/>
          <w:highlight w:val="none"/>
        </w:rPr>
      </w:pPr>
    </w:p>
    <w:p w14:paraId="77D92378">
      <w:pPr>
        <w:jc w:val="both"/>
        <w:rPr>
          <w:rFonts w:hint="eastAsia" w:ascii="华文中宋" w:hAnsi="华文中宋" w:eastAsia="华文中宋" w:cs="华文中宋"/>
          <w:sz w:val="44"/>
          <w:szCs w:val="44"/>
          <w:highlight w:val="none"/>
        </w:rPr>
      </w:pPr>
    </w:p>
    <w:p w14:paraId="17EA7588">
      <w:pPr>
        <w:pStyle w:val="25"/>
        <w:rPr>
          <w:rFonts w:hint="eastAsia"/>
          <w:highlight w:val="none"/>
        </w:rPr>
      </w:pPr>
    </w:p>
    <w:p w14:paraId="7762A9F3">
      <w:pPr>
        <w:rPr>
          <w:rFonts w:hint="eastAsia" w:ascii="华文中宋" w:hAnsi="华文中宋" w:eastAsia="华文中宋" w:cs="华文中宋"/>
          <w:sz w:val="44"/>
          <w:szCs w:val="44"/>
          <w:highlight w:val="none"/>
        </w:rPr>
      </w:pPr>
      <w:r>
        <w:rPr>
          <w:rFonts w:hint="eastAsia" w:ascii="华文中宋" w:hAnsi="华文中宋" w:eastAsia="华文中宋" w:cs="华文中宋"/>
          <w:sz w:val="44"/>
          <w:szCs w:val="44"/>
          <w:highlight w:val="none"/>
        </w:rPr>
        <w:br w:type="page"/>
      </w:r>
    </w:p>
    <w:p w14:paraId="00053082">
      <w:pPr>
        <w:pStyle w:val="8"/>
        <w:tabs>
          <w:tab w:val="left" w:pos="2418"/>
        </w:tabs>
        <w:spacing w:before="31" w:line="380" w:lineRule="auto"/>
        <w:ind w:firstLine="460"/>
        <w:jc w:val="center"/>
        <w:rPr>
          <w:rFonts w:hint="eastAsia" w:ascii="宋体" w:hAnsi="宋体" w:eastAsia="宋体" w:cs="宋体"/>
          <w:sz w:val="22"/>
          <w:szCs w:val="22"/>
          <w:u w:val="single"/>
          <w:lang w:eastAsia="zh-CN"/>
        </w:rPr>
      </w:pPr>
      <w:r>
        <w:rPr>
          <w:rFonts w:ascii="黑体" w:hAnsi="黑体" w:eastAsia="黑体" w:cs="黑体"/>
          <w:b/>
          <w:bCs/>
          <w:spacing w:val="-4"/>
          <w:sz w:val="32"/>
          <w:szCs w:val="32"/>
        </w:rPr>
        <w:t>合同条款及格式</w:t>
      </w:r>
    </w:p>
    <w:p w14:paraId="40630DA3">
      <w:pPr>
        <w:pStyle w:val="8"/>
        <w:keepNext w:val="0"/>
        <w:keepLines w:val="0"/>
        <w:pageBreakBefore w:val="0"/>
        <w:widowControl w:val="0"/>
        <w:tabs>
          <w:tab w:val="left" w:pos="2418"/>
        </w:tabs>
        <w:kinsoku/>
        <w:wordWrap/>
        <w:overflowPunct/>
        <w:topLinePunct w:val="0"/>
        <w:autoSpaceDE/>
        <w:autoSpaceDN/>
        <w:bidi w:val="0"/>
        <w:adjustRightInd/>
        <w:snapToGrid/>
        <w:spacing w:before="31" w:line="400" w:lineRule="exact"/>
        <w:ind w:firstLine="46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u w:val="single"/>
          <w:lang w:val="en-US" w:eastAsia="zh-CN"/>
        </w:rPr>
        <w:t xml:space="preserve">                  </w:t>
      </w:r>
      <w:r>
        <w:rPr>
          <w:rFonts w:hint="eastAsia" w:ascii="方正仿宋_GBK" w:hAnsi="方正仿宋_GBK" w:eastAsia="方正仿宋_GBK" w:cs="方正仿宋_GBK"/>
          <w:spacing w:val="-11"/>
          <w:sz w:val="24"/>
          <w:szCs w:val="24"/>
        </w:rPr>
        <w:t xml:space="preserve"> </w:t>
      </w:r>
      <w:r>
        <w:rPr>
          <w:rFonts w:hint="eastAsia" w:ascii="方正仿宋_GBK" w:hAnsi="方正仿宋_GBK" w:eastAsia="方正仿宋_GBK" w:cs="方正仿宋_GBK"/>
          <w:spacing w:val="10"/>
          <w:sz w:val="24"/>
          <w:szCs w:val="24"/>
        </w:rPr>
        <w:t>(以下简称“甲方”)和</w:t>
      </w:r>
      <w:r>
        <w:rPr>
          <w:rFonts w:hint="eastAsia" w:ascii="方正仿宋_GBK" w:hAnsi="方正仿宋_GBK" w:eastAsia="方正仿宋_GBK" w:cs="方正仿宋_GBK"/>
          <w:sz w:val="24"/>
          <w:szCs w:val="24"/>
          <w:u w:val="single"/>
          <w:lang w:val="en-US" w:eastAsia="zh-CN"/>
        </w:rPr>
        <w:t xml:space="preserve">                    </w:t>
      </w:r>
      <w:r>
        <w:rPr>
          <w:rFonts w:hint="eastAsia" w:ascii="方正仿宋_GBK" w:hAnsi="方正仿宋_GBK" w:eastAsia="方正仿宋_GBK" w:cs="方正仿宋_GBK"/>
          <w:spacing w:val="10"/>
          <w:sz w:val="24"/>
          <w:szCs w:val="24"/>
        </w:rPr>
        <w:t>(以下简称“乙</w:t>
      </w:r>
      <w:r>
        <w:rPr>
          <w:rFonts w:hint="eastAsia" w:ascii="方正仿宋_GBK" w:hAnsi="方正仿宋_GBK" w:eastAsia="方正仿宋_GBK" w:cs="方正仿宋_GBK"/>
          <w:spacing w:val="13"/>
          <w:sz w:val="24"/>
          <w:szCs w:val="24"/>
        </w:rPr>
        <w:t>方”)同意按照采购文件确定的事项签订本合同。</w:t>
      </w:r>
    </w:p>
    <w:p w14:paraId="0A8747DA">
      <w:pPr>
        <w:pStyle w:val="8"/>
        <w:keepNext w:val="0"/>
        <w:keepLines w:val="0"/>
        <w:pageBreakBefore w:val="0"/>
        <w:widowControl w:val="0"/>
        <w:kinsoku/>
        <w:wordWrap/>
        <w:overflowPunct/>
        <w:topLinePunct w:val="0"/>
        <w:autoSpaceDE/>
        <w:autoSpaceDN/>
        <w:bidi w:val="0"/>
        <w:adjustRightInd/>
        <w:snapToGrid/>
        <w:spacing w:before="2" w:line="400" w:lineRule="exact"/>
        <w:ind w:right="372" w:firstLine="460"/>
        <w:jc w:val="both"/>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pacing w:val="3"/>
          <w:sz w:val="24"/>
          <w:szCs w:val="24"/>
        </w:rPr>
        <w:t>根据《中华人民共和国民法典》等相关法律、法规、政策</w:t>
      </w:r>
      <w:r>
        <w:rPr>
          <w:rFonts w:hint="eastAsia" w:ascii="方正仿宋_GBK" w:hAnsi="方正仿宋_GBK" w:eastAsia="方正仿宋_GBK" w:cs="方正仿宋_GBK"/>
          <w:spacing w:val="2"/>
          <w:sz w:val="24"/>
          <w:szCs w:val="24"/>
        </w:rPr>
        <w:t>之规定，按照平等、</w:t>
      </w:r>
      <w:r>
        <w:rPr>
          <w:rFonts w:hint="eastAsia" w:ascii="方正仿宋_GBK" w:hAnsi="方正仿宋_GBK" w:eastAsia="方正仿宋_GBK" w:cs="方正仿宋_GBK"/>
          <w:sz w:val="24"/>
          <w:szCs w:val="24"/>
        </w:rPr>
        <w:t xml:space="preserve"> </w:t>
      </w:r>
      <w:r>
        <w:rPr>
          <w:rFonts w:hint="eastAsia" w:ascii="方正仿宋_GBK" w:hAnsi="方正仿宋_GBK" w:eastAsia="方正仿宋_GBK" w:cs="方正仿宋_GBK"/>
          <w:spacing w:val="7"/>
          <w:sz w:val="24"/>
          <w:szCs w:val="24"/>
        </w:rPr>
        <w:t>自愿、公平和诚实信用的原则，经甲方和乙</w:t>
      </w:r>
      <w:r>
        <w:rPr>
          <w:rFonts w:hint="eastAsia" w:ascii="方正仿宋_GBK" w:hAnsi="方正仿宋_GBK" w:eastAsia="方正仿宋_GBK" w:cs="方正仿宋_GBK"/>
          <w:spacing w:val="6"/>
          <w:sz w:val="24"/>
          <w:szCs w:val="24"/>
        </w:rPr>
        <w:t>方协商一致，约定以下合同条款，以</w:t>
      </w:r>
      <w:r>
        <w:rPr>
          <w:rFonts w:hint="eastAsia" w:ascii="方正仿宋_GBK" w:hAnsi="方正仿宋_GBK" w:eastAsia="方正仿宋_GBK" w:cs="方正仿宋_GBK"/>
          <w:sz w:val="24"/>
          <w:szCs w:val="24"/>
        </w:rPr>
        <w:t xml:space="preserve"> </w:t>
      </w:r>
      <w:r>
        <w:rPr>
          <w:rFonts w:hint="eastAsia" w:ascii="方正仿宋_GBK" w:hAnsi="方正仿宋_GBK" w:eastAsia="方正仿宋_GBK" w:cs="方正仿宋_GBK"/>
          <w:spacing w:val="5"/>
          <w:sz w:val="24"/>
          <w:szCs w:val="24"/>
        </w:rPr>
        <w:t>兹共同遵守、全面履行。</w:t>
      </w:r>
    </w:p>
    <w:p w14:paraId="184CE279">
      <w:pPr>
        <w:pStyle w:val="8"/>
        <w:keepNext w:val="0"/>
        <w:keepLines w:val="0"/>
        <w:pageBreakBefore w:val="0"/>
        <w:widowControl w:val="0"/>
        <w:kinsoku/>
        <w:wordWrap/>
        <w:overflowPunct/>
        <w:topLinePunct w:val="0"/>
        <w:autoSpaceDE/>
        <w:autoSpaceDN/>
        <w:bidi w:val="0"/>
        <w:adjustRightInd/>
        <w:snapToGrid/>
        <w:spacing w:before="1" w:line="400" w:lineRule="exact"/>
        <w:ind w:left="463"/>
        <w:textAlignment w:val="auto"/>
        <w:outlineLvl w:val="4"/>
        <w:rPr>
          <w:rFonts w:hint="eastAsia" w:ascii="方正仿宋_GBK" w:hAnsi="方正仿宋_GBK" w:eastAsia="方正仿宋_GBK" w:cs="方正仿宋_GBK"/>
          <w:sz w:val="24"/>
          <w:szCs w:val="24"/>
        </w:rPr>
      </w:pPr>
      <w:r>
        <w:rPr>
          <w:rFonts w:hint="eastAsia" w:ascii="方正仿宋_GBK" w:hAnsi="方正仿宋_GBK" w:eastAsia="方正仿宋_GBK" w:cs="方正仿宋_GBK"/>
          <w:b/>
          <w:bCs/>
          <w:spacing w:val="7"/>
          <w:sz w:val="24"/>
          <w:szCs w:val="24"/>
        </w:rPr>
        <w:t>1、合同文件</w:t>
      </w:r>
    </w:p>
    <w:p w14:paraId="6F94CE71">
      <w:pPr>
        <w:pStyle w:val="8"/>
        <w:keepNext w:val="0"/>
        <w:keepLines w:val="0"/>
        <w:pageBreakBefore w:val="0"/>
        <w:widowControl w:val="0"/>
        <w:kinsoku/>
        <w:wordWrap/>
        <w:overflowPunct/>
        <w:topLinePunct w:val="0"/>
        <w:autoSpaceDE/>
        <w:autoSpaceDN/>
        <w:bidi w:val="0"/>
        <w:adjustRightInd/>
        <w:snapToGrid/>
        <w:spacing w:before="199" w:line="400" w:lineRule="exact"/>
        <w:ind w:right="281" w:firstLine="460"/>
        <w:textAlignment w:val="auto"/>
        <w:rPr>
          <w:rFonts w:hint="eastAsia" w:ascii="方正仿宋_GBK" w:hAnsi="方正仿宋_GBK" w:eastAsia="方正仿宋_GBK" w:cs="方正仿宋_GBK"/>
          <w:spacing w:val="17"/>
          <w:sz w:val="24"/>
          <w:szCs w:val="24"/>
        </w:rPr>
      </w:pPr>
      <w:r>
        <w:rPr>
          <w:rFonts w:hint="eastAsia" w:ascii="方正仿宋_GBK" w:hAnsi="方正仿宋_GBK" w:eastAsia="方正仿宋_GBK" w:cs="方正仿宋_GBK"/>
          <w:spacing w:val="9"/>
          <w:sz w:val="24"/>
          <w:szCs w:val="24"/>
        </w:rPr>
        <w:t>下列文件是构成本合同不可分割的部分(同一单位发出的文件</w:t>
      </w:r>
      <w:r>
        <w:rPr>
          <w:rFonts w:hint="eastAsia" w:ascii="方正仿宋_GBK" w:hAnsi="方正仿宋_GBK" w:eastAsia="方正仿宋_GBK" w:cs="方正仿宋_GBK"/>
          <w:spacing w:val="8"/>
          <w:sz w:val="24"/>
          <w:szCs w:val="24"/>
        </w:rPr>
        <w:t>内容如有抵触，</w:t>
      </w:r>
      <w:r>
        <w:rPr>
          <w:rFonts w:hint="eastAsia" w:ascii="方正仿宋_GBK" w:hAnsi="方正仿宋_GBK" w:eastAsia="方正仿宋_GBK" w:cs="方正仿宋_GBK"/>
          <w:sz w:val="24"/>
          <w:szCs w:val="24"/>
        </w:rPr>
        <w:t xml:space="preserve"> </w:t>
      </w:r>
      <w:r>
        <w:rPr>
          <w:rFonts w:hint="eastAsia" w:ascii="方正仿宋_GBK" w:hAnsi="方正仿宋_GBK" w:eastAsia="方正仿宋_GBK" w:cs="方正仿宋_GBK"/>
          <w:spacing w:val="17"/>
          <w:sz w:val="24"/>
          <w:szCs w:val="24"/>
        </w:rPr>
        <w:t>以后形成的文件为准):</w:t>
      </w:r>
    </w:p>
    <w:p w14:paraId="082357A9">
      <w:pPr>
        <w:adjustRightInd w:val="0"/>
        <w:snapToGrid w:val="0"/>
        <w:spacing w:after="120"/>
        <w:jc w:val="center"/>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pacing w:val="12"/>
          <w:sz w:val="24"/>
          <w:szCs w:val="24"/>
        </w:rPr>
        <w:t>1.1采购文件</w:t>
      </w:r>
      <w:r>
        <w:rPr>
          <w:rFonts w:hint="eastAsia" w:ascii="方正仿宋_GBK" w:hAnsi="方正仿宋_GBK" w:eastAsia="方正仿宋_GBK" w:cs="方正仿宋_GBK"/>
          <w:spacing w:val="9"/>
          <w:kern w:val="2"/>
          <w:sz w:val="24"/>
          <w:szCs w:val="24"/>
          <w:lang w:val="en-US" w:eastAsia="zh-CN" w:bidi="ar-SA"/>
        </w:rPr>
        <w:t>【文旅产业中心大楼办公区域吊顶及其他维修项目施工单位采购】；</w:t>
      </w:r>
    </w:p>
    <w:p w14:paraId="41CE19D3">
      <w:pPr>
        <w:pStyle w:val="8"/>
        <w:keepNext w:val="0"/>
        <w:keepLines w:val="0"/>
        <w:pageBreakBefore w:val="0"/>
        <w:widowControl w:val="0"/>
        <w:kinsoku/>
        <w:wordWrap/>
        <w:overflowPunct/>
        <w:topLinePunct w:val="0"/>
        <w:autoSpaceDE/>
        <w:autoSpaceDN/>
        <w:bidi w:val="0"/>
        <w:adjustRightInd/>
        <w:snapToGrid/>
        <w:spacing w:before="181" w:line="400" w:lineRule="exact"/>
        <w:ind w:left="46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pacing w:val="6"/>
          <w:sz w:val="24"/>
          <w:szCs w:val="24"/>
        </w:rPr>
        <w:t>1.2乙方的响应文件；</w:t>
      </w:r>
    </w:p>
    <w:p w14:paraId="5DFC6E83">
      <w:pPr>
        <w:pStyle w:val="8"/>
        <w:keepNext w:val="0"/>
        <w:keepLines w:val="0"/>
        <w:pageBreakBefore w:val="0"/>
        <w:widowControl w:val="0"/>
        <w:kinsoku/>
        <w:wordWrap/>
        <w:overflowPunct/>
        <w:topLinePunct w:val="0"/>
        <w:autoSpaceDE/>
        <w:autoSpaceDN/>
        <w:bidi w:val="0"/>
        <w:adjustRightInd/>
        <w:snapToGrid/>
        <w:spacing w:before="207" w:line="400" w:lineRule="exact"/>
        <w:ind w:right="476" w:firstLine="46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pacing w:val="10"/>
          <w:sz w:val="24"/>
          <w:szCs w:val="24"/>
        </w:rPr>
        <w:t>1.</w:t>
      </w:r>
      <w:r>
        <w:rPr>
          <w:rFonts w:hint="eastAsia" w:ascii="方正仿宋_GBK" w:hAnsi="方正仿宋_GBK" w:eastAsia="方正仿宋_GBK" w:cs="方正仿宋_GBK"/>
          <w:spacing w:val="10"/>
          <w:sz w:val="24"/>
          <w:szCs w:val="24"/>
          <w:lang w:val="en-US" w:eastAsia="zh-CN"/>
        </w:rPr>
        <w:t>3</w:t>
      </w:r>
      <w:r>
        <w:rPr>
          <w:rFonts w:hint="eastAsia" w:ascii="方正仿宋_GBK" w:hAnsi="方正仿宋_GBK" w:eastAsia="方正仿宋_GBK" w:cs="方正仿宋_GBK"/>
          <w:spacing w:val="10"/>
          <w:sz w:val="24"/>
          <w:szCs w:val="24"/>
        </w:rPr>
        <w:t>甲方采购文件、乙方响应文件、成交通知书均作为本合同</w:t>
      </w:r>
      <w:r>
        <w:rPr>
          <w:rFonts w:hint="eastAsia" w:ascii="方正仿宋_GBK" w:hAnsi="方正仿宋_GBK" w:eastAsia="方正仿宋_GBK" w:cs="方正仿宋_GBK"/>
          <w:spacing w:val="9"/>
          <w:sz w:val="24"/>
          <w:szCs w:val="24"/>
        </w:rPr>
        <w:t>附件，与本合</w:t>
      </w:r>
      <w:r>
        <w:rPr>
          <w:rFonts w:hint="eastAsia" w:ascii="方正仿宋_GBK" w:hAnsi="方正仿宋_GBK" w:eastAsia="方正仿宋_GBK" w:cs="方正仿宋_GBK"/>
          <w:spacing w:val="8"/>
          <w:sz w:val="24"/>
          <w:szCs w:val="24"/>
        </w:rPr>
        <w:t>同具有同等法律效力。在实际履行过程中，本合同及各附</w:t>
      </w:r>
      <w:r>
        <w:rPr>
          <w:rFonts w:hint="eastAsia" w:ascii="方正仿宋_GBK" w:hAnsi="方正仿宋_GBK" w:eastAsia="方正仿宋_GBK" w:cs="方正仿宋_GBK"/>
          <w:spacing w:val="7"/>
          <w:sz w:val="24"/>
          <w:szCs w:val="24"/>
        </w:rPr>
        <w:t>件的适用顺序如下：</w:t>
      </w:r>
    </w:p>
    <w:p w14:paraId="7B5952B2">
      <w:pPr>
        <w:pStyle w:val="8"/>
        <w:keepNext w:val="0"/>
        <w:keepLines w:val="0"/>
        <w:pageBreakBefore w:val="0"/>
        <w:widowControl w:val="0"/>
        <w:kinsoku/>
        <w:wordWrap/>
        <w:overflowPunct/>
        <w:topLinePunct w:val="0"/>
        <w:autoSpaceDE/>
        <w:autoSpaceDN/>
        <w:bidi w:val="0"/>
        <w:adjustRightInd/>
        <w:snapToGrid/>
        <w:spacing w:before="196" w:line="400" w:lineRule="exact"/>
        <w:ind w:left="46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pacing w:val="8"/>
          <w:sz w:val="24"/>
          <w:szCs w:val="24"/>
        </w:rPr>
        <w:t>①各附件规定有抵触，但本合同有规定的，按本合</w:t>
      </w:r>
      <w:r>
        <w:rPr>
          <w:rFonts w:hint="eastAsia" w:ascii="方正仿宋_GBK" w:hAnsi="方正仿宋_GBK" w:eastAsia="方正仿宋_GBK" w:cs="方正仿宋_GBK"/>
          <w:spacing w:val="7"/>
          <w:sz w:val="24"/>
          <w:szCs w:val="24"/>
        </w:rPr>
        <w:t>同执行；</w:t>
      </w:r>
    </w:p>
    <w:p w14:paraId="5AD1EB30">
      <w:pPr>
        <w:pStyle w:val="8"/>
        <w:keepNext w:val="0"/>
        <w:keepLines w:val="0"/>
        <w:pageBreakBefore w:val="0"/>
        <w:widowControl w:val="0"/>
        <w:kinsoku/>
        <w:wordWrap/>
        <w:overflowPunct/>
        <w:topLinePunct w:val="0"/>
        <w:autoSpaceDE/>
        <w:autoSpaceDN/>
        <w:bidi w:val="0"/>
        <w:adjustRightInd/>
        <w:snapToGrid/>
        <w:spacing w:before="190" w:line="400" w:lineRule="exact"/>
        <w:ind w:left="46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pacing w:val="8"/>
          <w:sz w:val="24"/>
          <w:szCs w:val="24"/>
        </w:rPr>
        <w:t>②各附件有抵触的，且本合同没有规定的，按甲方采购文件执行；</w:t>
      </w:r>
    </w:p>
    <w:p w14:paraId="6C68BC92">
      <w:pPr>
        <w:pStyle w:val="8"/>
        <w:keepNext w:val="0"/>
        <w:keepLines w:val="0"/>
        <w:pageBreakBefore w:val="0"/>
        <w:widowControl w:val="0"/>
        <w:kinsoku/>
        <w:wordWrap/>
        <w:overflowPunct/>
        <w:topLinePunct w:val="0"/>
        <w:autoSpaceDE/>
        <w:autoSpaceDN/>
        <w:bidi w:val="0"/>
        <w:adjustRightInd/>
        <w:snapToGrid/>
        <w:spacing w:before="189" w:line="400" w:lineRule="exact"/>
        <w:ind w:left="46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pacing w:val="8"/>
          <w:sz w:val="24"/>
          <w:szCs w:val="24"/>
        </w:rPr>
        <w:t>③甲方采购文件未规定的，按乙方响应文件</w:t>
      </w:r>
      <w:r>
        <w:rPr>
          <w:rFonts w:hint="eastAsia" w:ascii="方正仿宋_GBK" w:hAnsi="方正仿宋_GBK" w:eastAsia="方正仿宋_GBK" w:cs="方正仿宋_GBK"/>
          <w:spacing w:val="7"/>
          <w:sz w:val="24"/>
          <w:szCs w:val="24"/>
        </w:rPr>
        <w:t>执行。</w:t>
      </w:r>
    </w:p>
    <w:p w14:paraId="42696206">
      <w:pPr>
        <w:pStyle w:val="8"/>
        <w:keepNext w:val="0"/>
        <w:keepLines w:val="0"/>
        <w:pageBreakBefore w:val="0"/>
        <w:widowControl w:val="0"/>
        <w:kinsoku/>
        <w:wordWrap/>
        <w:overflowPunct/>
        <w:topLinePunct w:val="0"/>
        <w:autoSpaceDE/>
        <w:autoSpaceDN/>
        <w:bidi w:val="0"/>
        <w:adjustRightInd/>
        <w:snapToGrid/>
        <w:spacing w:before="209" w:line="400" w:lineRule="exact"/>
        <w:ind w:left="463"/>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b/>
          <w:bCs/>
          <w:spacing w:val="6"/>
          <w:sz w:val="24"/>
          <w:szCs w:val="24"/>
        </w:rPr>
        <w:t>2、合同范围和条件：</w:t>
      </w:r>
      <w:r>
        <w:rPr>
          <w:rFonts w:hint="eastAsia" w:ascii="方正仿宋_GBK" w:hAnsi="方正仿宋_GBK" w:eastAsia="方正仿宋_GBK" w:cs="方正仿宋_GBK"/>
          <w:spacing w:val="6"/>
          <w:sz w:val="24"/>
          <w:szCs w:val="24"/>
        </w:rPr>
        <w:t>本合同的范围和条件</w:t>
      </w:r>
      <w:r>
        <w:rPr>
          <w:rFonts w:hint="eastAsia" w:ascii="方正仿宋_GBK" w:hAnsi="方正仿宋_GBK" w:eastAsia="方正仿宋_GBK" w:cs="方正仿宋_GBK"/>
          <w:spacing w:val="5"/>
          <w:sz w:val="24"/>
          <w:szCs w:val="24"/>
        </w:rPr>
        <w:t>应与采购文件的规定相一致。</w:t>
      </w:r>
    </w:p>
    <w:p w14:paraId="423EE8A0">
      <w:pPr>
        <w:pStyle w:val="8"/>
        <w:keepNext w:val="0"/>
        <w:keepLines w:val="0"/>
        <w:pageBreakBefore w:val="0"/>
        <w:widowControl w:val="0"/>
        <w:kinsoku/>
        <w:wordWrap/>
        <w:overflowPunct/>
        <w:topLinePunct w:val="0"/>
        <w:autoSpaceDE/>
        <w:autoSpaceDN/>
        <w:bidi w:val="0"/>
        <w:adjustRightInd/>
        <w:snapToGrid/>
        <w:spacing w:before="188" w:line="400" w:lineRule="exact"/>
        <w:ind w:left="463"/>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b/>
          <w:bCs/>
          <w:spacing w:val="8"/>
          <w:sz w:val="24"/>
          <w:szCs w:val="24"/>
        </w:rPr>
        <w:t>3、合同标的</w:t>
      </w:r>
    </w:p>
    <w:p w14:paraId="0F6C6EC2">
      <w:pPr>
        <w:pStyle w:val="8"/>
        <w:keepNext w:val="0"/>
        <w:keepLines w:val="0"/>
        <w:pageBreakBefore w:val="0"/>
        <w:widowControl w:val="0"/>
        <w:kinsoku/>
        <w:wordWrap/>
        <w:overflowPunct/>
        <w:topLinePunct w:val="0"/>
        <w:autoSpaceDE/>
        <w:autoSpaceDN/>
        <w:bidi w:val="0"/>
        <w:adjustRightInd/>
        <w:snapToGrid/>
        <w:spacing w:before="180" w:line="400" w:lineRule="exact"/>
        <w:ind w:left="460"/>
        <w:textAlignment w:val="auto"/>
        <w:rPr>
          <w:rFonts w:hint="eastAsia" w:ascii="方正仿宋_GBK" w:hAnsi="方正仿宋_GBK" w:eastAsia="方正仿宋_GBK" w:cs="方正仿宋_GBK"/>
          <w:sz w:val="24"/>
          <w:szCs w:val="24"/>
          <w:u w:val="single" w:color="auto"/>
        </w:rPr>
      </w:pPr>
      <w:r>
        <w:rPr>
          <w:rFonts w:hint="eastAsia" w:ascii="方正仿宋_GBK" w:hAnsi="方正仿宋_GBK" w:eastAsia="方正仿宋_GBK" w:cs="方正仿宋_GBK"/>
          <w:spacing w:val="-5"/>
          <w:sz w:val="24"/>
          <w:szCs w:val="24"/>
        </w:rPr>
        <w:t>标的名称：</w:t>
      </w:r>
      <w:r>
        <w:rPr>
          <w:rFonts w:hint="eastAsia" w:ascii="方正仿宋_GBK" w:hAnsi="方正仿宋_GBK" w:eastAsia="方正仿宋_GBK" w:cs="方正仿宋_GBK"/>
          <w:spacing w:val="-5"/>
          <w:sz w:val="24"/>
          <w:szCs w:val="24"/>
          <w:lang w:val="en-US" w:eastAsia="zh-CN"/>
        </w:rPr>
        <w:t xml:space="preserve"> </w:t>
      </w:r>
      <w:r>
        <w:rPr>
          <w:rFonts w:hint="eastAsia" w:ascii="方正仿宋_GBK" w:hAnsi="方正仿宋_GBK" w:eastAsia="方正仿宋_GBK" w:cs="方正仿宋_GBK"/>
          <w:spacing w:val="-5"/>
          <w:sz w:val="24"/>
          <w:szCs w:val="24"/>
          <w:u w:val="single"/>
          <w:lang w:val="en-US" w:eastAsia="zh-CN"/>
        </w:rPr>
        <w:t>文旅产业中心大楼办公区域吊顶及其他维修项目施工单位采购</w:t>
      </w:r>
    </w:p>
    <w:p w14:paraId="19DF6411">
      <w:pPr>
        <w:pStyle w:val="8"/>
        <w:keepNext w:val="0"/>
        <w:keepLines w:val="0"/>
        <w:pageBreakBefore w:val="0"/>
        <w:widowControl w:val="0"/>
        <w:kinsoku/>
        <w:wordWrap/>
        <w:overflowPunct/>
        <w:topLinePunct w:val="0"/>
        <w:autoSpaceDE/>
        <w:autoSpaceDN/>
        <w:bidi w:val="0"/>
        <w:adjustRightInd/>
        <w:snapToGrid/>
        <w:spacing w:before="207" w:line="400" w:lineRule="exact"/>
        <w:ind w:right="476" w:firstLine="460"/>
        <w:textAlignment w:val="auto"/>
        <w:rPr>
          <w:rFonts w:hint="eastAsia" w:ascii="方正仿宋_GBK" w:hAnsi="方正仿宋_GBK" w:eastAsia="方正仿宋_GBK" w:cs="方正仿宋_GBK"/>
          <w:spacing w:val="10"/>
          <w:sz w:val="24"/>
          <w:szCs w:val="24"/>
          <w:u w:val="single"/>
          <w:lang w:val="en-US" w:eastAsia="zh-CN"/>
        </w:rPr>
      </w:pPr>
      <w:r>
        <w:rPr>
          <w:rFonts w:hint="eastAsia" w:ascii="方正仿宋_GBK" w:hAnsi="方正仿宋_GBK" w:eastAsia="方正仿宋_GBK" w:cs="方正仿宋_GBK"/>
          <w:spacing w:val="10"/>
          <w:sz w:val="24"/>
          <w:szCs w:val="24"/>
        </w:rPr>
        <w:t>标的内容：</w:t>
      </w:r>
      <w:r>
        <w:rPr>
          <w:rFonts w:hint="eastAsia" w:ascii="方正仿宋_GBK" w:hAnsi="方正仿宋_GBK" w:eastAsia="方正仿宋_GBK" w:cs="方正仿宋_GBK"/>
          <w:spacing w:val="10"/>
          <w:sz w:val="24"/>
          <w:szCs w:val="24"/>
          <w:u w:val="single"/>
          <w:lang w:val="en-US" w:eastAsia="zh-CN"/>
        </w:rPr>
        <w:t>花雨路 107 号文旅产业中心大楼需实施大楼办公区域吊顶及其他维修工程，主要包含8层会议室吊顶、501、502办公室吊顶，辅楼一层储藏间安装防盗门，主楼 1-8 层卫生间洗手台热水加装及水龙头更换等工作。现对本项目（关于同意文旅产业中心大楼办公区域吊顶及其他维修项目施工单位采购事项）施工单位组织招标采购。</w:t>
      </w:r>
    </w:p>
    <w:p w14:paraId="38E6D64D">
      <w:pPr>
        <w:pStyle w:val="8"/>
        <w:keepNext w:val="0"/>
        <w:keepLines w:val="0"/>
        <w:pageBreakBefore w:val="0"/>
        <w:widowControl w:val="0"/>
        <w:kinsoku/>
        <w:wordWrap/>
        <w:overflowPunct/>
        <w:topLinePunct w:val="0"/>
        <w:autoSpaceDE/>
        <w:autoSpaceDN/>
        <w:bidi w:val="0"/>
        <w:adjustRightInd/>
        <w:snapToGrid/>
        <w:spacing w:before="207" w:line="400" w:lineRule="exact"/>
        <w:ind w:right="476" w:firstLine="460"/>
        <w:textAlignment w:val="auto"/>
        <w:rPr>
          <w:rFonts w:hint="eastAsia" w:ascii="方正仿宋_GBK" w:hAnsi="方正仿宋_GBK" w:eastAsia="方正仿宋_GBK" w:cs="方正仿宋_GBK"/>
          <w:spacing w:val="10"/>
          <w:sz w:val="24"/>
          <w:szCs w:val="24"/>
          <w:u w:val="single"/>
          <w:lang w:val="en-US" w:eastAsia="zh-CN"/>
        </w:rPr>
      </w:pPr>
    </w:p>
    <w:p w14:paraId="512A8EAC">
      <w:pPr>
        <w:pStyle w:val="8"/>
        <w:keepNext w:val="0"/>
        <w:keepLines w:val="0"/>
        <w:pageBreakBefore w:val="0"/>
        <w:widowControl w:val="0"/>
        <w:kinsoku/>
        <w:wordWrap/>
        <w:overflowPunct/>
        <w:topLinePunct w:val="0"/>
        <w:autoSpaceDE/>
        <w:autoSpaceDN/>
        <w:bidi w:val="0"/>
        <w:adjustRightInd/>
        <w:snapToGrid/>
        <w:spacing w:before="248" w:line="400" w:lineRule="exact"/>
        <w:ind w:right="455" w:firstLine="46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pacing w:val="7"/>
          <w:sz w:val="24"/>
          <w:szCs w:val="24"/>
        </w:rPr>
        <w:t>服务质量：</w:t>
      </w:r>
      <w:r>
        <w:rPr>
          <w:rFonts w:hint="eastAsia" w:ascii="方正仿宋_GBK" w:hAnsi="方正仿宋_GBK" w:eastAsia="方正仿宋_GBK" w:cs="方正仿宋_GBK"/>
          <w:spacing w:val="7"/>
          <w:sz w:val="24"/>
          <w:szCs w:val="24"/>
          <w:u w:val="single" w:color="auto"/>
        </w:rPr>
        <w:t>满足国家、省、市相关规范、规定，以及行政主管部门及甲方要</w:t>
      </w:r>
      <w:r>
        <w:rPr>
          <w:rFonts w:hint="eastAsia" w:ascii="方正仿宋_GBK" w:hAnsi="方正仿宋_GBK" w:eastAsia="方正仿宋_GBK" w:cs="方正仿宋_GBK"/>
          <w:spacing w:val="-6"/>
          <w:sz w:val="24"/>
          <w:szCs w:val="24"/>
          <w:u w:val="single" w:color="auto"/>
        </w:rPr>
        <w:t>求。</w:t>
      </w:r>
    </w:p>
    <w:p w14:paraId="6EC9F12E">
      <w:pPr>
        <w:pStyle w:val="8"/>
        <w:keepNext w:val="0"/>
        <w:keepLines w:val="0"/>
        <w:pageBreakBefore w:val="0"/>
        <w:widowControl w:val="0"/>
        <w:kinsoku/>
        <w:wordWrap/>
        <w:overflowPunct/>
        <w:topLinePunct w:val="0"/>
        <w:autoSpaceDE/>
        <w:autoSpaceDN/>
        <w:bidi w:val="0"/>
        <w:adjustRightInd/>
        <w:snapToGrid/>
        <w:spacing w:line="400" w:lineRule="exact"/>
        <w:ind w:left="463"/>
        <w:textAlignment w:val="auto"/>
        <w:outlineLvl w:val="4"/>
        <w:rPr>
          <w:rFonts w:hint="eastAsia" w:ascii="方正仿宋_GBK" w:hAnsi="方正仿宋_GBK" w:eastAsia="方正仿宋_GBK" w:cs="方正仿宋_GBK"/>
          <w:sz w:val="24"/>
          <w:szCs w:val="24"/>
        </w:rPr>
      </w:pPr>
      <w:r>
        <w:rPr>
          <w:rFonts w:hint="eastAsia" w:ascii="方正仿宋_GBK" w:hAnsi="方正仿宋_GBK" w:eastAsia="方正仿宋_GBK" w:cs="方正仿宋_GBK"/>
          <w:b/>
          <w:bCs/>
          <w:spacing w:val="18"/>
          <w:sz w:val="24"/>
          <w:szCs w:val="24"/>
        </w:rPr>
        <w:t>4、合同总金额(合同综合费率)</w:t>
      </w:r>
    </w:p>
    <w:p w14:paraId="7DA14E61">
      <w:pPr>
        <w:pStyle w:val="8"/>
        <w:keepNext w:val="0"/>
        <w:keepLines w:val="0"/>
        <w:pageBreakBefore w:val="0"/>
        <w:widowControl w:val="0"/>
        <w:kinsoku/>
        <w:wordWrap/>
        <w:overflowPunct/>
        <w:topLinePunct w:val="0"/>
        <w:autoSpaceDE/>
        <w:autoSpaceDN/>
        <w:bidi w:val="0"/>
        <w:adjustRightInd/>
        <w:snapToGrid/>
        <w:spacing w:before="207" w:line="400" w:lineRule="exact"/>
        <w:ind w:right="476" w:firstLine="460"/>
        <w:textAlignment w:val="auto"/>
        <w:rPr>
          <w:rFonts w:hint="eastAsia" w:ascii="方正仿宋_GBK" w:hAnsi="方正仿宋_GBK" w:eastAsia="方正仿宋_GBK" w:cs="方正仿宋_GBK"/>
          <w:spacing w:val="10"/>
          <w:sz w:val="24"/>
          <w:szCs w:val="24"/>
        </w:rPr>
      </w:pPr>
      <w:r>
        <w:rPr>
          <w:rFonts w:hint="eastAsia" w:ascii="方正仿宋_GBK" w:hAnsi="方正仿宋_GBK" w:eastAsia="方正仿宋_GBK" w:cs="方正仿宋_GBK"/>
          <w:spacing w:val="10"/>
          <w:sz w:val="24"/>
          <w:szCs w:val="24"/>
        </w:rPr>
        <w:t>合同价格形式：固定单价合同</w:t>
      </w:r>
    </w:p>
    <w:p w14:paraId="776569B4">
      <w:pPr>
        <w:pStyle w:val="8"/>
        <w:keepNext w:val="0"/>
        <w:keepLines w:val="0"/>
        <w:pageBreakBefore w:val="0"/>
        <w:widowControl w:val="0"/>
        <w:kinsoku/>
        <w:wordWrap/>
        <w:overflowPunct/>
        <w:topLinePunct w:val="0"/>
        <w:autoSpaceDE/>
        <w:autoSpaceDN/>
        <w:bidi w:val="0"/>
        <w:adjustRightInd/>
        <w:snapToGrid/>
        <w:spacing w:before="207" w:line="400" w:lineRule="exact"/>
        <w:ind w:right="476" w:firstLine="460"/>
        <w:textAlignment w:val="auto"/>
        <w:rPr>
          <w:rFonts w:hint="eastAsia" w:ascii="方正仿宋_GBK" w:hAnsi="方正仿宋_GBK" w:eastAsia="方正仿宋_GBK" w:cs="方正仿宋_GBK"/>
          <w:spacing w:val="10"/>
          <w:sz w:val="24"/>
          <w:szCs w:val="24"/>
          <w:lang w:val="en-US" w:eastAsia="zh-CN"/>
        </w:rPr>
      </w:pPr>
      <w:r>
        <w:rPr>
          <w:rFonts w:hint="eastAsia" w:ascii="方正仿宋_GBK" w:hAnsi="方正仿宋_GBK" w:eastAsia="方正仿宋_GBK" w:cs="方正仿宋_GBK"/>
          <w:spacing w:val="10"/>
          <w:sz w:val="24"/>
          <w:szCs w:val="24"/>
          <w:lang w:val="en-US" w:eastAsia="zh-CN"/>
        </w:rPr>
        <w:t>合同价：</w:t>
      </w:r>
      <w:r>
        <w:rPr>
          <w:rFonts w:hint="eastAsia" w:ascii="方正仿宋_GBK" w:hAnsi="方正仿宋_GBK" w:eastAsia="方正仿宋_GBK" w:cs="方正仿宋_GBK"/>
          <w:spacing w:val="10"/>
          <w:sz w:val="24"/>
          <w:szCs w:val="24"/>
          <w:u w:val="single"/>
          <w:lang w:val="en-US" w:eastAsia="zh-CN"/>
        </w:rPr>
        <w:t xml:space="preserve">          </w:t>
      </w:r>
      <w:r>
        <w:rPr>
          <w:rFonts w:hint="eastAsia" w:ascii="方正仿宋_GBK" w:hAnsi="方正仿宋_GBK" w:eastAsia="方正仿宋_GBK" w:cs="方正仿宋_GBK"/>
          <w:spacing w:val="10"/>
          <w:sz w:val="24"/>
          <w:szCs w:val="24"/>
          <w:lang w:val="en-US" w:eastAsia="zh-CN"/>
        </w:rPr>
        <w:t>元（（中标价），其中暂列金额为4</w:t>
      </w:r>
      <w:bookmarkStart w:id="1" w:name="_GoBack"/>
      <w:bookmarkEnd w:id="1"/>
      <w:r>
        <w:rPr>
          <w:rFonts w:hint="eastAsia" w:ascii="方正仿宋_GBK" w:hAnsi="方正仿宋_GBK" w:eastAsia="方正仿宋_GBK" w:cs="方正仿宋_GBK"/>
          <w:spacing w:val="10"/>
          <w:sz w:val="24"/>
          <w:szCs w:val="24"/>
          <w:lang w:val="en-US" w:eastAsia="zh-CN"/>
        </w:rPr>
        <w:t>000元。</w:t>
      </w:r>
    </w:p>
    <w:p w14:paraId="1E38F003">
      <w:pPr>
        <w:pStyle w:val="8"/>
        <w:keepNext w:val="0"/>
        <w:keepLines w:val="0"/>
        <w:pageBreakBefore w:val="0"/>
        <w:widowControl w:val="0"/>
        <w:kinsoku/>
        <w:wordWrap/>
        <w:overflowPunct/>
        <w:topLinePunct w:val="0"/>
        <w:autoSpaceDE/>
        <w:autoSpaceDN/>
        <w:bidi w:val="0"/>
        <w:adjustRightInd/>
        <w:snapToGrid/>
        <w:spacing w:before="207" w:line="400" w:lineRule="exact"/>
        <w:ind w:right="476" w:firstLine="460"/>
        <w:textAlignment w:val="auto"/>
        <w:rPr>
          <w:rFonts w:hint="eastAsia" w:ascii="方正仿宋_GBK" w:hAnsi="方正仿宋_GBK" w:eastAsia="方正仿宋_GBK" w:cs="方正仿宋_GBK"/>
          <w:spacing w:val="10"/>
          <w:sz w:val="24"/>
          <w:szCs w:val="24"/>
          <w:lang w:val="en-US" w:eastAsia="zh-CN"/>
        </w:rPr>
      </w:pPr>
      <w:r>
        <w:rPr>
          <w:rFonts w:hint="eastAsia" w:ascii="方正仿宋_GBK" w:hAnsi="方正仿宋_GBK" w:eastAsia="方正仿宋_GBK" w:cs="方正仿宋_GBK"/>
          <w:spacing w:val="10"/>
          <w:sz w:val="24"/>
          <w:szCs w:val="24"/>
          <w:lang w:val="en-US" w:eastAsia="zh-CN"/>
        </w:rPr>
        <w:t>在实际履行过程中，本项目工作量审计价编制依据顺序如下：</w:t>
      </w:r>
    </w:p>
    <w:p w14:paraId="34BE7009">
      <w:pPr>
        <w:pStyle w:val="8"/>
        <w:keepNext w:val="0"/>
        <w:keepLines w:val="0"/>
        <w:pageBreakBefore w:val="0"/>
        <w:widowControl w:val="0"/>
        <w:kinsoku/>
        <w:wordWrap/>
        <w:overflowPunct/>
        <w:topLinePunct w:val="0"/>
        <w:autoSpaceDE/>
        <w:autoSpaceDN/>
        <w:bidi w:val="0"/>
        <w:adjustRightInd/>
        <w:snapToGrid/>
        <w:spacing w:before="207" w:line="400" w:lineRule="exact"/>
        <w:ind w:right="476" w:firstLine="460"/>
        <w:textAlignment w:val="auto"/>
        <w:rPr>
          <w:rFonts w:hint="eastAsia" w:ascii="方正仿宋_GBK" w:hAnsi="方正仿宋_GBK" w:eastAsia="方正仿宋_GBK" w:cs="方正仿宋_GBK"/>
          <w:spacing w:val="10"/>
          <w:sz w:val="24"/>
          <w:szCs w:val="24"/>
          <w:lang w:val="en-US" w:eastAsia="zh-CN"/>
        </w:rPr>
      </w:pPr>
      <w:r>
        <w:rPr>
          <w:rFonts w:hint="eastAsia" w:ascii="方正仿宋_GBK" w:hAnsi="方正仿宋_GBK" w:eastAsia="方正仿宋_GBK" w:cs="方正仿宋_GBK"/>
          <w:spacing w:val="10"/>
          <w:sz w:val="24"/>
          <w:szCs w:val="24"/>
          <w:lang w:val="en-US" w:eastAsia="zh-CN"/>
        </w:rPr>
        <w:t>(1)《安徽省建设工程工程量清单计价办法》(2018)、《安徽省建设工程费用定额》(2018)、《安徽省建设工程施工机械台班费用编制规则》(2018)、《安徽省建设工程计价定额（共用册）》（2018）、《安徽省建设工程工程量清单计价规范》(GB50500-2013) 及配套的费用定额等。</w:t>
      </w:r>
    </w:p>
    <w:p w14:paraId="7795306F">
      <w:pPr>
        <w:pStyle w:val="8"/>
        <w:keepNext w:val="0"/>
        <w:keepLines w:val="0"/>
        <w:pageBreakBefore w:val="0"/>
        <w:widowControl w:val="0"/>
        <w:kinsoku/>
        <w:wordWrap/>
        <w:overflowPunct/>
        <w:topLinePunct w:val="0"/>
        <w:autoSpaceDE/>
        <w:autoSpaceDN/>
        <w:bidi w:val="0"/>
        <w:adjustRightInd/>
        <w:snapToGrid/>
        <w:spacing w:before="207" w:line="400" w:lineRule="exact"/>
        <w:ind w:right="476" w:firstLine="460"/>
        <w:textAlignment w:val="auto"/>
        <w:rPr>
          <w:rFonts w:hint="eastAsia" w:ascii="方正仿宋_GBK" w:hAnsi="方正仿宋_GBK" w:eastAsia="方正仿宋_GBK" w:cs="方正仿宋_GBK"/>
          <w:spacing w:val="10"/>
          <w:sz w:val="24"/>
          <w:szCs w:val="24"/>
          <w:lang w:val="en-US" w:eastAsia="zh-CN"/>
        </w:rPr>
      </w:pPr>
      <w:r>
        <w:rPr>
          <w:rFonts w:hint="eastAsia" w:ascii="方正仿宋_GBK" w:hAnsi="方正仿宋_GBK" w:eastAsia="方正仿宋_GBK" w:cs="方正仿宋_GBK"/>
          <w:spacing w:val="10"/>
          <w:sz w:val="24"/>
          <w:szCs w:val="24"/>
          <w:lang w:val="en-US" w:eastAsia="zh-CN"/>
        </w:rPr>
        <w:t>（2）材料价格（不包括甲方自身采购材料）执行施工期间当月马鞍山市信息价（马鞍山市造价管理部门未发布施工当月马鞍山市信息价的，则执行最近一期马鞍山市信息价）；信息价没有的材料价格，以甲方、乙方、监理人（如有）共同进行市场询价，并经甲方、乙方、监理人（如有）共同确认。”</w:t>
      </w:r>
    </w:p>
    <w:p w14:paraId="1F3BE6BB">
      <w:pPr>
        <w:pStyle w:val="8"/>
        <w:keepNext w:val="0"/>
        <w:keepLines w:val="0"/>
        <w:pageBreakBefore w:val="0"/>
        <w:widowControl w:val="0"/>
        <w:kinsoku/>
        <w:wordWrap/>
        <w:overflowPunct/>
        <w:topLinePunct w:val="0"/>
        <w:autoSpaceDE/>
        <w:autoSpaceDN/>
        <w:bidi w:val="0"/>
        <w:adjustRightInd/>
        <w:snapToGrid/>
        <w:spacing w:before="207" w:line="400" w:lineRule="exact"/>
        <w:ind w:right="476" w:firstLine="460"/>
        <w:textAlignment w:val="auto"/>
        <w:rPr>
          <w:rFonts w:hint="eastAsia" w:ascii="方正仿宋_GBK" w:hAnsi="方正仿宋_GBK" w:eastAsia="方正仿宋_GBK" w:cs="方正仿宋_GBK"/>
          <w:spacing w:val="10"/>
          <w:sz w:val="24"/>
          <w:szCs w:val="24"/>
          <w:lang w:val="en-US" w:eastAsia="zh-CN"/>
        </w:rPr>
      </w:pPr>
      <w:r>
        <w:rPr>
          <w:rFonts w:hint="eastAsia" w:ascii="方正仿宋_GBK" w:hAnsi="方正仿宋_GBK" w:eastAsia="方正仿宋_GBK" w:cs="方正仿宋_GBK"/>
          <w:spacing w:val="10"/>
          <w:sz w:val="24"/>
          <w:szCs w:val="24"/>
          <w:lang w:val="en-US" w:eastAsia="zh-CN"/>
        </w:rPr>
        <w:t>（3）工程量以实际发生量为准并经甲方签证确认，相关费率按安徽省有关规定计取。</w:t>
      </w:r>
    </w:p>
    <w:p w14:paraId="0C69A077">
      <w:pPr>
        <w:pStyle w:val="8"/>
        <w:keepNext w:val="0"/>
        <w:keepLines w:val="0"/>
        <w:pageBreakBefore w:val="0"/>
        <w:widowControl w:val="0"/>
        <w:kinsoku/>
        <w:wordWrap/>
        <w:overflowPunct/>
        <w:topLinePunct w:val="0"/>
        <w:autoSpaceDE/>
        <w:autoSpaceDN/>
        <w:bidi w:val="0"/>
        <w:adjustRightInd/>
        <w:snapToGrid/>
        <w:spacing w:before="266" w:line="400" w:lineRule="exact"/>
        <w:ind w:left="503"/>
        <w:textAlignment w:val="auto"/>
        <w:outlineLvl w:val="3"/>
        <w:rPr>
          <w:rFonts w:hint="eastAsia" w:ascii="方正仿宋_GBK" w:hAnsi="方正仿宋_GBK" w:eastAsia="方正仿宋_GBK" w:cs="方正仿宋_GBK"/>
          <w:sz w:val="24"/>
          <w:szCs w:val="24"/>
        </w:rPr>
      </w:pPr>
      <w:r>
        <w:rPr>
          <w:rFonts w:hint="eastAsia" w:ascii="方正仿宋_GBK" w:hAnsi="方正仿宋_GBK" w:eastAsia="方正仿宋_GBK" w:cs="方正仿宋_GBK"/>
          <w:b/>
          <w:bCs/>
          <w:spacing w:val="-3"/>
          <w:sz w:val="24"/>
          <w:szCs w:val="24"/>
        </w:rPr>
        <w:t>5、付款方式</w:t>
      </w:r>
    </w:p>
    <w:p w14:paraId="4B0F7BF1">
      <w:pPr>
        <w:pStyle w:val="8"/>
        <w:keepNext w:val="0"/>
        <w:keepLines w:val="0"/>
        <w:pageBreakBefore w:val="0"/>
        <w:widowControl w:val="0"/>
        <w:kinsoku/>
        <w:wordWrap/>
        <w:overflowPunct/>
        <w:topLinePunct w:val="0"/>
        <w:autoSpaceDE/>
        <w:autoSpaceDN/>
        <w:bidi w:val="0"/>
        <w:adjustRightInd/>
        <w:snapToGrid/>
        <w:spacing w:before="88" w:line="400" w:lineRule="exact"/>
        <w:ind w:left="20" w:right="65" w:firstLine="480"/>
        <w:jc w:val="both"/>
        <w:textAlignment w:val="auto"/>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pacing w:val="1"/>
          <w:sz w:val="24"/>
          <w:szCs w:val="24"/>
        </w:rPr>
        <w:t>本项目</w:t>
      </w:r>
      <w:r>
        <w:rPr>
          <w:rFonts w:hint="eastAsia" w:ascii="方正仿宋_GBK" w:hAnsi="方正仿宋_GBK" w:eastAsia="方正仿宋_GBK" w:cs="方正仿宋_GBK"/>
          <w:spacing w:val="1"/>
          <w:sz w:val="24"/>
          <w:szCs w:val="24"/>
          <w:lang w:val="en-US" w:eastAsia="zh-CN"/>
        </w:rPr>
        <w:t>竣工验收后</w:t>
      </w:r>
      <w:r>
        <w:rPr>
          <w:rFonts w:hint="eastAsia" w:ascii="方正仿宋_GBK" w:hAnsi="方正仿宋_GBK" w:eastAsia="方正仿宋_GBK" w:cs="方正仿宋_GBK"/>
          <w:spacing w:val="11"/>
          <w:sz w:val="24"/>
          <w:szCs w:val="24"/>
        </w:rPr>
        <w:t>支付</w:t>
      </w:r>
      <w:r>
        <w:rPr>
          <w:rFonts w:hint="eastAsia" w:ascii="方正仿宋_GBK" w:hAnsi="方正仿宋_GBK" w:eastAsia="方正仿宋_GBK" w:cs="方正仿宋_GBK"/>
          <w:spacing w:val="11"/>
          <w:sz w:val="24"/>
          <w:szCs w:val="24"/>
          <w:lang w:val="en-US" w:eastAsia="zh-CN"/>
        </w:rPr>
        <w:t>已完工程价款</w:t>
      </w:r>
      <w:r>
        <w:rPr>
          <w:rFonts w:hint="eastAsia" w:ascii="方正仿宋_GBK" w:hAnsi="方正仿宋_GBK" w:eastAsia="方正仿宋_GBK" w:cs="方正仿宋_GBK"/>
          <w:spacing w:val="11"/>
          <w:sz w:val="24"/>
          <w:szCs w:val="24"/>
        </w:rPr>
        <w:t>的</w:t>
      </w:r>
      <w:r>
        <w:rPr>
          <w:rFonts w:hint="eastAsia" w:ascii="方正仿宋_GBK" w:hAnsi="方正仿宋_GBK" w:eastAsia="方正仿宋_GBK" w:cs="方正仿宋_GBK"/>
          <w:spacing w:val="11"/>
          <w:sz w:val="24"/>
          <w:szCs w:val="24"/>
          <w:lang w:val="en-US" w:eastAsia="zh-CN"/>
        </w:rPr>
        <w:t>85</w:t>
      </w:r>
      <w:r>
        <w:rPr>
          <w:rFonts w:hint="eastAsia" w:ascii="方正仿宋_GBK" w:hAnsi="方正仿宋_GBK" w:eastAsia="方正仿宋_GBK" w:cs="方正仿宋_GBK"/>
          <w:spacing w:val="11"/>
          <w:sz w:val="24"/>
          <w:szCs w:val="24"/>
        </w:rPr>
        <w:t>%</w:t>
      </w:r>
      <w:r>
        <w:rPr>
          <w:rFonts w:hint="eastAsia" w:ascii="方正仿宋_GBK" w:hAnsi="方正仿宋_GBK" w:eastAsia="方正仿宋_GBK" w:cs="方正仿宋_GBK"/>
          <w:spacing w:val="11"/>
          <w:sz w:val="24"/>
          <w:szCs w:val="24"/>
          <w:lang w:eastAsia="zh-CN"/>
        </w:rPr>
        <w:t>，</w:t>
      </w:r>
      <w:r>
        <w:rPr>
          <w:rFonts w:hint="eastAsia" w:ascii="方正仿宋_GBK" w:hAnsi="方正仿宋_GBK" w:eastAsia="方正仿宋_GBK" w:cs="方正仿宋_GBK"/>
          <w:spacing w:val="-3"/>
          <w:sz w:val="24"/>
          <w:szCs w:val="24"/>
        </w:rPr>
        <w:t>项目合同结束之后，</w:t>
      </w:r>
      <w:r>
        <w:rPr>
          <w:rFonts w:hint="eastAsia" w:ascii="方正仿宋_GBK" w:hAnsi="方正仿宋_GBK" w:eastAsia="方正仿宋_GBK" w:cs="方正仿宋_GBK"/>
          <w:spacing w:val="-3"/>
          <w:sz w:val="24"/>
          <w:szCs w:val="24"/>
          <w:lang w:val="en-US" w:eastAsia="zh-CN"/>
        </w:rPr>
        <w:t>由甲方委托第三方审计机构进行工程价款审计，</w:t>
      </w:r>
      <w:r>
        <w:rPr>
          <w:rFonts w:hint="eastAsia" w:ascii="方正仿宋_GBK" w:hAnsi="方正仿宋_GBK" w:eastAsia="方正仿宋_GBK" w:cs="方正仿宋_GBK"/>
          <w:spacing w:val="-3"/>
          <w:sz w:val="24"/>
          <w:szCs w:val="24"/>
        </w:rPr>
        <w:t>依据第三方</w:t>
      </w:r>
      <w:r>
        <w:rPr>
          <w:rFonts w:hint="eastAsia" w:ascii="方正仿宋_GBK" w:hAnsi="方正仿宋_GBK" w:eastAsia="方正仿宋_GBK" w:cs="方正仿宋_GBK"/>
          <w:spacing w:val="-3"/>
          <w:sz w:val="24"/>
          <w:szCs w:val="24"/>
          <w:lang w:val="en-US" w:eastAsia="zh-CN"/>
        </w:rPr>
        <w:t>审计单位审定</w:t>
      </w:r>
      <w:r>
        <w:rPr>
          <w:rFonts w:hint="eastAsia" w:ascii="方正仿宋_GBK" w:hAnsi="方正仿宋_GBK" w:eastAsia="方正仿宋_GBK" w:cs="方正仿宋_GBK"/>
          <w:spacing w:val="-3"/>
          <w:sz w:val="24"/>
          <w:szCs w:val="24"/>
        </w:rPr>
        <w:t>结果，甲方在</w:t>
      </w:r>
      <w:r>
        <w:rPr>
          <w:rFonts w:hint="eastAsia" w:ascii="方正仿宋_GBK" w:hAnsi="方正仿宋_GBK" w:eastAsia="方正仿宋_GBK" w:cs="方正仿宋_GBK"/>
          <w:spacing w:val="-4"/>
          <w:sz w:val="24"/>
          <w:szCs w:val="24"/>
        </w:rPr>
        <w:t>收到乙方增值税专用发票</w:t>
      </w:r>
      <w:r>
        <w:rPr>
          <w:rFonts w:hint="eastAsia" w:ascii="方正仿宋_GBK" w:hAnsi="方正仿宋_GBK" w:eastAsia="方正仿宋_GBK" w:cs="方正仿宋_GBK"/>
          <w:spacing w:val="4"/>
          <w:sz w:val="24"/>
          <w:szCs w:val="24"/>
        </w:rPr>
        <w:t>后，向乙方支付至审定价的97%</w:t>
      </w:r>
      <w:r>
        <w:rPr>
          <w:rFonts w:hint="eastAsia" w:ascii="方正仿宋_GBK" w:hAnsi="方正仿宋_GBK" w:eastAsia="方正仿宋_GBK" w:cs="方正仿宋_GBK"/>
          <w:spacing w:val="4"/>
          <w:sz w:val="24"/>
          <w:szCs w:val="24"/>
          <w:lang w:eastAsia="zh-CN"/>
        </w:rPr>
        <w:t>，</w:t>
      </w:r>
      <w:r>
        <w:rPr>
          <w:rFonts w:hint="eastAsia" w:ascii="方正仿宋_GBK" w:hAnsi="方正仿宋_GBK" w:eastAsia="方正仿宋_GBK" w:cs="方正仿宋_GBK"/>
          <w:spacing w:val="4"/>
          <w:sz w:val="24"/>
          <w:szCs w:val="24"/>
        </w:rPr>
        <w:t>剩余3%作为质保金，自通过竣工</w:t>
      </w:r>
      <w:r>
        <w:rPr>
          <w:rFonts w:hint="eastAsia" w:ascii="方正仿宋_GBK" w:hAnsi="方正仿宋_GBK" w:eastAsia="方正仿宋_GBK" w:cs="方正仿宋_GBK"/>
          <w:spacing w:val="3"/>
          <w:sz w:val="24"/>
          <w:szCs w:val="24"/>
        </w:rPr>
        <w:t>验收合格之日</w:t>
      </w:r>
      <w:r>
        <w:rPr>
          <w:rFonts w:hint="eastAsia" w:ascii="方正仿宋_GBK" w:hAnsi="方正仿宋_GBK" w:eastAsia="方正仿宋_GBK" w:cs="方正仿宋_GBK"/>
          <w:spacing w:val="5"/>
          <w:sz w:val="24"/>
          <w:szCs w:val="24"/>
        </w:rPr>
        <w:t>起满</w:t>
      </w:r>
      <w:r>
        <w:rPr>
          <w:rFonts w:hint="eastAsia" w:ascii="方正仿宋_GBK" w:hAnsi="方正仿宋_GBK" w:eastAsia="方正仿宋_GBK" w:cs="方正仿宋_GBK"/>
          <w:spacing w:val="5"/>
          <w:sz w:val="24"/>
          <w:szCs w:val="24"/>
          <w:lang w:val="en-US" w:eastAsia="zh-CN"/>
        </w:rPr>
        <w:t>1</w:t>
      </w:r>
      <w:r>
        <w:rPr>
          <w:rFonts w:hint="eastAsia" w:ascii="方正仿宋_GBK" w:hAnsi="方正仿宋_GBK" w:eastAsia="方正仿宋_GBK" w:cs="方正仿宋_GBK"/>
          <w:spacing w:val="5"/>
          <w:sz w:val="24"/>
          <w:szCs w:val="24"/>
        </w:rPr>
        <w:t>年，返还质量保证金。</w:t>
      </w:r>
      <w:r>
        <w:rPr>
          <w:rFonts w:hint="eastAsia" w:ascii="方正仿宋_GBK" w:hAnsi="方正仿宋_GBK" w:eastAsia="方正仿宋_GBK" w:cs="方正仿宋_GBK"/>
          <w:spacing w:val="5"/>
          <w:sz w:val="24"/>
          <w:szCs w:val="24"/>
          <w:lang w:eastAsia="zh-CN"/>
        </w:rPr>
        <w:t>（</w:t>
      </w:r>
      <w:r>
        <w:rPr>
          <w:rFonts w:hint="eastAsia" w:ascii="方正仿宋_GBK" w:hAnsi="方正仿宋_GBK" w:eastAsia="方正仿宋_GBK" w:cs="方正仿宋_GBK"/>
          <w:spacing w:val="5"/>
          <w:sz w:val="24"/>
          <w:szCs w:val="24"/>
        </w:rPr>
        <w:t>甲方累积支付金额不超</w:t>
      </w:r>
      <w:r>
        <w:rPr>
          <w:rFonts w:hint="eastAsia" w:ascii="方正仿宋_GBK" w:hAnsi="方正仿宋_GBK" w:eastAsia="方正仿宋_GBK" w:cs="方正仿宋_GBK"/>
          <w:spacing w:val="-4"/>
          <w:sz w:val="24"/>
          <w:szCs w:val="24"/>
        </w:rPr>
        <w:t>过</w:t>
      </w:r>
      <w:r>
        <w:rPr>
          <w:rFonts w:hint="eastAsia" w:ascii="方正仿宋_GBK" w:hAnsi="方正仿宋_GBK" w:eastAsia="方正仿宋_GBK" w:cs="方正仿宋_GBK"/>
          <w:spacing w:val="-4"/>
          <w:sz w:val="24"/>
          <w:szCs w:val="24"/>
          <w:lang w:val="en-US" w:eastAsia="zh-CN"/>
        </w:rPr>
        <w:t>43493.54</w:t>
      </w:r>
      <w:r>
        <w:rPr>
          <w:rFonts w:hint="eastAsia" w:ascii="方正仿宋_GBK" w:hAnsi="方正仿宋_GBK" w:eastAsia="方正仿宋_GBK" w:cs="方正仿宋_GBK"/>
          <w:spacing w:val="5"/>
          <w:sz w:val="24"/>
          <w:szCs w:val="24"/>
        </w:rPr>
        <w:t>元</w:t>
      </w:r>
      <w:r>
        <w:rPr>
          <w:rFonts w:hint="eastAsia" w:ascii="方正仿宋_GBK" w:hAnsi="方正仿宋_GBK" w:eastAsia="方正仿宋_GBK" w:cs="方正仿宋_GBK"/>
          <w:spacing w:val="5"/>
          <w:sz w:val="24"/>
          <w:szCs w:val="24"/>
          <w:lang w:eastAsia="zh-CN"/>
        </w:rPr>
        <w:t>）</w:t>
      </w:r>
    </w:p>
    <w:p w14:paraId="2878FC8B">
      <w:pPr>
        <w:pStyle w:val="8"/>
        <w:keepNext w:val="0"/>
        <w:keepLines w:val="0"/>
        <w:pageBreakBefore w:val="0"/>
        <w:widowControl w:val="0"/>
        <w:kinsoku/>
        <w:wordWrap/>
        <w:overflowPunct/>
        <w:topLinePunct w:val="0"/>
        <w:autoSpaceDE/>
        <w:autoSpaceDN/>
        <w:bidi w:val="0"/>
        <w:adjustRightInd/>
        <w:snapToGrid/>
        <w:spacing w:before="97" w:line="400" w:lineRule="exact"/>
        <w:ind w:left="503"/>
        <w:textAlignment w:val="auto"/>
        <w:outlineLvl w:val="3"/>
        <w:rPr>
          <w:rFonts w:hint="eastAsia" w:ascii="方正仿宋_GBK" w:hAnsi="方正仿宋_GBK" w:eastAsia="方正仿宋_GBK" w:cs="方正仿宋_GBK"/>
          <w:sz w:val="24"/>
          <w:szCs w:val="24"/>
        </w:rPr>
      </w:pPr>
      <w:r>
        <w:rPr>
          <w:rFonts w:hint="eastAsia" w:ascii="方正仿宋_GBK" w:hAnsi="方正仿宋_GBK" w:eastAsia="方正仿宋_GBK" w:cs="方正仿宋_GBK"/>
          <w:b/>
          <w:bCs/>
          <w:spacing w:val="17"/>
          <w:sz w:val="24"/>
          <w:szCs w:val="24"/>
        </w:rPr>
        <w:t>6、履行时间(期限)、地点</w:t>
      </w:r>
    </w:p>
    <w:p w14:paraId="2ABFD3FF">
      <w:pPr>
        <w:pStyle w:val="8"/>
        <w:keepNext w:val="0"/>
        <w:keepLines w:val="0"/>
        <w:pageBreakBefore w:val="0"/>
        <w:widowControl w:val="0"/>
        <w:kinsoku/>
        <w:wordWrap/>
        <w:overflowPunct/>
        <w:topLinePunct w:val="0"/>
        <w:autoSpaceDE/>
        <w:autoSpaceDN/>
        <w:bidi w:val="0"/>
        <w:adjustRightInd/>
        <w:snapToGrid/>
        <w:spacing w:before="146" w:line="400" w:lineRule="exact"/>
        <w:ind w:left="5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pacing w:val="28"/>
          <w:sz w:val="24"/>
          <w:szCs w:val="24"/>
        </w:rPr>
        <w:t>履行时间(期限):</w:t>
      </w:r>
      <w:r>
        <w:rPr>
          <w:rFonts w:hint="eastAsia" w:ascii="方正仿宋_GBK" w:hAnsi="方正仿宋_GBK" w:eastAsia="方正仿宋_GBK" w:cs="方正仿宋_GBK"/>
          <w:spacing w:val="28"/>
          <w:sz w:val="24"/>
          <w:szCs w:val="24"/>
          <w:lang w:val="en-US" w:eastAsia="zh-CN"/>
        </w:rPr>
        <w:t xml:space="preserve">   </w:t>
      </w:r>
      <w:r>
        <w:rPr>
          <w:rFonts w:hint="eastAsia" w:ascii="方正仿宋_GBK" w:hAnsi="方正仿宋_GBK" w:eastAsia="方正仿宋_GBK" w:cs="方正仿宋_GBK"/>
          <w:spacing w:val="28"/>
          <w:sz w:val="24"/>
          <w:szCs w:val="24"/>
        </w:rPr>
        <w:t>年</w:t>
      </w:r>
      <w:r>
        <w:rPr>
          <w:rFonts w:hint="eastAsia" w:ascii="方正仿宋_GBK" w:hAnsi="方正仿宋_GBK" w:eastAsia="方正仿宋_GBK" w:cs="方正仿宋_GBK"/>
          <w:spacing w:val="28"/>
          <w:sz w:val="24"/>
          <w:szCs w:val="24"/>
          <w:lang w:val="en-US" w:eastAsia="zh-CN"/>
        </w:rPr>
        <w:t xml:space="preserve">  </w:t>
      </w:r>
      <w:r>
        <w:rPr>
          <w:rFonts w:hint="eastAsia" w:ascii="方正仿宋_GBK" w:hAnsi="方正仿宋_GBK" w:eastAsia="方正仿宋_GBK" w:cs="方正仿宋_GBK"/>
          <w:spacing w:val="28"/>
          <w:sz w:val="24"/>
          <w:szCs w:val="24"/>
        </w:rPr>
        <w:t>月</w:t>
      </w:r>
      <w:r>
        <w:rPr>
          <w:rFonts w:hint="eastAsia" w:ascii="方正仿宋_GBK" w:hAnsi="方正仿宋_GBK" w:eastAsia="方正仿宋_GBK" w:cs="方正仿宋_GBK"/>
          <w:spacing w:val="28"/>
          <w:sz w:val="24"/>
          <w:szCs w:val="24"/>
          <w:lang w:val="en-US" w:eastAsia="zh-CN"/>
        </w:rPr>
        <w:t xml:space="preserve">  </w:t>
      </w:r>
      <w:r>
        <w:rPr>
          <w:rFonts w:hint="eastAsia" w:ascii="方正仿宋_GBK" w:hAnsi="方正仿宋_GBK" w:eastAsia="方正仿宋_GBK" w:cs="方正仿宋_GBK"/>
          <w:spacing w:val="28"/>
          <w:sz w:val="24"/>
          <w:szCs w:val="24"/>
        </w:rPr>
        <w:t>日起至</w:t>
      </w:r>
      <w:r>
        <w:rPr>
          <w:rFonts w:hint="eastAsia" w:ascii="方正仿宋_GBK" w:hAnsi="方正仿宋_GBK" w:eastAsia="方正仿宋_GBK" w:cs="方正仿宋_GBK"/>
          <w:spacing w:val="28"/>
          <w:sz w:val="24"/>
          <w:szCs w:val="24"/>
          <w:lang w:val="en-US" w:eastAsia="zh-CN"/>
        </w:rPr>
        <w:t xml:space="preserve">  </w:t>
      </w:r>
      <w:r>
        <w:rPr>
          <w:rFonts w:hint="eastAsia" w:ascii="方正仿宋_GBK" w:hAnsi="方正仿宋_GBK" w:eastAsia="方正仿宋_GBK" w:cs="方正仿宋_GBK"/>
          <w:spacing w:val="28"/>
          <w:sz w:val="24"/>
          <w:szCs w:val="24"/>
        </w:rPr>
        <w:t>年</w:t>
      </w:r>
      <w:r>
        <w:rPr>
          <w:rFonts w:hint="eastAsia" w:ascii="方正仿宋_GBK" w:hAnsi="方正仿宋_GBK" w:eastAsia="方正仿宋_GBK" w:cs="方正仿宋_GBK"/>
          <w:spacing w:val="28"/>
          <w:sz w:val="24"/>
          <w:szCs w:val="24"/>
          <w:lang w:val="en-US" w:eastAsia="zh-CN"/>
        </w:rPr>
        <w:t xml:space="preserve">  </w:t>
      </w:r>
      <w:r>
        <w:rPr>
          <w:rFonts w:hint="eastAsia" w:ascii="方正仿宋_GBK" w:hAnsi="方正仿宋_GBK" w:eastAsia="方正仿宋_GBK" w:cs="方正仿宋_GBK"/>
          <w:spacing w:val="28"/>
          <w:sz w:val="24"/>
          <w:szCs w:val="24"/>
        </w:rPr>
        <w:t>月</w:t>
      </w:r>
      <w:r>
        <w:rPr>
          <w:rFonts w:hint="eastAsia" w:ascii="方正仿宋_GBK" w:hAnsi="方正仿宋_GBK" w:eastAsia="方正仿宋_GBK" w:cs="方正仿宋_GBK"/>
          <w:spacing w:val="28"/>
          <w:sz w:val="24"/>
          <w:szCs w:val="24"/>
          <w:lang w:val="en-US" w:eastAsia="zh-CN"/>
        </w:rPr>
        <w:t xml:space="preserve">  </w:t>
      </w:r>
      <w:r>
        <w:rPr>
          <w:rFonts w:hint="eastAsia" w:ascii="方正仿宋_GBK" w:hAnsi="方正仿宋_GBK" w:eastAsia="方正仿宋_GBK" w:cs="方正仿宋_GBK"/>
          <w:spacing w:val="28"/>
          <w:sz w:val="24"/>
          <w:szCs w:val="24"/>
        </w:rPr>
        <w:t>日止。</w:t>
      </w:r>
    </w:p>
    <w:p w14:paraId="65827FEA">
      <w:pPr>
        <w:pStyle w:val="8"/>
        <w:keepNext w:val="0"/>
        <w:keepLines w:val="0"/>
        <w:pageBreakBefore w:val="0"/>
        <w:widowControl w:val="0"/>
        <w:kinsoku/>
        <w:wordWrap/>
        <w:overflowPunct/>
        <w:topLinePunct w:val="0"/>
        <w:autoSpaceDE/>
        <w:autoSpaceDN/>
        <w:bidi w:val="0"/>
        <w:adjustRightInd/>
        <w:snapToGrid/>
        <w:spacing w:before="176" w:line="400" w:lineRule="exact"/>
        <w:ind w:left="5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pacing w:val="5"/>
          <w:sz w:val="24"/>
          <w:szCs w:val="24"/>
        </w:rPr>
        <w:t>履行地点：</w:t>
      </w:r>
      <w:r>
        <w:rPr>
          <w:rFonts w:hint="eastAsia" w:ascii="方正仿宋_GBK" w:hAnsi="方正仿宋_GBK" w:eastAsia="方正仿宋_GBK" w:cs="方正仿宋_GBK"/>
          <w:spacing w:val="11"/>
          <w:sz w:val="24"/>
          <w:szCs w:val="24"/>
        </w:rPr>
        <w:t xml:space="preserve">马鞍山市(甲方指定地点)。  </w:t>
      </w:r>
    </w:p>
    <w:p w14:paraId="4A50EDEA">
      <w:pPr>
        <w:pStyle w:val="8"/>
        <w:keepNext w:val="0"/>
        <w:keepLines w:val="0"/>
        <w:pageBreakBefore w:val="0"/>
        <w:widowControl w:val="0"/>
        <w:kinsoku/>
        <w:wordWrap/>
        <w:overflowPunct/>
        <w:topLinePunct w:val="0"/>
        <w:autoSpaceDE/>
        <w:autoSpaceDN/>
        <w:bidi w:val="0"/>
        <w:adjustRightInd/>
        <w:snapToGrid/>
        <w:spacing w:before="82" w:line="400" w:lineRule="exact"/>
        <w:ind w:left="503"/>
        <w:textAlignment w:val="auto"/>
        <w:outlineLvl w:val="3"/>
        <w:rPr>
          <w:rFonts w:hint="eastAsia" w:ascii="方正仿宋_GBK" w:hAnsi="方正仿宋_GBK" w:eastAsia="方正仿宋_GBK" w:cs="方正仿宋_GBK"/>
          <w:sz w:val="24"/>
          <w:szCs w:val="24"/>
        </w:rPr>
      </w:pPr>
      <w:r>
        <w:rPr>
          <w:rFonts w:hint="eastAsia" w:ascii="方正仿宋_GBK" w:hAnsi="方正仿宋_GBK" w:eastAsia="方正仿宋_GBK" w:cs="方正仿宋_GBK"/>
          <w:b/>
          <w:bCs/>
          <w:spacing w:val="-3"/>
          <w:sz w:val="24"/>
          <w:szCs w:val="24"/>
        </w:rPr>
        <w:t>7、项目验收</w:t>
      </w:r>
    </w:p>
    <w:p w14:paraId="26933309">
      <w:pPr>
        <w:pStyle w:val="8"/>
        <w:keepNext w:val="0"/>
        <w:keepLines w:val="0"/>
        <w:pageBreakBefore w:val="0"/>
        <w:widowControl w:val="0"/>
        <w:kinsoku/>
        <w:wordWrap/>
        <w:overflowPunct/>
        <w:topLinePunct w:val="0"/>
        <w:autoSpaceDE/>
        <w:autoSpaceDN/>
        <w:bidi w:val="0"/>
        <w:adjustRightInd/>
        <w:snapToGrid/>
        <w:spacing w:before="69" w:line="400" w:lineRule="exact"/>
        <w:ind w:left="20" w:right="19" w:firstLine="480"/>
        <w:jc w:val="both"/>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pacing w:val="-3"/>
          <w:sz w:val="24"/>
          <w:szCs w:val="24"/>
        </w:rPr>
        <w:t>乙方按照采购文件的约定，定期提交服务报告</w:t>
      </w:r>
      <w:r>
        <w:rPr>
          <w:rFonts w:hint="eastAsia" w:ascii="方正仿宋_GBK" w:hAnsi="方正仿宋_GBK" w:eastAsia="方正仿宋_GBK" w:cs="方正仿宋_GBK"/>
          <w:spacing w:val="-4"/>
          <w:sz w:val="24"/>
          <w:szCs w:val="24"/>
        </w:rPr>
        <w:t>，甲方按照采购文件的约定进</w:t>
      </w:r>
      <w:r>
        <w:rPr>
          <w:rFonts w:hint="eastAsia" w:ascii="方正仿宋_GBK" w:hAnsi="方正仿宋_GBK" w:eastAsia="方正仿宋_GBK" w:cs="方正仿宋_GBK"/>
          <w:sz w:val="24"/>
          <w:szCs w:val="24"/>
        </w:rPr>
        <w:t xml:space="preserve"> 行定期验收；合同期满或者履行完毕后，甲方有权组织(包括依法邀请国家认可</w:t>
      </w:r>
      <w:r>
        <w:rPr>
          <w:rFonts w:hint="eastAsia" w:ascii="方正仿宋_GBK" w:hAnsi="方正仿宋_GBK" w:eastAsia="方正仿宋_GBK" w:cs="方正仿宋_GBK"/>
          <w:spacing w:val="-4"/>
          <w:sz w:val="24"/>
          <w:szCs w:val="24"/>
        </w:rPr>
        <w:t>的质量检测机构参加)对乙方履约的验收，即：甲方组织对乙方履约情况的验收，</w:t>
      </w:r>
      <w:r>
        <w:rPr>
          <w:rFonts w:hint="eastAsia" w:ascii="方正仿宋_GBK" w:hAnsi="方正仿宋_GBK" w:eastAsia="方正仿宋_GBK" w:cs="方正仿宋_GBK"/>
          <w:spacing w:val="-3"/>
          <w:sz w:val="24"/>
          <w:szCs w:val="24"/>
        </w:rPr>
        <w:t>并出具验收书；向社会公众提供的公共服务项目，验收时应当邀请服务对象参与</w:t>
      </w:r>
      <w:r>
        <w:rPr>
          <w:rFonts w:hint="eastAsia" w:ascii="方正仿宋_GBK" w:hAnsi="方正仿宋_GBK" w:eastAsia="方正仿宋_GBK" w:cs="方正仿宋_GBK"/>
          <w:spacing w:val="8"/>
          <w:sz w:val="24"/>
          <w:szCs w:val="24"/>
        </w:rPr>
        <w:t>并出具意见，验收结果应当向社会公告(如需)。</w:t>
      </w:r>
    </w:p>
    <w:p w14:paraId="52E6A74D">
      <w:pPr>
        <w:pStyle w:val="8"/>
        <w:keepNext w:val="0"/>
        <w:keepLines w:val="0"/>
        <w:pageBreakBefore w:val="0"/>
        <w:widowControl w:val="0"/>
        <w:kinsoku/>
        <w:wordWrap/>
        <w:overflowPunct/>
        <w:topLinePunct w:val="0"/>
        <w:autoSpaceDE/>
        <w:autoSpaceDN/>
        <w:bidi w:val="0"/>
        <w:adjustRightInd/>
        <w:snapToGrid/>
        <w:spacing w:before="97" w:line="400" w:lineRule="exact"/>
        <w:ind w:right="63" w:firstLine="47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pacing w:val="18"/>
          <w:sz w:val="24"/>
          <w:szCs w:val="24"/>
        </w:rPr>
        <w:t>甲方应当在项目完成且收到乙方验收申请后</w:t>
      </w:r>
      <w:r>
        <w:rPr>
          <w:rFonts w:hint="eastAsia" w:ascii="方正仿宋_GBK" w:hAnsi="方正仿宋_GBK" w:eastAsia="方正仿宋_GBK" w:cs="方正仿宋_GBK"/>
          <w:spacing w:val="17"/>
          <w:sz w:val="24"/>
          <w:szCs w:val="24"/>
        </w:rPr>
        <w:t>5个工作日内组织开展履约验</w:t>
      </w:r>
      <w:r>
        <w:rPr>
          <w:rFonts w:hint="eastAsia" w:ascii="方正仿宋_GBK" w:hAnsi="方正仿宋_GBK" w:eastAsia="方正仿宋_GBK" w:cs="方正仿宋_GBK"/>
          <w:spacing w:val="-2"/>
          <w:sz w:val="24"/>
          <w:szCs w:val="24"/>
        </w:rPr>
        <w:t>收。</w:t>
      </w:r>
    </w:p>
    <w:p w14:paraId="6D193C8B">
      <w:pPr>
        <w:pStyle w:val="8"/>
        <w:keepNext w:val="0"/>
        <w:keepLines w:val="0"/>
        <w:pageBreakBefore w:val="0"/>
        <w:widowControl w:val="0"/>
        <w:kinsoku/>
        <w:wordWrap/>
        <w:overflowPunct/>
        <w:topLinePunct w:val="0"/>
        <w:autoSpaceDE/>
        <w:autoSpaceDN/>
        <w:bidi w:val="0"/>
        <w:adjustRightInd/>
        <w:snapToGrid/>
        <w:spacing w:before="22" w:line="400" w:lineRule="exact"/>
        <w:ind w:left="473"/>
        <w:textAlignment w:val="auto"/>
        <w:outlineLvl w:val="4"/>
        <w:rPr>
          <w:rFonts w:hint="eastAsia" w:ascii="方正仿宋_GBK" w:hAnsi="方正仿宋_GBK" w:eastAsia="方正仿宋_GBK" w:cs="方正仿宋_GBK"/>
          <w:sz w:val="24"/>
          <w:szCs w:val="24"/>
        </w:rPr>
      </w:pPr>
      <w:r>
        <w:rPr>
          <w:rFonts w:hint="eastAsia" w:ascii="方正仿宋_GBK" w:hAnsi="方正仿宋_GBK" w:eastAsia="方正仿宋_GBK" w:cs="方正仿宋_GBK"/>
          <w:b/>
          <w:bCs/>
          <w:spacing w:val="10"/>
          <w:sz w:val="24"/>
          <w:szCs w:val="24"/>
        </w:rPr>
        <w:t>8、知识产权</w:t>
      </w:r>
    </w:p>
    <w:p w14:paraId="4880F4F3">
      <w:pPr>
        <w:pStyle w:val="8"/>
        <w:keepNext w:val="0"/>
        <w:keepLines w:val="0"/>
        <w:pageBreakBefore w:val="0"/>
        <w:widowControl w:val="0"/>
        <w:kinsoku/>
        <w:wordWrap/>
        <w:overflowPunct/>
        <w:topLinePunct w:val="0"/>
        <w:autoSpaceDE/>
        <w:autoSpaceDN/>
        <w:bidi w:val="0"/>
        <w:adjustRightInd/>
        <w:snapToGrid/>
        <w:spacing w:before="80" w:line="400" w:lineRule="exact"/>
        <w:ind w:right="44" w:firstLine="470"/>
        <w:jc w:val="both"/>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pacing w:val="7"/>
          <w:sz w:val="24"/>
          <w:szCs w:val="24"/>
        </w:rPr>
        <w:t>乙方保证，乙方依据本合同提供的标的及相关的软件和技术</w:t>
      </w:r>
      <w:r>
        <w:rPr>
          <w:rFonts w:hint="eastAsia" w:ascii="方正仿宋_GBK" w:hAnsi="方正仿宋_GBK" w:eastAsia="方正仿宋_GBK" w:cs="方正仿宋_GBK"/>
          <w:spacing w:val="6"/>
          <w:sz w:val="24"/>
          <w:szCs w:val="24"/>
        </w:rPr>
        <w:t>资料，乙方均已</w:t>
      </w:r>
      <w:r>
        <w:rPr>
          <w:rFonts w:hint="eastAsia" w:ascii="方正仿宋_GBK" w:hAnsi="方正仿宋_GBK" w:eastAsia="方正仿宋_GBK" w:cs="方正仿宋_GBK"/>
          <w:sz w:val="24"/>
          <w:szCs w:val="24"/>
        </w:rPr>
        <w:t xml:space="preserve"> </w:t>
      </w:r>
      <w:r>
        <w:rPr>
          <w:rFonts w:hint="eastAsia" w:ascii="方正仿宋_GBK" w:hAnsi="方正仿宋_GBK" w:eastAsia="方正仿宋_GBK" w:cs="方正仿宋_GBK"/>
          <w:spacing w:val="7"/>
          <w:sz w:val="24"/>
          <w:szCs w:val="24"/>
        </w:rPr>
        <w:t>得到有关知识产权的权利人的合法授权，如发生涉及到专利权、著作权、商标权</w:t>
      </w:r>
      <w:r>
        <w:rPr>
          <w:rFonts w:hint="eastAsia" w:ascii="方正仿宋_GBK" w:hAnsi="方正仿宋_GBK" w:eastAsia="方正仿宋_GBK" w:cs="方正仿宋_GBK"/>
          <w:spacing w:val="3"/>
          <w:sz w:val="24"/>
          <w:szCs w:val="24"/>
        </w:rPr>
        <w:t xml:space="preserve"> </w:t>
      </w:r>
      <w:r>
        <w:rPr>
          <w:rFonts w:hint="eastAsia" w:ascii="方正仿宋_GBK" w:hAnsi="方正仿宋_GBK" w:eastAsia="方正仿宋_GBK" w:cs="方正仿宋_GBK"/>
          <w:spacing w:val="8"/>
          <w:sz w:val="24"/>
          <w:szCs w:val="24"/>
        </w:rPr>
        <w:t>等争议，乙方负责处理，并承担由此引起的全部法律及经济责任。</w:t>
      </w:r>
    </w:p>
    <w:p w14:paraId="030522F5">
      <w:pPr>
        <w:pStyle w:val="8"/>
        <w:keepNext w:val="0"/>
        <w:keepLines w:val="0"/>
        <w:pageBreakBefore w:val="0"/>
        <w:widowControl w:val="0"/>
        <w:kinsoku/>
        <w:wordWrap/>
        <w:overflowPunct/>
        <w:topLinePunct w:val="0"/>
        <w:autoSpaceDE/>
        <w:autoSpaceDN/>
        <w:bidi w:val="0"/>
        <w:adjustRightInd/>
        <w:snapToGrid/>
        <w:spacing w:line="400" w:lineRule="exact"/>
        <w:ind w:left="473"/>
        <w:textAlignment w:val="auto"/>
        <w:outlineLvl w:val="4"/>
        <w:rPr>
          <w:rFonts w:hint="eastAsia" w:ascii="方正仿宋_GBK" w:hAnsi="方正仿宋_GBK" w:eastAsia="方正仿宋_GBK" w:cs="方正仿宋_GBK"/>
          <w:sz w:val="24"/>
          <w:szCs w:val="24"/>
        </w:rPr>
      </w:pPr>
      <w:r>
        <w:rPr>
          <w:rFonts w:hint="eastAsia" w:ascii="方正仿宋_GBK" w:hAnsi="方正仿宋_GBK" w:eastAsia="方正仿宋_GBK" w:cs="方正仿宋_GBK"/>
          <w:b/>
          <w:bCs/>
          <w:sz w:val="24"/>
          <w:szCs w:val="24"/>
        </w:rPr>
        <w:t>9、违约责任：</w:t>
      </w:r>
    </w:p>
    <w:p w14:paraId="4D40353A">
      <w:pPr>
        <w:pStyle w:val="8"/>
        <w:keepNext w:val="0"/>
        <w:keepLines w:val="0"/>
        <w:pageBreakBefore w:val="0"/>
        <w:widowControl w:val="0"/>
        <w:kinsoku/>
        <w:wordWrap/>
        <w:overflowPunct/>
        <w:topLinePunct w:val="0"/>
        <w:autoSpaceDE/>
        <w:autoSpaceDN/>
        <w:bidi w:val="0"/>
        <w:adjustRightInd/>
        <w:snapToGrid/>
        <w:spacing w:before="85" w:line="400" w:lineRule="exact"/>
        <w:ind w:right="44" w:firstLine="6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pacing w:val="17"/>
          <w:sz w:val="24"/>
          <w:szCs w:val="24"/>
        </w:rPr>
        <w:t>(1)甲方无正当理由拒付合同款的(或因甲方原因</w:t>
      </w:r>
      <w:r>
        <w:rPr>
          <w:rFonts w:hint="eastAsia" w:ascii="方正仿宋_GBK" w:hAnsi="方正仿宋_GBK" w:eastAsia="方正仿宋_GBK" w:cs="方正仿宋_GBK"/>
          <w:spacing w:val="16"/>
          <w:sz w:val="24"/>
          <w:szCs w:val="24"/>
        </w:rPr>
        <w:t>导致终止合同的),甲方</w:t>
      </w:r>
      <w:r>
        <w:rPr>
          <w:rFonts w:hint="eastAsia" w:ascii="方正仿宋_GBK" w:hAnsi="方正仿宋_GBK" w:eastAsia="方正仿宋_GBK" w:cs="方正仿宋_GBK"/>
          <w:sz w:val="24"/>
          <w:szCs w:val="24"/>
        </w:rPr>
        <w:t xml:space="preserve"> </w:t>
      </w:r>
      <w:r>
        <w:rPr>
          <w:rFonts w:hint="eastAsia" w:ascii="方正仿宋_GBK" w:hAnsi="方正仿宋_GBK" w:eastAsia="方正仿宋_GBK" w:cs="方正仿宋_GBK"/>
          <w:spacing w:val="14"/>
          <w:sz w:val="24"/>
          <w:szCs w:val="24"/>
        </w:rPr>
        <w:t>应向乙方支付合同总金额5%的违约金。因甲方原</w:t>
      </w:r>
      <w:r>
        <w:rPr>
          <w:rFonts w:hint="eastAsia" w:ascii="方正仿宋_GBK" w:hAnsi="方正仿宋_GBK" w:eastAsia="方正仿宋_GBK" w:cs="方正仿宋_GBK"/>
          <w:spacing w:val="13"/>
          <w:sz w:val="24"/>
          <w:szCs w:val="24"/>
        </w:rPr>
        <w:t>因导致变更、中止合同的，甲</w:t>
      </w:r>
      <w:r>
        <w:rPr>
          <w:rFonts w:hint="eastAsia" w:ascii="方正仿宋_GBK" w:hAnsi="方正仿宋_GBK" w:eastAsia="方正仿宋_GBK" w:cs="方正仿宋_GBK"/>
          <w:sz w:val="24"/>
          <w:szCs w:val="24"/>
        </w:rPr>
        <w:t xml:space="preserve"> </w:t>
      </w:r>
      <w:r>
        <w:rPr>
          <w:rFonts w:hint="eastAsia" w:ascii="方正仿宋_GBK" w:hAnsi="方正仿宋_GBK" w:eastAsia="方正仿宋_GBK" w:cs="方正仿宋_GBK"/>
          <w:spacing w:val="7"/>
          <w:sz w:val="24"/>
          <w:szCs w:val="24"/>
        </w:rPr>
        <w:t>方应按照乙方实际损失情况予以赔偿或补偿。</w:t>
      </w:r>
    </w:p>
    <w:p w14:paraId="697C91E0">
      <w:pPr>
        <w:pStyle w:val="8"/>
        <w:keepNext w:val="0"/>
        <w:keepLines w:val="0"/>
        <w:pageBreakBefore w:val="0"/>
        <w:widowControl w:val="0"/>
        <w:kinsoku/>
        <w:wordWrap/>
        <w:overflowPunct/>
        <w:topLinePunct w:val="0"/>
        <w:autoSpaceDE/>
        <w:autoSpaceDN/>
        <w:bidi w:val="0"/>
        <w:adjustRightInd/>
        <w:snapToGrid/>
        <w:spacing w:before="84" w:line="400" w:lineRule="exact"/>
        <w:ind w:right="49" w:firstLine="6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pacing w:val="24"/>
          <w:sz w:val="24"/>
          <w:szCs w:val="24"/>
        </w:rPr>
        <w:t>(2)甲方延期返还履约保证金或延期支付合同款(不可抗力除外),应向</w:t>
      </w:r>
      <w:r>
        <w:rPr>
          <w:rFonts w:hint="eastAsia" w:ascii="方正仿宋_GBK" w:hAnsi="方正仿宋_GBK" w:eastAsia="方正仿宋_GBK" w:cs="方正仿宋_GBK"/>
          <w:spacing w:val="1"/>
          <w:sz w:val="24"/>
          <w:szCs w:val="24"/>
        </w:rPr>
        <w:t xml:space="preserve"> </w:t>
      </w:r>
      <w:r>
        <w:rPr>
          <w:rFonts w:hint="eastAsia" w:ascii="方正仿宋_GBK" w:hAnsi="方正仿宋_GBK" w:eastAsia="方正仿宋_GBK" w:cs="方正仿宋_GBK"/>
          <w:spacing w:val="8"/>
          <w:sz w:val="24"/>
          <w:szCs w:val="24"/>
        </w:rPr>
        <w:t>乙方偿付延期款项的违约金，金额每日按逾期款金额的万分之三计算。</w:t>
      </w:r>
    </w:p>
    <w:p w14:paraId="6C9983C1">
      <w:pPr>
        <w:pStyle w:val="8"/>
        <w:keepNext w:val="0"/>
        <w:keepLines w:val="0"/>
        <w:pageBreakBefore w:val="0"/>
        <w:widowControl w:val="0"/>
        <w:kinsoku/>
        <w:wordWrap/>
        <w:overflowPunct/>
        <w:topLinePunct w:val="0"/>
        <w:autoSpaceDE/>
        <w:autoSpaceDN/>
        <w:bidi w:val="0"/>
        <w:adjustRightInd/>
        <w:snapToGrid/>
        <w:spacing w:before="87" w:line="400" w:lineRule="exact"/>
        <w:ind w:right="46" w:firstLine="6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pacing w:val="14"/>
          <w:sz w:val="24"/>
          <w:szCs w:val="24"/>
        </w:rPr>
        <w:t>(3)由于不可抗力原因使甲、乙方无法履约，</w:t>
      </w:r>
      <w:r>
        <w:rPr>
          <w:rFonts w:hint="eastAsia" w:ascii="方正仿宋_GBK" w:hAnsi="方正仿宋_GBK" w:eastAsia="方正仿宋_GBK" w:cs="方正仿宋_GBK"/>
          <w:spacing w:val="13"/>
          <w:sz w:val="24"/>
          <w:szCs w:val="24"/>
        </w:rPr>
        <w:t>可不执行违约责任条款，由</w:t>
      </w:r>
      <w:r>
        <w:rPr>
          <w:rFonts w:hint="eastAsia" w:ascii="方正仿宋_GBK" w:hAnsi="方正仿宋_GBK" w:eastAsia="方正仿宋_GBK" w:cs="方正仿宋_GBK"/>
          <w:sz w:val="24"/>
          <w:szCs w:val="24"/>
        </w:rPr>
        <w:t xml:space="preserve"> </w:t>
      </w:r>
      <w:r>
        <w:rPr>
          <w:rFonts w:hint="eastAsia" w:ascii="方正仿宋_GBK" w:hAnsi="方正仿宋_GBK" w:eastAsia="方正仿宋_GBK" w:cs="方正仿宋_GBK"/>
          <w:spacing w:val="5"/>
          <w:sz w:val="24"/>
          <w:szCs w:val="24"/>
        </w:rPr>
        <w:t>双方协商解决。</w:t>
      </w:r>
    </w:p>
    <w:p w14:paraId="731EECB7">
      <w:pPr>
        <w:pStyle w:val="8"/>
        <w:keepNext w:val="0"/>
        <w:keepLines w:val="0"/>
        <w:pageBreakBefore w:val="0"/>
        <w:widowControl w:val="0"/>
        <w:kinsoku/>
        <w:wordWrap/>
        <w:overflowPunct/>
        <w:topLinePunct w:val="0"/>
        <w:autoSpaceDE/>
        <w:autoSpaceDN/>
        <w:bidi w:val="0"/>
        <w:adjustRightInd/>
        <w:snapToGrid/>
        <w:spacing w:before="87" w:line="400" w:lineRule="exact"/>
        <w:ind w:right="43" w:firstLine="6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pacing w:val="14"/>
          <w:sz w:val="24"/>
          <w:szCs w:val="24"/>
        </w:rPr>
        <w:t>(4)上述违约金不能补偿对方损失时，双方有权向对</w:t>
      </w:r>
      <w:r>
        <w:rPr>
          <w:rFonts w:hint="eastAsia" w:ascii="方正仿宋_GBK" w:hAnsi="方正仿宋_GBK" w:eastAsia="方正仿宋_GBK" w:cs="方正仿宋_GBK"/>
          <w:spacing w:val="13"/>
          <w:sz w:val="24"/>
          <w:szCs w:val="24"/>
        </w:rPr>
        <w:t>方追索实际损失的赔</w:t>
      </w:r>
      <w:r>
        <w:rPr>
          <w:rFonts w:hint="eastAsia" w:ascii="方正仿宋_GBK" w:hAnsi="方正仿宋_GBK" w:eastAsia="方正仿宋_GBK" w:cs="方正仿宋_GBK"/>
          <w:spacing w:val="1"/>
          <w:sz w:val="24"/>
          <w:szCs w:val="24"/>
        </w:rPr>
        <w:t>偿金。</w:t>
      </w:r>
    </w:p>
    <w:p w14:paraId="0DDC078F">
      <w:pPr>
        <w:pStyle w:val="8"/>
        <w:keepNext w:val="0"/>
        <w:keepLines w:val="0"/>
        <w:pageBreakBefore w:val="0"/>
        <w:widowControl w:val="0"/>
        <w:kinsoku/>
        <w:wordWrap/>
        <w:overflowPunct/>
        <w:topLinePunct w:val="0"/>
        <w:autoSpaceDE/>
        <w:autoSpaceDN/>
        <w:bidi w:val="0"/>
        <w:adjustRightInd/>
        <w:snapToGrid/>
        <w:spacing w:before="75" w:line="400" w:lineRule="exact"/>
        <w:ind w:right="41" w:firstLine="6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pacing w:val="14"/>
          <w:sz w:val="24"/>
          <w:szCs w:val="24"/>
        </w:rPr>
        <w:t>(5)乙方实施下列行为之一的，甲方有权解除合同，并有</w:t>
      </w:r>
      <w:r>
        <w:rPr>
          <w:rFonts w:hint="eastAsia" w:ascii="方正仿宋_GBK" w:hAnsi="方正仿宋_GBK" w:eastAsia="方正仿宋_GBK" w:cs="方正仿宋_GBK"/>
          <w:spacing w:val="13"/>
          <w:sz w:val="24"/>
          <w:szCs w:val="24"/>
        </w:rPr>
        <w:t>权要求乙方赔偿</w:t>
      </w:r>
      <w:r>
        <w:rPr>
          <w:rFonts w:hint="eastAsia" w:ascii="方正仿宋_GBK" w:hAnsi="方正仿宋_GBK" w:eastAsia="方正仿宋_GBK" w:cs="方正仿宋_GBK"/>
          <w:sz w:val="24"/>
          <w:szCs w:val="24"/>
        </w:rPr>
        <w:t xml:space="preserve"> </w:t>
      </w:r>
      <w:r>
        <w:rPr>
          <w:rFonts w:hint="eastAsia" w:ascii="方正仿宋_GBK" w:hAnsi="方正仿宋_GBK" w:eastAsia="方正仿宋_GBK" w:cs="方正仿宋_GBK"/>
          <w:spacing w:val="7"/>
          <w:sz w:val="24"/>
          <w:szCs w:val="24"/>
        </w:rPr>
        <w:t>损失。经甲方同意继续履行合同的，甲方可从应支付给乙方的合同款中获得经济</w:t>
      </w:r>
      <w:r>
        <w:rPr>
          <w:rFonts w:hint="eastAsia" w:ascii="方正仿宋_GBK" w:hAnsi="方正仿宋_GBK" w:eastAsia="方正仿宋_GBK" w:cs="方正仿宋_GBK"/>
          <w:spacing w:val="4"/>
          <w:sz w:val="24"/>
          <w:szCs w:val="24"/>
        </w:rPr>
        <w:t xml:space="preserve"> 上的赔偿，其标准为每逾期一天，按合同金</w:t>
      </w:r>
      <w:r>
        <w:rPr>
          <w:rFonts w:hint="eastAsia" w:ascii="方正仿宋_GBK" w:hAnsi="方正仿宋_GBK" w:eastAsia="方正仿宋_GBK" w:cs="方正仿宋_GBK"/>
          <w:spacing w:val="3"/>
          <w:sz w:val="24"/>
          <w:szCs w:val="24"/>
        </w:rPr>
        <w:t>额的万分之三计算。</w:t>
      </w:r>
    </w:p>
    <w:p w14:paraId="71CA1CCA">
      <w:pPr>
        <w:pStyle w:val="8"/>
        <w:keepNext w:val="0"/>
        <w:keepLines w:val="0"/>
        <w:pageBreakBefore w:val="0"/>
        <w:widowControl w:val="0"/>
        <w:kinsoku/>
        <w:wordWrap/>
        <w:overflowPunct/>
        <w:topLinePunct w:val="0"/>
        <w:autoSpaceDE/>
        <w:autoSpaceDN/>
        <w:bidi w:val="0"/>
        <w:adjustRightInd/>
        <w:snapToGrid/>
        <w:spacing w:before="74" w:line="400" w:lineRule="exact"/>
        <w:ind w:left="47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pacing w:val="6"/>
          <w:sz w:val="24"/>
          <w:szCs w:val="24"/>
        </w:rPr>
        <w:t>①乙方未按合同约定的时间服务完毕；</w:t>
      </w:r>
    </w:p>
    <w:p w14:paraId="23CE0840">
      <w:pPr>
        <w:pStyle w:val="8"/>
        <w:keepNext w:val="0"/>
        <w:keepLines w:val="0"/>
        <w:pageBreakBefore w:val="0"/>
        <w:widowControl w:val="0"/>
        <w:kinsoku/>
        <w:wordWrap/>
        <w:overflowPunct/>
        <w:topLinePunct w:val="0"/>
        <w:autoSpaceDE/>
        <w:autoSpaceDN/>
        <w:bidi w:val="0"/>
        <w:adjustRightInd/>
        <w:snapToGrid/>
        <w:spacing w:before="90" w:line="400" w:lineRule="exact"/>
        <w:ind w:left="47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pacing w:val="9"/>
          <w:sz w:val="24"/>
          <w:szCs w:val="24"/>
        </w:rPr>
        <w:t>②乙方送交的服务经验收不合格，或验收后出现质量问题。</w:t>
      </w:r>
    </w:p>
    <w:p w14:paraId="19F4E11A">
      <w:pPr>
        <w:pStyle w:val="8"/>
        <w:keepNext w:val="0"/>
        <w:keepLines w:val="0"/>
        <w:pageBreakBefore w:val="0"/>
        <w:widowControl w:val="0"/>
        <w:kinsoku/>
        <w:wordWrap/>
        <w:overflowPunct/>
        <w:topLinePunct w:val="0"/>
        <w:autoSpaceDE/>
        <w:autoSpaceDN/>
        <w:bidi w:val="0"/>
        <w:adjustRightInd/>
        <w:snapToGrid/>
        <w:spacing w:before="82" w:line="400" w:lineRule="exact"/>
        <w:ind w:right="41" w:firstLine="38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pacing w:val="13"/>
          <w:sz w:val="24"/>
          <w:szCs w:val="24"/>
        </w:rPr>
        <w:t>(6)在合同履行过程中，如果因为乙方人员的责任造成人身伤害和财产损失</w:t>
      </w:r>
      <w:r>
        <w:rPr>
          <w:rFonts w:hint="eastAsia" w:ascii="方正仿宋_GBK" w:hAnsi="方正仿宋_GBK" w:eastAsia="方正仿宋_GBK" w:cs="方正仿宋_GBK"/>
          <w:spacing w:val="3"/>
          <w:sz w:val="24"/>
          <w:szCs w:val="24"/>
        </w:rPr>
        <w:t xml:space="preserve"> </w:t>
      </w:r>
      <w:r>
        <w:rPr>
          <w:rFonts w:hint="eastAsia" w:ascii="方正仿宋_GBK" w:hAnsi="方正仿宋_GBK" w:eastAsia="方正仿宋_GBK" w:cs="方正仿宋_GBK"/>
          <w:spacing w:val="7"/>
          <w:sz w:val="24"/>
          <w:szCs w:val="24"/>
        </w:rPr>
        <w:t>的，由乙方承担相应的赔偿责任。</w:t>
      </w:r>
    </w:p>
    <w:p w14:paraId="0B085427">
      <w:pPr>
        <w:pStyle w:val="8"/>
        <w:keepNext w:val="0"/>
        <w:keepLines w:val="0"/>
        <w:pageBreakBefore w:val="0"/>
        <w:widowControl w:val="0"/>
        <w:kinsoku/>
        <w:wordWrap/>
        <w:overflowPunct/>
        <w:topLinePunct w:val="0"/>
        <w:autoSpaceDE/>
        <w:autoSpaceDN/>
        <w:bidi w:val="0"/>
        <w:adjustRightInd/>
        <w:snapToGrid/>
        <w:spacing w:before="85" w:line="400" w:lineRule="exact"/>
        <w:ind w:left="473"/>
        <w:textAlignment w:val="auto"/>
        <w:outlineLvl w:val="4"/>
        <w:rPr>
          <w:rFonts w:hint="eastAsia" w:ascii="方正仿宋_GBK" w:hAnsi="方正仿宋_GBK" w:eastAsia="方正仿宋_GBK" w:cs="方正仿宋_GBK"/>
          <w:sz w:val="24"/>
          <w:szCs w:val="24"/>
        </w:rPr>
      </w:pPr>
      <w:r>
        <w:rPr>
          <w:rFonts w:hint="eastAsia" w:ascii="方正仿宋_GBK" w:hAnsi="方正仿宋_GBK" w:eastAsia="方正仿宋_GBK" w:cs="方正仿宋_GBK"/>
          <w:b/>
          <w:bCs/>
          <w:spacing w:val="-2"/>
          <w:sz w:val="24"/>
          <w:szCs w:val="24"/>
        </w:rPr>
        <w:t>10、其他约定：</w:t>
      </w:r>
    </w:p>
    <w:p w14:paraId="619F1237">
      <w:pPr>
        <w:pStyle w:val="8"/>
        <w:keepNext w:val="0"/>
        <w:keepLines w:val="0"/>
        <w:pageBreakBefore w:val="0"/>
        <w:widowControl w:val="0"/>
        <w:kinsoku/>
        <w:wordWrap/>
        <w:overflowPunct/>
        <w:topLinePunct w:val="0"/>
        <w:autoSpaceDE/>
        <w:autoSpaceDN/>
        <w:bidi w:val="0"/>
        <w:adjustRightInd/>
        <w:snapToGrid/>
        <w:spacing w:before="78" w:line="400" w:lineRule="exact"/>
        <w:ind w:left="47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pacing w:val="9"/>
          <w:sz w:val="24"/>
          <w:szCs w:val="24"/>
        </w:rPr>
        <w:t>10.1乙方所有人员均应挂牌上岗。</w:t>
      </w:r>
    </w:p>
    <w:p w14:paraId="68D4DFC4">
      <w:pPr>
        <w:pStyle w:val="8"/>
        <w:keepNext w:val="0"/>
        <w:keepLines w:val="0"/>
        <w:pageBreakBefore w:val="0"/>
        <w:widowControl w:val="0"/>
        <w:kinsoku/>
        <w:wordWrap/>
        <w:overflowPunct/>
        <w:topLinePunct w:val="0"/>
        <w:autoSpaceDE/>
        <w:autoSpaceDN/>
        <w:bidi w:val="0"/>
        <w:adjustRightInd/>
        <w:snapToGrid/>
        <w:spacing w:before="98" w:line="400" w:lineRule="exact"/>
        <w:ind w:left="47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pacing w:val="9"/>
          <w:sz w:val="24"/>
          <w:szCs w:val="24"/>
        </w:rPr>
        <w:t>10.2乙方应自觉接受甲方及有关部门对合同履行情况的全程监督。</w:t>
      </w:r>
    </w:p>
    <w:p w14:paraId="3D85DBB8">
      <w:pPr>
        <w:pStyle w:val="8"/>
        <w:keepNext w:val="0"/>
        <w:keepLines w:val="0"/>
        <w:pageBreakBefore w:val="0"/>
        <w:widowControl w:val="0"/>
        <w:kinsoku/>
        <w:wordWrap/>
        <w:overflowPunct/>
        <w:topLinePunct w:val="0"/>
        <w:autoSpaceDE/>
        <w:autoSpaceDN/>
        <w:bidi w:val="0"/>
        <w:adjustRightInd/>
        <w:snapToGrid/>
        <w:spacing w:before="75" w:line="400" w:lineRule="exact"/>
        <w:ind w:right="46" w:firstLine="47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pacing w:val="14"/>
          <w:sz w:val="24"/>
          <w:szCs w:val="24"/>
        </w:rPr>
        <w:t>10.3甲方不再另行支付乙方任何费用。乙方员工社</w:t>
      </w:r>
      <w:r>
        <w:rPr>
          <w:rFonts w:hint="eastAsia" w:ascii="方正仿宋_GBK" w:hAnsi="方正仿宋_GBK" w:eastAsia="方正仿宋_GBK" w:cs="方正仿宋_GBK"/>
          <w:spacing w:val="13"/>
          <w:sz w:val="24"/>
          <w:szCs w:val="24"/>
        </w:rPr>
        <w:t>会保险、住房公积金由</w:t>
      </w:r>
      <w:r>
        <w:rPr>
          <w:rFonts w:hint="eastAsia" w:ascii="方正仿宋_GBK" w:hAnsi="方正仿宋_GBK" w:eastAsia="方正仿宋_GBK" w:cs="方正仿宋_GBK"/>
          <w:sz w:val="24"/>
          <w:szCs w:val="24"/>
        </w:rPr>
        <w:t xml:space="preserve"> </w:t>
      </w:r>
      <w:r>
        <w:rPr>
          <w:rFonts w:hint="eastAsia" w:ascii="方正仿宋_GBK" w:hAnsi="方正仿宋_GBK" w:eastAsia="方正仿宋_GBK" w:cs="方正仿宋_GBK"/>
          <w:spacing w:val="7"/>
          <w:sz w:val="24"/>
          <w:szCs w:val="24"/>
        </w:rPr>
        <w:t>乙方自行办理，书面用工合同的签订由乙方自行办理。</w:t>
      </w:r>
    </w:p>
    <w:p w14:paraId="64F246BE">
      <w:pPr>
        <w:pStyle w:val="8"/>
        <w:keepNext w:val="0"/>
        <w:keepLines w:val="0"/>
        <w:pageBreakBefore w:val="0"/>
        <w:widowControl w:val="0"/>
        <w:kinsoku/>
        <w:wordWrap/>
        <w:overflowPunct/>
        <w:topLinePunct w:val="0"/>
        <w:autoSpaceDE/>
        <w:autoSpaceDN/>
        <w:bidi w:val="0"/>
        <w:adjustRightInd/>
        <w:snapToGrid/>
        <w:spacing w:before="88" w:line="400" w:lineRule="exact"/>
        <w:ind w:right="62" w:firstLine="47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pacing w:val="13"/>
          <w:sz w:val="24"/>
          <w:szCs w:val="24"/>
        </w:rPr>
        <w:t>10.4乙方向甲方出示所有人员的身份证原件、学历证书原件、执业资格证</w:t>
      </w:r>
      <w:r>
        <w:rPr>
          <w:rFonts w:hint="eastAsia" w:ascii="方正仿宋_GBK" w:hAnsi="方正仿宋_GBK" w:eastAsia="方正仿宋_GBK" w:cs="方正仿宋_GBK"/>
          <w:spacing w:val="6"/>
          <w:sz w:val="24"/>
          <w:szCs w:val="24"/>
        </w:rPr>
        <w:t xml:space="preserve"> </w:t>
      </w:r>
      <w:r>
        <w:rPr>
          <w:rFonts w:hint="eastAsia" w:ascii="方正仿宋_GBK" w:hAnsi="方正仿宋_GBK" w:eastAsia="方正仿宋_GBK" w:cs="方正仿宋_GBK"/>
          <w:spacing w:val="7"/>
          <w:sz w:val="24"/>
          <w:szCs w:val="24"/>
        </w:rPr>
        <w:t>书原件，并将身份证复印件、学历证书复印</w:t>
      </w:r>
      <w:r>
        <w:rPr>
          <w:rFonts w:hint="eastAsia" w:ascii="方正仿宋_GBK" w:hAnsi="方正仿宋_GBK" w:eastAsia="方正仿宋_GBK" w:cs="方正仿宋_GBK"/>
          <w:spacing w:val="6"/>
          <w:sz w:val="24"/>
          <w:szCs w:val="24"/>
        </w:rPr>
        <w:t>件、执业资格证书复印件提交甲方备</w:t>
      </w:r>
      <w:r>
        <w:rPr>
          <w:rFonts w:hint="eastAsia" w:ascii="方正仿宋_GBK" w:hAnsi="方正仿宋_GBK" w:eastAsia="方正仿宋_GBK" w:cs="方正仿宋_GBK"/>
          <w:sz w:val="24"/>
          <w:szCs w:val="24"/>
        </w:rPr>
        <w:t xml:space="preserve"> </w:t>
      </w:r>
      <w:r>
        <w:rPr>
          <w:rFonts w:hint="eastAsia" w:ascii="方正仿宋_GBK" w:hAnsi="方正仿宋_GBK" w:eastAsia="方正仿宋_GBK" w:cs="方正仿宋_GBK"/>
          <w:spacing w:val="-2"/>
          <w:sz w:val="24"/>
          <w:szCs w:val="24"/>
        </w:rPr>
        <w:t>案。</w:t>
      </w:r>
    </w:p>
    <w:p w14:paraId="0B2D40E0">
      <w:pPr>
        <w:pStyle w:val="8"/>
        <w:keepNext w:val="0"/>
        <w:keepLines w:val="0"/>
        <w:pageBreakBefore w:val="0"/>
        <w:widowControl w:val="0"/>
        <w:kinsoku/>
        <w:wordWrap/>
        <w:overflowPunct/>
        <w:topLinePunct w:val="0"/>
        <w:autoSpaceDE/>
        <w:autoSpaceDN/>
        <w:bidi w:val="0"/>
        <w:adjustRightInd/>
        <w:snapToGrid/>
        <w:spacing w:before="96" w:line="400" w:lineRule="exact"/>
        <w:ind w:left="47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pacing w:val="13"/>
          <w:sz w:val="24"/>
          <w:szCs w:val="24"/>
        </w:rPr>
        <w:t>10.5履约保证金</w:t>
      </w:r>
    </w:p>
    <w:p w14:paraId="65577EC1">
      <w:pPr>
        <w:pStyle w:val="8"/>
        <w:keepNext w:val="0"/>
        <w:keepLines w:val="0"/>
        <w:pageBreakBefore w:val="0"/>
        <w:widowControl w:val="0"/>
        <w:kinsoku/>
        <w:wordWrap/>
        <w:overflowPunct/>
        <w:topLinePunct w:val="0"/>
        <w:autoSpaceDE/>
        <w:autoSpaceDN/>
        <w:bidi w:val="0"/>
        <w:adjustRightInd/>
        <w:snapToGrid/>
        <w:spacing w:before="94" w:line="400" w:lineRule="exact"/>
        <w:ind w:right="62" w:firstLine="47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pacing w:val="13"/>
          <w:sz w:val="24"/>
          <w:szCs w:val="24"/>
        </w:rPr>
        <w:t>10.5.1采购文件要求乙方提交履约保证金的，甲方确认乙方在</w:t>
      </w:r>
      <w:r>
        <w:rPr>
          <w:rFonts w:hint="eastAsia" w:ascii="方正仿宋_GBK" w:hAnsi="方正仿宋_GBK" w:eastAsia="方正仿宋_GBK" w:cs="方正仿宋_GBK"/>
          <w:spacing w:val="12"/>
          <w:sz w:val="24"/>
          <w:szCs w:val="24"/>
        </w:rPr>
        <w:t>合同签订前</w:t>
      </w:r>
      <w:r>
        <w:rPr>
          <w:rFonts w:hint="eastAsia" w:ascii="方正仿宋_GBK" w:hAnsi="方正仿宋_GBK" w:eastAsia="方正仿宋_GBK" w:cs="方正仿宋_GBK"/>
          <w:sz w:val="24"/>
          <w:szCs w:val="24"/>
        </w:rPr>
        <w:t xml:space="preserve"> </w:t>
      </w:r>
      <w:r>
        <w:rPr>
          <w:rFonts w:hint="eastAsia" w:ascii="方正仿宋_GBK" w:hAnsi="方正仿宋_GBK" w:eastAsia="方正仿宋_GBK" w:cs="方正仿宋_GBK"/>
          <w:spacing w:val="6"/>
          <w:sz w:val="24"/>
          <w:szCs w:val="24"/>
        </w:rPr>
        <w:t>已按照采购文件规定交纳了履约保证金。</w:t>
      </w:r>
    </w:p>
    <w:p w14:paraId="16CDC378">
      <w:pPr>
        <w:pStyle w:val="8"/>
        <w:keepNext w:val="0"/>
        <w:keepLines w:val="0"/>
        <w:pageBreakBefore w:val="0"/>
        <w:widowControl w:val="0"/>
        <w:kinsoku/>
        <w:wordWrap/>
        <w:overflowPunct/>
        <w:topLinePunct w:val="0"/>
        <w:autoSpaceDE/>
        <w:autoSpaceDN/>
        <w:bidi w:val="0"/>
        <w:adjustRightInd/>
        <w:snapToGrid/>
        <w:spacing w:before="95" w:line="400" w:lineRule="exact"/>
        <w:ind w:right="65" w:firstLine="470"/>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spacing w:val="16"/>
          <w:sz w:val="24"/>
          <w:szCs w:val="24"/>
        </w:rPr>
        <w:t>10.5.2履</w:t>
      </w:r>
      <w:r>
        <w:rPr>
          <w:rFonts w:hint="eastAsia" w:ascii="方正仿宋_GBK" w:hAnsi="方正仿宋_GBK" w:eastAsia="方正仿宋_GBK" w:cs="方正仿宋_GBK"/>
          <w:color w:val="auto"/>
          <w:spacing w:val="16"/>
          <w:sz w:val="24"/>
          <w:szCs w:val="24"/>
        </w:rPr>
        <w:t>约保证金金额：</w:t>
      </w:r>
      <w:r>
        <w:rPr>
          <w:rFonts w:hint="eastAsia" w:ascii="方正仿宋_GBK" w:hAnsi="方正仿宋_GBK" w:eastAsia="方正仿宋_GBK" w:cs="方正仿宋_GBK"/>
          <w:color w:val="auto"/>
          <w:spacing w:val="16"/>
          <w:sz w:val="24"/>
          <w:szCs w:val="24"/>
          <w:lang w:eastAsia="zh-CN"/>
        </w:rPr>
        <w:t>☑</w:t>
      </w:r>
      <w:r>
        <w:rPr>
          <w:rFonts w:hint="eastAsia" w:ascii="方正仿宋_GBK" w:hAnsi="方正仿宋_GBK" w:eastAsia="方正仿宋_GBK" w:cs="方正仿宋_GBK"/>
          <w:color w:val="auto"/>
          <w:spacing w:val="16"/>
          <w:sz w:val="24"/>
          <w:szCs w:val="24"/>
        </w:rPr>
        <w:t>免收，□合同</w:t>
      </w:r>
      <w:r>
        <w:rPr>
          <w:rFonts w:hint="eastAsia" w:ascii="方正仿宋_GBK" w:hAnsi="方正仿宋_GBK" w:eastAsia="方正仿宋_GBK" w:cs="方正仿宋_GBK"/>
          <w:color w:val="auto"/>
          <w:spacing w:val="15"/>
          <w:sz w:val="24"/>
          <w:szCs w:val="24"/>
        </w:rPr>
        <w:t>金额的/%,□定额收取：人民币</w:t>
      </w:r>
      <w:r>
        <w:rPr>
          <w:rFonts w:hint="eastAsia" w:ascii="方正仿宋_GBK" w:hAnsi="方正仿宋_GBK" w:eastAsia="方正仿宋_GBK" w:cs="方正仿宋_GBK"/>
          <w:color w:val="auto"/>
          <w:sz w:val="24"/>
          <w:szCs w:val="24"/>
        </w:rPr>
        <w:t xml:space="preserve"> 元</w:t>
      </w:r>
    </w:p>
    <w:p w14:paraId="64A39D44">
      <w:pPr>
        <w:pStyle w:val="8"/>
        <w:keepNext w:val="0"/>
        <w:keepLines w:val="0"/>
        <w:pageBreakBefore w:val="0"/>
        <w:widowControl w:val="0"/>
        <w:kinsoku/>
        <w:wordWrap/>
        <w:overflowPunct/>
        <w:topLinePunct w:val="0"/>
        <w:autoSpaceDE/>
        <w:autoSpaceDN/>
        <w:bidi w:val="0"/>
        <w:adjustRightInd/>
        <w:snapToGrid/>
        <w:spacing w:before="97" w:line="400" w:lineRule="exact"/>
        <w:ind w:left="4" w:right="105"/>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pacing w:val="13"/>
          <w:sz w:val="24"/>
          <w:szCs w:val="24"/>
        </w:rPr>
        <w:t>10.5.3如果乙方不履行合同，履约保证金不予退还；如果乙方未能按合同</w:t>
      </w:r>
      <w:r>
        <w:rPr>
          <w:rFonts w:hint="eastAsia" w:ascii="方正仿宋_GBK" w:hAnsi="方正仿宋_GBK" w:eastAsia="方正仿宋_GBK" w:cs="方正仿宋_GBK"/>
          <w:color w:val="auto"/>
          <w:spacing w:val="7"/>
          <w:sz w:val="24"/>
          <w:szCs w:val="24"/>
        </w:rPr>
        <w:t>约定全面履行义务，甲方有权从履约保证金中取得补偿或赔偿，</w:t>
      </w:r>
      <w:r>
        <w:rPr>
          <w:rFonts w:hint="eastAsia" w:ascii="方正仿宋_GBK" w:hAnsi="方正仿宋_GBK" w:eastAsia="方正仿宋_GBK" w:cs="方正仿宋_GBK"/>
          <w:color w:val="auto"/>
          <w:spacing w:val="6"/>
          <w:sz w:val="24"/>
          <w:szCs w:val="24"/>
        </w:rPr>
        <w:t>同时不影响甲方</w:t>
      </w:r>
      <w:r>
        <w:rPr>
          <w:rFonts w:hint="eastAsia" w:ascii="方正仿宋_GBK" w:hAnsi="方正仿宋_GBK" w:eastAsia="方正仿宋_GBK" w:cs="方正仿宋_GBK"/>
          <w:color w:val="auto"/>
          <w:sz w:val="24"/>
          <w:szCs w:val="24"/>
        </w:rPr>
        <w:t xml:space="preserve"> </w:t>
      </w:r>
      <w:r>
        <w:rPr>
          <w:rFonts w:hint="eastAsia" w:ascii="方正仿宋_GBK" w:hAnsi="方正仿宋_GBK" w:eastAsia="方正仿宋_GBK" w:cs="方正仿宋_GBK"/>
          <w:color w:val="auto"/>
          <w:spacing w:val="8"/>
          <w:sz w:val="24"/>
          <w:szCs w:val="24"/>
        </w:rPr>
        <w:t>要求乙方承担合同约定的超过履约保证金的违约责任的权利。</w:t>
      </w:r>
    </w:p>
    <w:p w14:paraId="0F0E70D2">
      <w:pPr>
        <w:pStyle w:val="8"/>
        <w:keepNext w:val="0"/>
        <w:keepLines w:val="0"/>
        <w:pageBreakBefore w:val="0"/>
        <w:widowControl w:val="0"/>
        <w:kinsoku/>
        <w:wordWrap/>
        <w:overflowPunct/>
        <w:topLinePunct w:val="0"/>
        <w:autoSpaceDE/>
        <w:autoSpaceDN/>
        <w:bidi w:val="0"/>
        <w:adjustRightInd/>
        <w:snapToGrid/>
        <w:spacing w:line="400" w:lineRule="exact"/>
        <w:ind w:left="505"/>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pacing w:val="13"/>
          <w:sz w:val="24"/>
          <w:szCs w:val="24"/>
        </w:rPr>
        <w:t>10.5.4履约保证金退还：履约保证金有效期满30日内。</w:t>
      </w:r>
    </w:p>
    <w:p w14:paraId="6F3CF84D">
      <w:pPr>
        <w:pStyle w:val="8"/>
        <w:keepNext w:val="0"/>
        <w:keepLines w:val="0"/>
        <w:pageBreakBefore w:val="0"/>
        <w:widowControl w:val="0"/>
        <w:kinsoku/>
        <w:wordWrap/>
        <w:overflowPunct/>
        <w:topLinePunct w:val="0"/>
        <w:autoSpaceDE/>
        <w:autoSpaceDN/>
        <w:bidi w:val="0"/>
        <w:adjustRightInd/>
        <w:snapToGrid/>
        <w:spacing w:before="86" w:line="400" w:lineRule="exact"/>
        <w:ind w:left="4" w:firstLine="500"/>
        <w:jc w:val="both"/>
        <w:textAlignment w:val="auto"/>
        <w:rPr>
          <w:rFonts w:hint="eastAsia" w:ascii="方正仿宋_GBK" w:hAnsi="方正仿宋_GBK" w:eastAsia="方正仿宋_GBK" w:cs="方正仿宋_GBK"/>
          <w:color w:val="auto"/>
          <w:spacing w:val="9"/>
          <w:sz w:val="24"/>
          <w:szCs w:val="24"/>
        </w:rPr>
      </w:pPr>
      <w:r>
        <w:rPr>
          <w:rFonts w:hint="eastAsia" w:ascii="方正仿宋_GBK" w:hAnsi="方正仿宋_GBK" w:eastAsia="方正仿宋_GBK" w:cs="方正仿宋_GBK"/>
          <w:color w:val="auto"/>
          <w:spacing w:val="14"/>
          <w:sz w:val="24"/>
          <w:szCs w:val="24"/>
        </w:rPr>
        <w:t>10.6安全要求：乙方应负责工程范围内施</w:t>
      </w:r>
      <w:r>
        <w:rPr>
          <w:rFonts w:hint="eastAsia" w:ascii="方正仿宋_GBK" w:hAnsi="方正仿宋_GBK" w:eastAsia="方正仿宋_GBK" w:cs="方正仿宋_GBK"/>
          <w:color w:val="auto"/>
          <w:spacing w:val="13"/>
          <w:sz w:val="24"/>
          <w:szCs w:val="24"/>
        </w:rPr>
        <w:t>工期间交通安全，对危及交通安</w:t>
      </w:r>
      <w:r>
        <w:rPr>
          <w:rFonts w:hint="eastAsia" w:ascii="方正仿宋_GBK" w:hAnsi="方正仿宋_GBK" w:eastAsia="方正仿宋_GBK" w:cs="方正仿宋_GBK"/>
          <w:color w:val="auto"/>
          <w:sz w:val="24"/>
          <w:szCs w:val="24"/>
        </w:rPr>
        <w:t xml:space="preserve"> </w:t>
      </w:r>
      <w:r>
        <w:rPr>
          <w:rFonts w:hint="eastAsia" w:ascii="方正仿宋_GBK" w:hAnsi="方正仿宋_GBK" w:eastAsia="方正仿宋_GBK" w:cs="方正仿宋_GBK"/>
          <w:color w:val="auto"/>
          <w:spacing w:val="7"/>
          <w:sz w:val="24"/>
          <w:szCs w:val="24"/>
        </w:rPr>
        <w:t>全的施工部位，必须设置安全标志或防护设施，凡属乙方造成的交通事故，由乙</w:t>
      </w:r>
      <w:r>
        <w:rPr>
          <w:rFonts w:hint="eastAsia" w:ascii="方正仿宋_GBK" w:hAnsi="方正仿宋_GBK" w:eastAsia="方正仿宋_GBK" w:cs="方正仿宋_GBK"/>
          <w:color w:val="auto"/>
          <w:sz w:val="24"/>
          <w:szCs w:val="24"/>
        </w:rPr>
        <w:t xml:space="preserve">  </w:t>
      </w:r>
      <w:r>
        <w:rPr>
          <w:rFonts w:hint="eastAsia" w:ascii="方正仿宋_GBK" w:hAnsi="方正仿宋_GBK" w:eastAsia="方正仿宋_GBK" w:cs="方正仿宋_GBK"/>
          <w:color w:val="auto"/>
          <w:spacing w:val="7"/>
          <w:sz w:val="24"/>
          <w:szCs w:val="24"/>
        </w:rPr>
        <w:t>方负责，甲方不承担任何责任和费用。乙方应遵守安全生产管理规定，严</w:t>
      </w:r>
      <w:r>
        <w:rPr>
          <w:rFonts w:hint="eastAsia" w:ascii="方正仿宋_GBK" w:hAnsi="方正仿宋_GBK" w:eastAsia="方正仿宋_GBK" w:cs="方正仿宋_GBK"/>
          <w:color w:val="auto"/>
          <w:spacing w:val="6"/>
          <w:sz w:val="24"/>
          <w:szCs w:val="24"/>
        </w:rPr>
        <w:t>格按安</w:t>
      </w:r>
      <w:r>
        <w:rPr>
          <w:rFonts w:hint="eastAsia" w:ascii="方正仿宋_GBK" w:hAnsi="方正仿宋_GBK" w:eastAsia="方正仿宋_GBK" w:cs="方正仿宋_GBK"/>
          <w:color w:val="auto"/>
          <w:sz w:val="24"/>
          <w:szCs w:val="24"/>
        </w:rPr>
        <w:t xml:space="preserve">  </w:t>
      </w:r>
      <w:r>
        <w:rPr>
          <w:rFonts w:hint="eastAsia" w:ascii="方正仿宋_GBK" w:hAnsi="方正仿宋_GBK" w:eastAsia="方正仿宋_GBK" w:cs="方正仿宋_GBK"/>
          <w:color w:val="auto"/>
          <w:spacing w:val="3"/>
          <w:sz w:val="24"/>
          <w:szCs w:val="24"/>
        </w:rPr>
        <w:t>全生产标准组织施工，并随时接受行业安全监督检</w:t>
      </w:r>
      <w:r>
        <w:rPr>
          <w:rFonts w:hint="eastAsia" w:ascii="方正仿宋_GBK" w:hAnsi="方正仿宋_GBK" w:eastAsia="方正仿宋_GBK" w:cs="方正仿宋_GBK"/>
          <w:color w:val="auto"/>
          <w:spacing w:val="2"/>
          <w:sz w:val="24"/>
          <w:szCs w:val="24"/>
        </w:rPr>
        <w:t>查，采取必要的安全保护措施，</w:t>
      </w:r>
      <w:r>
        <w:rPr>
          <w:rFonts w:hint="eastAsia" w:ascii="方正仿宋_GBK" w:hAnsi="方正仿宋_GBK" w:eastAsia="方正仿宋_GBK" w:cs="方正仿宋_GBK"/>
          <w:color w:val="auto"/>
          <w:sz w:val="24"/>
          <w:szCs w:val="24"/>
        </w:rPr>
        <w:t xml:space="preserve"> </w:t>
      </w:r>
      <w:r>
        <w:rPr>
          <w:rFonts w:hint="eastAsia" w:ascii="方正仿宋_GBK" w:hAnsi="方正仿宋_GBK" w:eastAsia="方正仿宋_GBK" w:cs="方正仿宋_GBK"/>
          <w:color w:val="auto"/>
          <w:spacing w:val="9"/>
          <w:sz w:val="24"/>
          <w:szCs w:val="24"/>
        </w:rPr>
        <w:t>消除事故隐患。由于乙方原因导致发生生产安全事故的</w:t>
      </w:r>
      <w:r>
        <w:rPr>
          <w:rFonts w:hint="eastAsia" w:ascii="方正仿宋_GBK" w:hAnsi="方正仿宋_GBK" w:eastAsia="方正仿宋_GBK" w:cs="方正仿宋_GBK"/>
          <w:color w:val="auto"/>
          <w:spacing w:val="8"/>
          <w:sz w:val="24"/>
          <w:szCs w:val="24"/>
        </w:rPr>
        <w:t>，由乙方承担相应后果。</w:t>
      </w:r>
      <w:r>
        <w:rPr>
          <w:rFonts w:hint="eastAsia" w:ascii="方正仿宋_GBK" w:hAnsi="方正仿宋_GBK" w:eastAsia="方正仿宋_GBK" w:cs="方正仿宋_GBK"/>
          <w:color w:val="auto"/>
          <w:sz w:val="24"/>
          <w:szCs w:val="24"/>
        </w:rPr>
        <w:t xml:space="preserve"> </w:t>
      </w:r>
      <w:r>
        <w:rPr>
          <w:rFonts w:hint="eastAsia" w:ascii="方正仿宋_GBK" w:hAnsi="方正仿宋_GBK" w:eastAsia="方正仿宋_GBK" w:cs="方正仿宋_GBK"/>
          <w:color w:val="auto"/>
          <w:spacing w:val="7"/>
          <w:sz w:val="24"/>
          <w:szCs w:val="24"/>
        </w:rPr>
        <w:t>工程施工范围内的各种杆、管线、树木、邻近房屋，乙方应</w:t>
      </w:r>
      <w:r>
        <w:rPr>
          <w:rFonts w:hint="eastAsia" w:ascii="方正仿宋_GBK" w:hAnsi="方正仿宋_GBK" w:eastAsia="方正仿宋_GBK" w:cs="方正仿宋_GBK"/>
          <w:color w:val="auto"/>
          <w:spacing w:val="6"/>
          <w:sz w:val="24"/>
          <w:szCs w:val="24"/>
        </w:rPr>
        <w:t>根据甲方提供的资料</w:t>
      </w:r>
      <w:r>
        <w:rPr>
          <w:rFonts w:hint="eastAsia" w:ascii="方正仿宋_GBK" w:hAnsi="方正仿宋_GBK" w:eastAsia="方正仿宋_GBK" w:cs="方正仿宋_GBK"/>
          <w:color w:val="auto"/>
          <w:sz w:val="24"/>
          <w:szCs w:val="24"/>
        </w:rPr>
        <w:t xml:space="preserve">  </w:t>
      </w:r>
      <w:r>
        <w:rPr>
          <w:rFonts w:hint="eastAsia" w:ascii="方正仿宋_GBK" w:hAnsi="方正仿宋_GBK" w:eastAsia="方正仿宋_GBK" w:cs="方正仿宋_GBK"/>
          <w:color w:val="auto"/>
          <w:spacing w:val="3"/>
          <w:sz w:val="24"/>
          <w:szCs w:val="24"/>
        </w:rPr>
        <w:t>和现场实际情况，在施工过程中妥善保护，如因施工不当或保护不力将杆、管线、</w:t>
      </w:r>
      <w:r>
        <w:rPr>
          <w:rFonts w:hint="eastAsia" w:ascii="方正仿宋_GBK" w:hAnsi="方正仿宋_GBK" w:eastAsia="方正仿宋_GBK" w:cs="方正仿宋_GBK"/>
          <w:color w:val="auto"/>
          <w:spacing w:val="7"/>
          <w:sz w:val="24"/>
          <w:szCs w:val="24"/>
        </w:rPr>
        <w:t>树木、房屋损坏，造成的一切损失由乙方负责。乙方要制定文明施工措</w:t>
      </w:r>
      <w:r>
        <w:rPr>
          <w:rFonts w:hint="eastAsia" w:ascii="方正仿宋_GBK" w:hAnsi="方正仿宋_GBK" w:eastAsia="方正仿宋_GBK" w:cs="方正仿宋_GBK"/>
          <w:color w:val="auto"/>
          <w:spacing w:val="6"/>
          <w:sz w:val="24"/>
          <w:szCs w:val="24"/>
        </w:rPr>
        <w:t>施，施工</w:t>
      </w:r>
      <w:r>
        <w:rPr>
          <w:rFonts w:hint="eastAsia" w:ascii="方正仿宋_GBK" w:hAnsi="方正仿宋_GBK" w:eastAsia="方正仿宋_GBK" w:cs="方正仿宋_GBK"/>
          <w:color w:val="auto"/>
          <w:spacing w:val="10"/>
          <w:sz w:val="24"/>
          <w:szCs w:val="24"/>
        </w:rPr>
        <w:t>现场采用封闭(围档)施工。封闭围挡应当安</w:t>
      </w:r>
      <w:r>
        <w:rPr>
          <w:rFonts w:hint="eastAsia" w:ascii="方正仿宋_GBK" w:hAnsi="方正仿宋_GBK" w:eastAsia="方正仿宋_GBK" w:cs="方正仿宋_GBK"/>
          <w:color w:val="auto"/>
          <w:spacing w:val="9"/>
          <w:sz w:val="24"/>
          <w:szCs w:val="24"/>
        </w:rPr>
        <w:t>全可靠，并标识明显的提醒指示牌。</w:t>
      </w:r>
    </w:p>
    <w:p w14:paraId="28FF554F">
      <w:pPr>
        <w:pStyle w:val="8"/>
        <w:keepNext w:val="0"/>
        <w:keepLines w:val="0"/>
        <w:pageBreakBefore w:val="0"/>
        <w:widowControl w:val="0"/>
        <w:kinsoku/>
        <w:wordWrap/>
        <w:overflowPunct/>
        <w:topLinePunct w:val="0"/>
        <w:autoSpaceDE/>
        <w:autoSpaceDN/>
        <w:bidi w:val="0"/>
        <w:adjustRightInd/>
        <w:snapToGrid/>
        <w:spacing w:before="1" w:line="400" w:lineRule="exact"/>
        <w:ind w:left="505"/>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pacing w:val="6"/>
          <w:sz w:val="24"/>
          <w:szCs w:val="24"/>
        </w:rPr>
        <w:t>11、未尽事宜，甲乙双方友好协商解决。</w:t>
      </w:r>
    </w:p>
    <w:p w14:paraId="6ACEDCDB">
      <w:pPr>
        <w:pStyle w:val="8"/>
        <w:keepNext w:val="0"/>
        <w:keepLines w:val="0"/>
        <w:pageBreakBefore w:val="0"/>
        <w:widowControl w:val="0"/>
        <w:kinsoku/>
        <w:wordWrap/>
        <w:overflowPunct/>
        <w:topLinePunct w:val="0"/>
        <w:autoSpaceDE/>
        <w:autoSpaceDN/>
        <w:bidi w:val="0"/>
        <w:adjustRightInd/>
        <w:snapToGrid/>
        <w:spacing w:before="87" w:line="400" w:lineRule="exact"/>
        <w:ind w:left="505"/>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pacing w:val="7"/>
          <w:sz w:val="24"/>
          <w:szCs w:val="24"/>
        </w:rPr>
        <w:t>12、争议的解决方式</w:t>
      </w:r>
    </w:p>
    <w:p w14:paraId="6508C3BE">
      <w:pPr>
        <w:pStyle w:val="8"/>
        <w:keepNext w:val="0"/>
        <w:keepLines w:val="0"/>
        <w:pageBreakBefore w:val="0"/>
        <w:widowControl w:val="0"/>
        <w:kinsoku/>
        <w:wordWrap/>
        <w:overflowPunct/>
        <w:topLinePunct w:val="0"/>
        <w:autoSpaceDE/>
        <w:autoSpaceDN/>
        <w:bidi w:val="0"/>
        <w:adjustRightInd/>
        <w:snapToGrid/>
        <w:spacing w:before="76" w:line="400" w:lineRule="exact"/>
        <w:ind w:left="4" w:right="73" w:firstLine="5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pacing w:val="7"/>
          <w:sz w:val="24"/>
          <w:szCs w:val="24"/>
        </w:rPr>
        <w:t>与本合同有关的一切争议，甲方和乙方双方应通过友好协商解决，如协商仍</w:t>
      </w:r>
      <w:r>
        <w:rPr>
          <w:rFonts w:hint="eastAsia" w:ascii="方正仿宋_GBK" w:hAnsi="方正仿宋_GBK" w:eastAsia="方正仿宋_GBK" w:cs="方正仿宋_GBK"/>
          <w:spacing w:val="2"/>
          <w:sz w:val="24"/>
          <w:szCs w:val="24"/>
        </w:rPr>
        <w:t>不能解决</w:t>
      </w:r>
      <w:r>
        <w:rPr>
          <w:rFonts w:hint="eastAsia" w:ascii="方正仿宋_GBK" w:hAnsi="方正仿宋_GBK" w:eastAsia="方正仿宋_GBK" w:cs="方正仿宋_GBK"/>
          <w:spacing w:val="7"/>
          <w:sz w:val="24"/>
          <w:szCs w:val="24"/>
        </w:rPr>
        <w:t>，向甲方所在地人民法院提起诉讼。</w:t>
      </w:r>
    </w:p>
    <w:p w14:paraId="48299990">
      <w:pPr>
        <w:pStyle w:val="8"/>
        <w:keepNext w:val="0"/>
        <w:keepLines w:val="0"/>
        <w:pageBreakBefore w:val="0"/>
        <w:widowControl w:val="0"/>
        <w:kinsoku/>
        <w:wordWrap/>
        <w:overflowPunct/>
        <w:topLinePunct w:val="0"/>
        <w:autoSpaceDE/>
        <w:autoSpaceDN/>
        <w:bidi w:val="0"/>
        <w:adjustRightInd/>
        <w:snapToGrid/>
        <w:spacing w:before="1" w:line="400" w:lineRule="exact"/>
        <w:ind w:left="25" w:firstLine="48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pacing w:val="2"/>
          <w:sz w:val="24"/>
          <w:szCs w:val="24"/>
        </w:rPr>
        <w:t>13、本合同一式</w:t>
      </w:r>
      <w:r>
        <w:rPr>
          <w:rFonts w:hint="eastAsia" w:ascii="方正仿宋_GBK" w:hAnsi="方正仿宋_GBK" w:eastAsia="方正仿宋_GBK" w:cs="方正仿宋_GBK"/>
          <w:spacing w:val="2"/>
          <w:sz w:val="24"/>
          <w:szCs w:val="24"/>
          <w:lang w:val="en-US" w:eastAsia="zh-CN"/>
        </w:rPr>
        <w:t>4</w:t>
      </w:r>
      <w:r>
        <w:rPr>
          <w:rFonts w:hint="eastAsia" w:ascii="方正仿宋_GBK" w:hAnsi="方正仿宋_GBK" w:eastAsia="方正仿宋_GBK" w:cs="方正仿宋_GBK"/>
          <w:spacing w:val="2"/>
          <w:sz w:val="24"/>
          <w:szCs w:val="24"/>
        </w:rPr>
        <w:t>份，在甲方、乙方双方签字、盖章后生效。甲方、乙方</w:t>
      </w:r>
      <w:r>
        <w:rPr>
          <w:rFonts w:hint="eastAsia" w:ascii="方正仿宋_GBK" w:hAnsi="方正仿宋_GBK" w:eastAsia="方正仿宋_GBK" w:cs="方正仿宋_GBK"/>
          <w:spacing w:val="2"/>
          <w:sz w:val="24"/>
          <w:szCs w:val="24"/>
          <w:lang w:val="en-US" w:eastAsia="zh-CN"/>
        </w:rPr>
        <w:t>各2</w:t>
      </w:r>
      <w:r>
        <w:rPr>
          <w:rFonts w:hint="eastAsia" w:ascii="方正仿宋_GBK" w:hAnsi="方正仿宋_GBK" w:eastAsia="方正仿宋_GBK" w:cs="方正仿宋_GBK"/>
          <w:spacing w:val="2"/>
          <w:sz w:val="24"/>
          <w:szCs w:val="24"/>
        </w:rPr>
        <w:t>份</w:t>
      </w:r>
      <w:r>
        <w:rPr>
          <w:rFonts w:hint="eastAsia" w:ascii="方正仿宋_GBK" w:hAnsi="方正仿宋_GBK" w:eastAsia="方正仿宋_GBK" w:cs="方正仿宋_GBK"/>
          <w:sz w:val="24"/>
          <w:szCs w:val="24"/>
        </w:rPr>
        <w:t>。</w:t>
      </w:r>
    </w:p>
    <w:tbl>
      <w:tblPr>
        <w:tblStyle w:val="31"/>
        <w:tblW w:w="831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50"/>
        <w:gridCol w:w="4160"/>
      </w:tblGrid>
      <w:tr w14:paraId="552757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trPr>
        <w:tc>
          <w:tcPr>
            <w:tcW w:w="4150" w:type="dxa"/>
            <w:vAlign w:val="top"/>
          </w:tcPr>
          <w:p w14:paraId="15BDBB7C">
            <w:pPr>
              <w:spacing w:before="205" w:line="190" w:lineRule="auto"/>
              <w:ind w:left="15"/>
              <w:rPr>
                <w:rFonts w:ascii="宋体" w:hAnsi="宋体" w:eastAsia="宋体" w:cs="宋体"/>
                <w:sz w:val="24"/>
                <w:szCs w:val="24"/>
              </w:rPr>
            </w:pPr>
            <w:r>
              <w:rPr>
                <w:rFonts w:ascii="宋体" w:hAnsi="宋体" w:eastAsia="宋体" w:cs="宋体"/>
                <w:sz w:val="24"/>
                <w:szCs w:val="24"/>
              </w:rPr>
              <w:t>甲方：</w:t>
            </w:r>
          </w:p>
        </w:tc>
        <w:tc>
          <w:tcPr>
            <w:tcW w:w="4160" w:type="dxa"/>
            <w:vAlign w:val="top"/>
          </w:tcPr>
          <w:p w14:paraId="7FF906F0">
            <w:pPr>
              <w:spacing w:before="205" w:line="190" w:lineRule="auto"/>
              <w:ind w:left="15"/>
              <w:rPr>
                <w:rFonts w:ascii="宋体" w:hAnsi="宋体" w:eastAsia="宋体" w:cs="宋体"/>
                <w:sz w:val="24"/>
                <w:szCs w:val="24"/>
              </w:rPr>
            </w:pPr>
            <w:r>
              <w:rPr>
                <w:rFonts w:ascii="宋体" w:hAnsi="宋体" w:eastAsia="宋体" w:cs="宋体"/>
                <w:sz w:val="24"/>
                <w:szCs w:val="24"/>
              </w:rPr>
              <w:t>乙方：</w:t>
            </w:r>
          </w:p>
        </w:tc>
      </w:tr>
      <w:tr w14:paraId="6A58AE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4150" w:type="dxa"/>
            <w:vAlign w:val="top"/>
          </w:tcPr>
          <w:p w14:paraId="2FDA51B7">
            <w:pPr>
              <w:spacing w:before="190" w:line="198" w:lineRule="auto"/>
              <w:ind w:left="15"/>
              <w:rPr>
                <w:rFonts w:ascii="宋体" w:hAnsi="宋体" w:eastAsia="宋体" w:cs="宋体"/>
                <w:sz w:val="24"/>
                <w:szCs w:val="24"/>
              </w:rPr>
            </w:pPr>
            <w:r>
              <w:rPr>
                <w:rFonts w:ascii="宋体" w:hAnsi="宋体" w:eastAsia="宋体" w:cs="宋体"/>
                <w:spacing w:val="-1"/>
                <w:sz w:val="24"/>
                <w:szCs w:val="24"/>
              </w:rPr>
              <w:t>通讯地址：</w:t>
            </w:r>
          </w:p>
        </w:tc>
        <w:tc>
          <w:tcPr>
            <w:tcW w:w="4160" w:type="dxa"/>
            <w:vAlign w:val="top"/>
          </w:tcPr>
          <w:p w14:paraId="4A4A2918">
            <w:pPr>
              <w:spacing w:before="190" w:line="198" w:lineRule="auto"/>
              <w:ind w:left="15"/>
              <w:rPr>
                <w:rFonts w:ascii="宋体" w:hAnsi="宋体" w:eastAsia="宋体" w:cs="宋体"/>
                <w:sz w:val="24"/>
                <w:szCs w:val="24"/>
              </w:rPr>
            </w:pPr>
            <w:r>
              <w:rPr>
                <w:rFonts w:ascii="宋体" w:hAnsi="宋体" w:eastAsia="宋体" w:cs="宋体"/>
                <w:sz w:val="24"/>
                <w:szCs w:val="24"/>
              </w:rPr>
              <w:t>通讯地址：</w:t>
            </w:r>
          </w:p>
        </w:tc>
      </w:tr>
      <w:tr w14:paraId="030BC2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4150" w:type="dxa"/>
            <w:vAlign w:val="top"/>
          </w:tcPr>
          <w:p w14:paraId="15091A37">
            <w:pPr>
              <w:spacing w:before="183" w:line="204" w:lineRule="auto"/>
              <w:ind w:left="15"/>
              <w:rPr>
                <w:rFonts w:ascii="宋体" w:hAnsi="宋体" w:eastAsia="宋体" w:cs="宋体"/>
                <w:sz w:val="24"/>
                <w:szCs w:val="24"/>
              </w:rPr>
            </w:pPr>
            <w:r>
              <w:rPr>
                <w:rFonts w:ascii="宋体" w:hAnsi="宋体" w:eastAsia="宋体" w:cs="宋体"/>
                <w:spacing w:val="-1"/>
                <w:sz w:val="24"/>
                <w:szCs w:val="24"/>
              </w:rPr>
              <w:t>邮政编码：</w:t>
            </w:r>
          </w:p>
        </w:tc>
        <w:tc>
          <w:tcPr>
            <w:tcW w:w="4160" w:type="dxa"/>
            <w:vAlign w:val="top"/>
          </w:tcPr>
          <w:p w14:paraId="3D0873F9">
            <w:pPr>
              <w:spacing w:before="183" w:line="204" w:lineRule="auto"/>
              <w:ind w:left="15"/>
              <w:rPr>
                <w:rFonts w:hint="default" w:ascii="宋体" w:hAnsi="宋体" w:eastAsia="宋体" w:cs="宋体"/>
                <w:sz w:val="24"/>
                <w:szCs w:val="24"/>
                <w:lang w:val="en-US" w:eastAsia="zh-CN"/>
              </w:rPr>
            </w:pPr>
            <w:r>
              <w:rPr>
                <w:rFonts w:ascii="宋体" w:hAnsi="宋体" w:eastAsia="宋体" w:cs="宋体"/>
                <w:sz w:val="24"/>
                <w:szCs w:val="24"/>
              </w:rPr>
              <w:t>邮政编码：</w:t>
            </w:r>
          </w:p>
        </w:tc>
      </w:tr>
      <w:tr w14:paraId="1ECC60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4150" w:type="dxa"/>
            <w:vAlign w:val="top"/>
          </w:tcPr>
          <w:p w14:paraId="1B7105A3">
            <w:pPr>
              <w:spacing w:before="187" w:line="200" w:lineRule="auto"/>
              <w:ind w:left="15"/>
              <w:rPr>
                <w:rFonts w:ascii="宋体" w:hAnsi="宋体" w:eastAsia="宋体" w:cs="宋体"/>
                <w:sz w:val="24"/>
                <w:szCs w:val="24"/>
              </w:rPr>
            </w:pPr>
            <w:r>
              <w:rPr>
                <w:rFonts w:ascii="宋体" w:hAnsi="宋体" w:eastAsia="宋体" w:cs="宋体"/>
                <w:sz w:val="24"/>
                <w:szCs w:val="24"/>
              </w:rPr>
              <w:t>电话：</w:t>
            </w:r>
          </w:p>
        </w:tc>
        <w:tc>
          <w:tcPr>
            <w:tcW w:w="4160" w:type="dxa"/>
            <w:vAlign w:val="top"/>
          </w:tcPr>
          <w:p w14:paraId="461BEF17">
            <w:pPr>
              <w:spacing w:before="187" w:line="200" w:lineRule="auto"/>
              <w:ind w:left="15"/>
              <w:rPr>
                <w:rFonts w:hint="default" w:ascii="宋体" w:hAnsi="宋体" w:eastAsia="宋体" w:cs="宋体"/>
                <w:sz w:val="24"/>
                <w:szCs w:val="24"/>
                <w:lang w:val="en-US" w:eastAsia="zh-CN"/>
              </w:rPr>
            </w:pPr>
            <w:r>
              <w:rPr>
                <w:rFonts w:ascii="宋体" w:hAnsi="宋体" w:eastAsia="宋体" w:cs="宋体"/>
                <w:sz w:val="24"/>
                <w:szCs w:val="24"/>
              </w:rPr>
              <w:t>电话：</w:t>
            </w:r>
          </w:p>
        </w:tc>
      </w:tr>
      <w:tr w14:paraId="323E2A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8" w:hRule="atLeast"/>
        </w:trPr>
        <w:tc>
          <w:tcPr>
            <w:tcW w:w="4150" w:type="dxa"/>
            <w:shd w:val="clear" w:color="auto" w:fill="auto"/>
            <w:vAlign w:val="top"/>
          </w:tcPr>
          <w:p w14:paraId="7A0715C3">
            <w:pPr>
              <w:spacing w:before="157" w:line="216" w:lineRule="auto"/>
              <w:ind w:left="15" w:leftChars="0"/>
              <w:rPr>
                <w:rFonts w:ascii="宋体" w:hAnsi="宋体" w:eastAsia="宋体" w:cs="宋体"/>
                <w:kern w:val="2"/>
                <w:sz w:val="24"/>
                <w:szCs w:val="24"/>
                <w:lang w:val="en-US" w:eastAsia="zh-CN" w:bidi="ar-SA"/>
              </w:rPr>
            </w:pPr>
            <w:r>
              <w:rPr>
                <w:rFonts w:ascii="宋体" w:hAnsi="宋体" w:eastAsia="宋体" w:cs="宋体"/>
                <w:sz w:val="24"/>
                <w:szCs w:val="24"/>
              </w:rPr>
              <w:t>开户银行：</w:t>
            </w:r>
          </w:p>
        </w:tc>
        <w:tc>
          <w:tcPr>
            <w:tcW w:w="4160" w:type="dxa"/>
            <w:vAlign w:val="top"/>
          </w:tcPr>
          <w:p w14:paraId="0941100E">
            <w:pPr>
              <w:spacing w:before="157" w:line="216" w:lineRule="auto"/>
              <w:ind w:left="15"/>
              <w:rPr>
                <w:rFonts w:ascii="宋体" w:hAnsi="宋体" w:eastAsia="宋体" w:cs="宋体"/>
                <w:sz w:val="24"/>
                <w:szCs w:val="24"/>
              </w:rPr>
            </w:pPr>
            <w:r>
              <w:rPr>
                <w:rFonts w:ascii="宋体" w:hAnsi="宋体" w:eastAsia="宋体" w:cs="宋体"/>
                <w:sz w:val="24"/>
                <w:szCs w:val="24"/>
              </w:rPr>
              <w:t>开户银行：</w:t>
            </w:r>
          </w:p>
        </w:tc>
      </w:tr>
      <w:tr w14:paraId="7637B0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trPr>
        <w:tc>
          <w:tcPr>
            <w:tcW w:w="4150" w:type="dxa"/>
            <w:shd w:val="clear" w:color="auto" w:fill="auto"/>
            <w:vAlign w:val="top"/>
          </w:tcPr>
          <w:p w14:paraId="6C9CA377">
            <w:pPr>
              <w:spacing w:before="190" w:line="202" w:lineRule="auto"/>
              <w:ind w:left="15" w:leftChars="0"/>
              <w:rPr>
                <w:rFonts w:ascii="宋体" w:hAnsi="宋体" w:eastAsia="宋体" w:cs="宋体"/>
                <w:kern w:val="2"/>
                <w:sz w:val="24"/>
                <w:szCs w:val="24"/>
                <w:lang w:val="en-US" w:eastAsia="zh-CN" w:bidi="ar-SA"/>
              </w:rPr>
            </w:pPr>
            <w:r>
              <w:rPr>
                <w:rFonts w:ascii="宋体" w:hAnsi="宋体" w:eastAsia="宋体" w:cs="宋体"/>
                <w:sz w:val="24"/>
                <w:szCs w:val="24"/>
              </w:rPr>
              <w:t>账号：</w:t>
            </w:r>
          </w:p>
        </w:tc>
        <w:tc>
          <w:tcPr>
            <w:tcW w:w="4160" w:type="dxa"/>
            <w:vAlign w:val="top"/>
          </w:tcPr>
          <w:p w14:paraId="651388F4">
            <w:pPr>
              <w:spacing w:before="190" w:line="202" w:lineRule="auto"/>
              <w:ind w:left="15"/>
              <w:rPr>
                <w:rFonts w:ascii="宋体" w:hAnsi="宋体" w:eastAsia="宋体" w:cs="宋体"/>
                <w:sz w:val="24"/>
                <w:szCs w:val="24"/>
              </w:rPr>
            </w:pPr>
            <w:r>
              <w:rPr>
                <w:rFonts w:ascii="宋体" w:hAnsi="宋体" w:eastAsia="宋体" w:cs="宋体"/>
                <w:sz w:val="24"/>
                <w:szCs w:val="24"/>
              </w:rPr>
              <w:t>账号：</w:t>
            </w:r>
          </w:p>
        </w:tc>
      </w:tr>
    </w:tbl>
    <w:p w14:paraId="5C65CC94">
      <w:pPr>
        <w:pStyle w:val="8"/>
        <w:spacing w:before="110" w:line="227" w:lineRule="auto"/>
        <w:ind w:left="4"/>
        <w:rPr>
          <w:spacing w:val="-13"/>
        </w:rPr>
      </w:pPr>
    </w:p>
    <w:p w14:paraId="63F30C1B">
      <w:pPr>
        <w:pStyle w:val="8"/>
        <w:spacing w:before="110" w:line="227" w:lineRule="auto"/>
        <w:ind w:left="4"/>
        <w:rPr>
          <w:rFonts w:ascii="宋体" w:hAnsi="宋体" w:eastAsia="宋体" w:cs="宋体"/>
          <w:spacing w:val="-2"/>
        </w:rPr>
      </w:pPr>
      <w:r>
        <w:rPr>
          <w:spacing w:val="-13"/>
        </w:rPr>
        <w:t>甲</w:t>
      </w:r>
      <w:r>
        <w:rPr>
          <w:spacing w:val="14"/>
        </w:rPr>
        <w:t xml:space="preserve">   </w:t>
      </w:r>
      <w:r>
        <w:rPr>
          <w:spacing w:val="-13"/>
        </w:rPr>
        <w:t xml:space="preserve">方：                              </w:t>
      </w:r>
      <w:r>
        <w:rPr>
          <w:rFonts w:ascii="宋体" w:hAnsi="宋体" w:eastAsia="宋体" w:cs="宋体"/>
          <w:spacing w:val="-2"/>
        </w:rPr>
        <w:t xml:space="preserve">  </w:t>
      </w:r>
      <w:r>
        <w:rPr>
          <w:rFonts w:hint="eastAsia" w:ascii="宋体" w:hAnsi="宋体" w:eastAsia="宋体" w:cs="宋体"/>
          <w:spacing w:val="-2"/>
          <w:lang w:val="en-US" w:eastAsia="zh-CN"/>
        </w:rPr>
        <w:t xml:space="preserve">     </w:t>
      </w:r>
      <w:r>
        <w:rPr>
          <w:rFonts w:hint="eastAsia" w:ascii="Times New Roman" w:hAnsi="Times New Roman" w:eastAsia="宋体" w:cs="Times New Roman"/>
          <w:spacing w:val="-13"/>
          <w:lang w:val="en-US" w:eastAsia="zh-CN"/>
        </w:rPr>
        <w:t xml:space="preserve"> </w:t>
      </w:r>
      <w:r>
        <w:rPr>
          <w:rFonts w:ascii="Times New Roman" w:hAnsi="Times New Roman" w:eastAsia="宋体" w:cs="Times New Roman"/>
          <w:spacing w:val="-13"/>
        </w:rPr>
        <w:t xml:space="preserve">乙 </w:t>
      </w:r>
      <w:r>
        <w:rPr>
          <w:rFonts w:hint="eastAsia" w:ascii="Times New Roman" w:hAnsi="Times New Roman" w:eastAsia="宋体" w:cs="Times New Roman"/>
          <w:spacing w:val="-13"/>
          <w:lang w:val="en-US" w:eastAsia="zh-CN"/>
        </w:rPr>
        <w:t xml:space="preserve">   </w:t>
      </w:r>
      <w:r>
        <w:rPr>
          <w:rFonts w:ascii="Times New Roman" w:hAnsi="Times New Roman" w:eastAsia="宋体" w:cs="Times New Roman"/>
          <w:spacing w:val="-13"/>
        </w:rPr>
        <w:t>方：</w:t>
      </w:r>
    </w:p>
    <w:p w14:paraId="3F95B8DA">
      <w:pPr>
        <w:pStyle w:val="8"/>
        <w:spacing w:before="110" w:line="227" w:lineRule="auto"/>
        <w:ind w:left="4"/>
      </w:pPr>
      <w:r>
        <w:rPr>
          <w:rFonts w:ascii="宋体" w:hAnsi="宋体" w:eastAsia="宋体" w:cs="宋体"/>
          <w:spacing w:val="-2"/>
        </w:rPr>
        <w:t xml:space="preserve">单位盖章：                            </w:t>
      </w:r>
      <w:r>
        <w:rPr>
          <w:spacing w:val="2"/>
        </w:rPr>
        <w:t xml:space="preserve">  </w:t>
      </w:r>
      <w:r>
        <w:rPr>
          <w:spacing w:val="-2"/>
        </w:rPr>
        <w:t>单位盖章：</w:t>
      </w:r>
    </w:p>
    <w:p w14:paraId="04FDF8C0">
      <w:pPr>
        <w:pStyle w:val="8"/>
        <w:spacing w:before="49" w:line="219" w:lineRule="auto"/>
        <w:ind w:left="4"/>
      </w:pPr>
      <w:r>
        <w:t>代表签字：</w:t>
      </w:r>
      <w:r>
        <w:rPr>
          <w:spacing w:val="2"/>
        </w:rPr>
        <w:t xml:space="preserve">                            </w:t>
      </w:r>
      <w:r>
        <w:t>代表签字：</w:t>
      </w:r>
    </w:p>
    <w:p w14:paraId="3EE6BA49">
      <w:pPr>
        <w:pStyle w:val="8"/>
        <w:spacing w:before="307" w:line="219" w:lineRule="auto"/>
        <w:ind w:firstLine="4242" w:firstLineChars="2100"/>
        <w:jc w:val="right"/>
        <w:rPr>
          <w:rFonts w:ascii="Arial"/>
          <w:sz w:val="21"/>
        </w:rPr>
      </w:pPr>
      <w:r>
        <w:rPr>
          <w:spacing w:val="-4"/>
        </w:rPr>
        <w:t>签订时间：</w:t>
      </w:r>
      <w:r>
        <w:rPr>
          <w:rFonts w:hint="eastAsia"/>
          <w:spacing w:val="18"/>
          <w:lang w:val="en-US" w:eastAsia="zh-CN"/>
        </w:rPr>
        <w:t>2026</w:t>
      </w:r>
      <w:r>
        <w:rPr>
          <w:spacing w:val="-4"/>
        </w:rPr>
        <w:t>年</w:t>
      </w:r>
      <w:r>
        <w:rPr>
          <w:rFonts w:hint="eastAsia"/>
          <w:spacing w:val="-4"/>
          <w:lang w:val="en-US" w:eastAsia="zh-CN"/>
        </w:rPr>
        <w:t xml:space="preserve">  </w:t>
      </w:r>
      <w:r>
        <w:rPr>
          <w:spacing w:val="-4"/>
        </w:rPr>
        <w:t>月</w:t>
      </w:r>
      <w:r>
        <w:rPr>
          <w:rFonts w:hint="eastAsia"/>
          <w:spacing w:val="-4"/>
          <w:lang w:val="en-US" w:eastAsia="zh-CN"/>
        </w:rPr>
        <w:t xml:space="preserve">  </w:t>
      </w:r>
      <w:r>
        <w:rPr>
          <w:spacing w:val="-4"/>
        </w:rPr>
        <w:t>日</w:t>
      </w:r>
    </w:p>
    <w:p w14:paraId="478B9525">
      <w:pPr>
        <w:jc w:val="center"/>
        <w:rPr>
          <w:rFonts w:hint="eastAsia" w:ascii="华文中宋" w:hAnsi="华文中宋" w:eastAsia="华文中宋" w:cs="华文中宋"/>
          <w:sz w:val="44"/>
          <w:szCs w:val="44"/>
          <w:highlight w:val="none"/>
        </w:rPr>
      </w:pPr>
    </w:p>
    <w:p w14:paraId="0F8C6B1D">
      <w:pPr>
        <w:pStyle w:val="18"/>
        <w:keepNext w:val="0"/>
        <w:keepLines w:val="0"/>
        <w:pageBreakBefore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宋体" w:hAnsi="宋体" w:eastAsia="宋体" w:cs="宋体"/>
          <w:color w:val="000000"/>
          <w:sz w:val="24"/>
          <w:szCs w:val="24"/>
          <w:highlight w:val="none"/>
          <w:lang w:val="en-US" w:eastAsia="en-US" w:bidi="ar-SA"/>
        </w:rPr>
      </w:pPr>
    </w:p>
    <w:p w14:paraId="7305CC49">
      <w:pPr>
        <w:pStyle w:val="18"/>
        <w:ind w:left="0" w:leftChars="0" w:firstLine="0" w:firstLineChars="0"/>
        <w:rPr>
          <w:rFonts w:hint="eastAsia"/>
          <w:highlight w:val="none"/>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D78A78C-5EA0-4179-8824-45A6DA74C2C3}"/>
  </w:font>
  <w:font w:name="黑体">
    <w:panose1 w:val="02010609060101010101"/>
    <w:charset w:val="86"/>
    <w:family w:val="auto"/>
    <w:pitch w:val="default"/>
    <w:sig w:usb0="800002BF" w:usb1="38CF7CFA" w:usb2="00000016" w:usb3="00000000" w:csb0="00040001" w:csb1="00000000"/>
    <w:embedRegular r:id="rId2" w:fontKey="{977C5EC2-8D7E-4A44-B142-E4E5DF415E0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30290B8A-EA59-4509-B026-B5AE6A004473}"/>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4" w:fontKey="{9D91C920-C5E1-405A-880B-E466AF63EFC5}"/>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embedRegular r:id="rId5" w:fontKey="{C6D0CA37-436D-40E6-B3D0-117F7FFA6C10}"/>
  </w:font>
  <w:font w:name="方正小标宋简体">
    <w:panose1 w:val="02010601030101010101"/>
    <w:charset w:val="86"/>
    <w:family w:val="script"/>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仿宋_GBK">
    <w:panose1 w:val="03000509000000000000"/>
    <w:charset w:val="86"/>
    <w:family w:val="auto"/>
    <w:pitch w:val="default"/>
    <w:sig w:usb0="00000001" w:usb1="080E0000" w:usb2="00000000" w:usb3="00000000" w:csb0="00040000" w:csb1="00000000"/>
    <w:embedRegular r:id="rId6" w:fontKey="{C406DA49-A7A5-44DE-B2DD-256074927536}"/>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9E398E">
    <w:pPr>
      <w:pStyle w:val="13"/>
      <w:jc w:val="center"/>
    </w:pPr>
    <w:r>
      <w:fldChar w:fldCharType="begin"/>
    </w:r>
    <w:r>
      <w:instrText xml:space="preserve"> PAGE   \* MERGEFORMAT </w:instrText>
    </w:r>
    <w:r>
      <w:fldChar w:fldCharType="separate"/>
    </w:r>
    <w:r>
      <w:rPr>
        <w:lang w:val="zh-CN"/>
      </w:rPr>
      <w:t>1</w:t>
    </w:r>
    <w:r>
      <w:fldChar w:fldCharType="end"/>
    </w:r>
  </w:p>
  <w:p w14:paraId="7B2650A9">
    <w:pPr>
      <w:pStyle w:val="1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AE39CC"/>
    <w:multiLevelType w:val="multilevel"/>
    <w:tmpl w:val="60AE39CC"/>
    <w:lvl w:ilvl="0" w:tentative="0">
      <w:start w:val="1"/>
      <w:numFmt w:val="none"/>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pStyle w:val="4"/>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RkZmNkMzVlMzZkMzhkYmJmNWU5YmFmYzg2ZmU0NTcifQ=="/>
  </w:docVars>
  <w:rsids>
    <w:rsidRoot w:val="6275470F"/>
    <w:rsid w:val="00272D02"/>
    <w:rsid w:val="002804D4"/>
    <w:rsid w:val="01286CF5"/>
    <w:rsid w:val="0189736A"/>
    <w:rsid w:val="01B36B35"/>
    <w:rsid w:val="01B97A1F"/>
    <w:rsid w:val="01BD56F5"/>
    <w:rsid w:val="022F73A2"/>
    <w:rsid w:val="02422F50"/>
    <w:rsid w:val="027F6B1B"/>
    <w:rsid w:val="0291050D"/>
    <w:rsid w:val="029E2280"/>
    <w:rsid w:val="0331750E"/>
    <w:rsid w:val="03393DEC"/>
    <w:rsid w:val="033C7D20"/>
    <w:rsid w:val="03CE348B"/>
    <w:rsid w:val="041A1F5F"/>
    <w:rsid w:val="041D36E0"/>
    <w:rsid w:val="047273B2"/>
    <w:rsid w:val="04BA0982"/>
    <w:rsid w:val="050530E8"/>
    <w:rsid w:val="05191440"/>
    <w:rsid w:val="054364BD"/>
    <w:rsid w:val="056441D3"/>
    <w:rsid w:val="0597214C"/>
    <w:rsid w:val="059D3E1F"/>
    <w:rsid w:val="05B11678"/>
    <w:rsid w:val="05C86677"/>
    <w:rsid w:val="06351127"/>
    <w:rsid w:val="0672205D"/>
    <w:rsid w:val="06A87133"/>
    <w:rsid w:val="06BC7C4F"/>
    <w:rsid w:val="06D33225"/>
    <w:rsid w:val="06DE2083"/>
    <w:rsid w:val="06E96BF0"/>
    <w:rsid w:val="06F2558C"/>
    <w:rsid w:val="07AD07AD"/>
    <w:rsid w:val="07D04942"/>
    <w:rsid w:val="07F36949"/>
    <w:rsid w:val="08393260"/>
    <w:rsid w:val="08475EB3"/>
    <w:rsid w:val="086E2F8F"/>
    <w:rsid w:val="089A35BD"/>
    <w:rsid w:val="09B23531"/>
    <w:rsid w:val="0A7671A0"/>
    <w:rsid w:val="0A7B0CD5"/>
    <w:rsid w:val="0AC6328C"/>
    <w:rsid w:val="0ACA0859"/>
    <w:rsid w:val="0AED7698"/>
    <w:rsid w:val="0AF410FD"/>
    <w:rsid w:val="0B931788"/>
    <w:rsid w:val="0BEF2EFA"/>
    <w:rsid w:val="0C8526F3"/>
    <w:rsid w:val="0CAB5018"/>
    <w:rsid w:val="0D0007A4"/>
    <w:rsid w:val="0D3D29E0"/>
    <w:rsid w:val="0D93678A"/>
    <w:rsid w:val="0E107158"/>
    <w:rsid w:val="0E931BD5"/>
    <w:rsid w:val="0F136E63"/>
    <w:rsid w:val="0F7151EB"/>
    <w:rsid w:val="0FAE08F8"/>
    <w:rsid w:val="0FC3530D"/>
    <w:rsid w:val="0FC6404A"/>
    <w:rsid w:val="106075E4"/>
    <w:rsid w:val="10935409"/>
    <w:rsid w:val="10F34A58"/>
    <w:rsid w:val="10FC6639"/>
    <w:rsid w:val="11427949"/>
    <w:rsid w:val="118056B1"/>
    <w:rsid w:val="11D3768E"/>
    <w:rsid w:val="11D454A9"/>
    <w:rsid w:val="11E12ECF"/>
    <w:rsid w:val="122125DB"/>
    <w:rsid w:val="123631FC"/>
    <w:rsid w:val="123E0881"/>
    <w:rsid w:val="127E1297"/>
    <w:rsid w:val="12A412DE"/>
    <w:rsid w:val="12D74EE3"/>
    <w:rsid w:val="12FA5845"/>
    <w:rsid w:val="13277484"/>
    <w:rsid w:val="13907DDF"/>
    <w:rsid w:val="142F49E7"/>
    <w:rsid w:val="146C385D"/>
    <w:rsid w:val="157D75B6"/>
    <w:rsid w:val="1689179C"/>
    <w:rsid w:val="16904542"/>
    <w:rsid w:val="16AE1C80"/>
    <w:rsid w:val="16DF3094"/>
    <w:rsid w:val="171415AF"/>
    <w:rsid w:val="177E582F"/>
    <w:rsid w:val="17F6314D"/>
    <w:rsid w:val="18803301"/>
    <w:rsid w:val="18A47759"/>
    <w:rsid w:val="18D25280"/>
    <w:rsid w:val="190D559F"/>
    <w:rsid w:val="19212A90"/>
    <w:rsid w:val="19426ABF"/>
    <w:rsid w:val="197C5EDB"/>
    <w:rsid w:val="19C6599D"/>
    <w:rsid w:val="19E8273C"/>
    <w:rsid w:val="1A04497A"/>
    <w:rsid w:val="1A3A1A0B"/>
    <w:rsid w:val="1B063DBD"/>
    <w:rsid w:val="1B8329A1"/>
    <w:rsid w:val="1BA662B7"/>
    <w:rsid w:val="1BFC5829"/>
    <w:rsid w:val="1C4424D0"/>
    <w:rsid w:val="1C530F07"/>
    <w:rsid w:val="1C5A5F01"/>
    <w:rsid w:val="1CFC382C"/>
    <w:rsid w:val="1D507571"/>
    <w:rsid w:val="1E146A25"/>
    <w:rsid w:val="1E7B6870"/>
    <w:rsid w:val="1EB22A6E"/>
    <w:rsid w:val="1F2F17B7"/>
    <w:rsid w:val="1F3477F0"/>
    <w:rsid w:val="1F387C9B"/>
    <w:rsid w:val="1FA7147C"/>
    <w:rsid w:val="1FD863D3"/>
    <w:rsid w:val="20202A47"/>
    <w:rsid w:val="20586DE6"/>
    <w:rsid w:val="20FD2F21"/>
    <w:rsid w:val="21C55B6E"/>
    <w:rsid w:val="21D17902"/>
    <w:rsid w:val="21EC6A43"/>
    <w:rsid w:val="22097CEF"/>
    <w:rsid w:val="220A22B9"/>
    <w:rsid w:val="22C11246"/>
    <w:rsid w:val="22F64124"/>
    <w:rsid w:val="23320F26"/>
    <w:rsid w:val="23450D1B"/>
    <w:rsid w:val="237A1AE1"/>
    <w:rsid w:val="238A7AB5"/>
    <w:rsid w:val="23B14A1B"/>
    <w:rsid w:val="24F1107B"/>
    <w:rsid w:val="256B5724"/>
    <w:rsid w:val="256D5446"/>
    <w:rsid w:val="26393C28"/>
    <w:rsid w:val="265E627C"/>
    <w:rsid w:val="26C74EC5"/>
    <w:rsid w:val="26D765CE"/>
    <w:rsid w:val="270B02DB"/>
    <w:rsid w:val="275027EC"/>
    <w:rsid w:val="279339AB"/>
    <w:rsid w:val="28385B44"/>
    <w:rsid w:val="28670EA4"/>
    <w:rsid w:val="28D84C83"/>
    <w:rsid w:val="290847CD"/>
    <w:rsid w:val="2A0B58F3"/>
    <w:rsid w:val="2A6A7275"/>
    <w:rsid w:val="2A783902"/>
    <w:rsid w:val="2AA147A1"/>
    <w:rsid w:val="2AA7022C"/>
    <w:rsid w:val="2AED28A3"/>
    <w:rsid w:val="2B5D128C"/>
    <w:rsid w:val="2C190003"/>
    <w:rsid w:val="2C43149D"/>
    <w:rsid w:val="2CAE150B"/>
    <w:rsid w:val="2CB71CDD"/>
    <w:rsid w:val="2D3E7F5E"/>
    <w:rsid w:val="2D4F514F"/>
    <w:rsid w:val="2D521AF4"/>
    <w:rsid w:val="2D58705F"/>
    <w:rsid w:val="2D8A6296"/>
    <w:rsid w:val="2DBD4F22"/>
    <w:rsid w:val="2E346CB0"/>
    <w:rsid w:val="2E6A517E"/>
    <w:rsid w:val="2ED33B5E"/>
    <w:rsid w:val="2F5F59D6"/>
    <w:rsid w:val="2FDE6C5E"/>
    <w:rsid w:val="30167621"/>
    <w:rsid w:val="30BA4393"/>
    <w:rsid w:val="318347FA"/>
    <w:rsid w:val="31C0661C"/>
    <w:rsid w:val="320A4285"/>
    <w:rsid w:val="320A66A5"/>
    <w:rsid w:val="32566604"/>
    <w:rsid w:val="32D2055B"/>
    <w:rsid w:val="3344327C"/>
    <w:rsid w:val="337858C5"/>
    <w:rsid w:val="33E81E5A"/>
    <w:rsid w:val="34912263"/>
    <w:rsid w:val="34A22009"/>
    <w:rsid w:val="35037C57"/>
    <w:rsid w:val="351C4227"/>
    <w:rsid w:val="356C2617"/>
    <w:rsid w:val="35894ABA"/>
    <w:rsid w:val="35F52AEB"/>
    <w:rsid w:val="365430E8"/>
    <w:rsid w:val="36670B07"/>
    <w:rsid w:val="366B0627"/>
    <w:rsid w:val="37785D74"/>
    <w:rsid w:val="37F7266B"/>
    <w:rsid w:val="38033FE9"/>
    <w:rsid w:val="38065AD3"/>
    <w:rsid w:val="38B54776"/>
    <w:rsid w:val="38FF5666"/>
    <w:rsid w:val="39603A54"/>
    <w:rsid w:val="39CB09BE"/>
    <w:rsid w:val="3AEC1B19"/>
    <w:rsid w:val="3BC907C3"/>
    <w:rsid w:val="3BF42FCA"/>
    <w:rsid w:val="3D624A2B"/>
    <w:rsid w:val="3D7A0FEB"/>
    <w:rsid w:val="3D8250CD"/>
    <w:rsid w:val="3DB00D99"/>
    <w:rsid w:val="3E572E3F"/>
    <w:rsid w:val="3E8B2E9B"/>
    <w:rsid w:val="3EDD7865"/>
    <w:rsid w:val="3F6C393F"/>
    <w:rsid w:val="3F703636"/>
    <w:rsid w:val="402956E4"/>
    <w:rsid w:val="406D0BCB"/>
    <w:rsid w:val="41720785"/>
    <w:rsid w:val="41A50962"/>
    <w:rsid w:val="42BD643E"/>
    <w:rsid w:val="43144A19"/>
    <w:rsid w:val="439E3EC6"/>
    <w:rsid w:val="43F84257"/>
    <w:rsid w:val="44181159"/>
    <w:rsid w:val="451D588E"/>
    <w:rsid w:val="454247E7"/>
    <w:rsid w:val="45BA7D13"/>
    <w:rsid w:val="4616725F"/>
    <w:rsid w:val="464E2B3A"/>
    <w:rsid w:val="468123C6"/>
    <w:rsid w:val="469322B1"/>
    <w:rsid w:val="46A751C2"/>
    <w:rsid w:val="47936AE8"/>
    <w:rsid w:val="47EE5F11"/>
    <w:rsid w:val="48EB79E9"/>
    <w:rsid w:val="490A1708"/>
    <w:rsid w:val="4975073A"/>
    <w:rsid w:val="497C38CC"/>
    <w:rsid w:val="49866B78"/>
    <w:rsid w:val="49912436"/>
    <w:rsid w:val="49AE779B"/>
    <w:rsid w:val="49B36F8D"/>
    <w:rsid w:val="4A0A0924"/>
    <w:rsid w:val="4A205A52"/>
    <w:rsid w:val="4A4A655C"/>
    <w:rsid w:val="4A775FA3"/>
    <w:rsid w:val="4A817A6C"/>
    <w:rsid w:val="4B6C5D7B"/>
    <w:rsid w:val="4C956D80"/>
    <w:rsid w:val="4CE53892"/>
    <w:rsid w:val="4D40640B"/>
    <w:rsid w:val="4D952C9D"/>
    <w:rsid w:val="4DB711CB"/>
    <w:rsid w:val="4E1C34F9"/>
    <w:rsid w:val="4E366E52"/>
    <w:rsid w:val="4EDE7E73"/>
    <w:rsid w:val="4F332E08"/>
    <w:rsid w:val="4FD60673"/>
    <w:rsid w:val="504145A4"/>
    <w:rsid w:val="50414974"/>
    <w:rsid w:val="50465A3B"/>
    <w:rsid w:val="50600D86"/>
    <w:rsid w:val="50C36206"/>
    <w:rsid w:val="51762A51"/>
    <w:rsid w:val="51B07B85"/>
    <w:rsid w:val="5279551F"/>
    <w:rsid w:val="529A7D09"/>
    <w:rsid w:val="5329581F"/>
    <w:rsid w:val="53B72D2F"/>
    <w:rsid w:val="53B81B75"/>
    <w:rsid w:val="53C95383"/>
    <w:rsid w:val="53EA7F06"/>
    <w:rsid w:val="53FD2E30"/>
    <w:rsid w:val="542B1887"/>
    <w:rsid w:val="54AD082A"/>
    <w:rsid w:val="55557533"/>
    <w:rsid w:val="555C625F"/>
    <w:rsid w:val="55A0267B"/>
    <w:rsid w:val="563F54B2"/>
    <w:rsid w:val="56433B60"/>
    <w:rsid w:val="56A85E47"/>
    <w:rsid w:val="56DD2FF6"/>
    <w:rsid w:val="57220D17"/>
    <w:rsid w:val="57331701"/>
    <w:rsid w:val="57396B47"/>
    <w:rsid w:val="576B6B20"/>
    <w:rsid w:val="57991CF1"/>
    <w:rsid w:val="58160494"/>
    <w:rsid w:val="58476FDB"/>
    <w:rsid w:val="584F166F"/>
    <w:rsid w:val="5875165E"/>
    <w:rsid w:val="59E35463"/>
    <w:rsid w:val="59ED2C83"/>
    <w:rsid w:val="59F50DAD"/>
    <w:rsid w:val="5A7B4BC4"/>
    <w:rsid w:val="5AD053A6"/>
    <w:rsid w:val="5AF0321E"/>
    <w:rsid w:val="5B3125BA"/>
    <w:rsid w:val="5B3205CF"/>
    <w:rsid w:val="5B4F7733"/>
    <w:rsid w:val="5B6F69AA"/>
    <w:rsid w:val="5BFD700B"/>
    <w:rsid w:val="5C692EE9"/>
    <w:rsid w:val="5D2F6ACB"/>
    <w:rsid w:val="5D417D61"/>
    <w:rsid w:val="5D5D1495"/>
    <w:rsid w:val="5D763ADF"/>
    <w:rsid w:val="5E277C09"/>
    <w:rsid w:val="5ECA11F8"/>
    <w:rsid w:val="5F85487D"/>
    <w:rsid w:val="5F88340D"/>
    <w:rsid w:val="5FC44870"/>
    <w:rsid w:val="5FDC6467"/>
    <w:rsid w:val="5FF60718"/>
    <w:rsid w:val="60127149"/>
    <w:rsid w:val="601C1311"/>
    <w:rsid w:val="605B6A93"/>
    <w:rsid w:val="605E28AF"/>
    <w:rsid w:val="60C50DCF"/>
    <w:rsid w:val="61152A69"/>
    <w:rsid w:val="614C538A"/>
    <w:rsid w:val="618F168C"/>
    <w:rsid w:val="61C268B5"/>
    <w:rsid w:val="62315E8A"/>
    <w:rsid w:val="62521BDF"/>
    <w:rsid w:val="6275470F"/>
    <w:rsid w:val="630D5210"/>
    <w:rsid w:val="63196DD1"/>
    <w:rsid w:val="63A70A09"/>
    <w:rsid w:val="63AE44A8"/>
    <w:rsid w:val="643949D6"/>
    <w:rsid w:val="643C63DE"/>
    <w:rsid w:val="65094959"/>
    <w:rsid w:val="65484B85"/>
    <w:rsid w:val="66014531"/>
    <w:rsid w:val="6650370B"/>
    <w:rsid w:val="66BC09E3"/>
    <w:rsid w:val="676E2EF9"/>
    <w:rsid w:val="677C4F56"/>
    <w:rsid w:val="67971869"/>
    <w:rsid w:val="67B03991"/>
    <w:rsid w:val="67D526EA"/>
    <w:rsid w:val="68157832"/>
    <w:rsid w:val="681668C6"/>
    <w:rsid w:val="683D33E3"/>
    <w:rsid w:val="683F158D"/>
    <w:rsid w:val="68541818"/>
    <w:rsid w:val="689F131E"/>
    <w:rsid w:val="68BE4288"/>
    <w:rsid w:val="68FC5CA1"/>
    <w:rsid w:val="69141644"/>
    <w:rsid w:val="691526A7"/>
    <w:rsid w:val="696E2D4D"/>
    <w:rsid w:val="69A8217F"/>
    <w:rsid w:val="69D85229"/>
    <w:rsid w:val="6A33672E"/>
    <w:rsid w:val="6A4E1D0F"/>
    <w:rsid w:val="6A5F7629"/>
    <w:rsid w:val="6AC81DAF"/>
    <w:rsid w:val="6AD916CA"/>
    <w:rsid w:val="6ADC11CE"/>
    <w:rsid w:val="6B0A50A6"/>
    <w:rsid w:val="6B297183"/>
    <w:rsid w:val="6B763583"/>
    <w:rsid w:val="6C2607C5"/>
    <w:rsid w:val="6C4C36C3"/>
    <w:rsid w:val="6C901ABB"/>
    <w:rsid w:val="6CD40BF2"/>
    <w:rsid w:val="6CF43480"/>
    <w:rsid w:val="6D5A649A"/>
    <w:rsid w:val="6D7B72BF"/>
    <w:rsid w:val="6D961910"/>
    <w:rsid w:val="6E02048D"/>
    <w:rsid w:val="6E1A0483"/>
    <w:rsid w:val="6E7F089E"/>
    <w:rsid w:val="6EA260F5"/>
    <w:rsid w:val="6EBA2FDF"/>
    <w:rsid w:val="6ED70D05"/>
    <w:rsid w:val="6EED1430"/>
    <w:rsid w:val="6F3516F0"/>
    <w:rsid w:val="6FF13869"/>
    <w:rsid w:val="713D618A"/>
    <w:rsid w:val="7147209B"/>
    <w:rsid w:val="718B4B98"/>
    <w:rsid w:val="71B20DD6"/>
    <w:rsid w:val="72B73A52"/>
    <w:rsid w:val="72F85D2B"/>
    <w:rsid w:val="733E38B8"/>
    <w:rsid w:val="735C7782"/>
    <w:rsid w:val="74214249"/>
    <w:rsid w:val="74A806A4"/>
    <w:rsid w:val="75295D0D"/>
    <w:rsid w:val="75710E84"/>
    <w:rsid w:val="757703AA"/>
    <w:rsid w:val="764C56CB"/>
    <w:rsid w:val="76C773F4"/>
    <w:rsid w:val="76F464D4"/>
    <w:rsid w:val="76F6571F"/>
    <w:rsid w:val="77333545"/>
    <w:rsid w:val="77BE7444"/>
    <w:rsid w:val="77CB0F73"/>
    <w:rsid w:val="77FC04B5"/>
    <w:rsid w:val="78BD15F9"/>
    <w:rsid w:val="78C212D0"/>
    <w:rsid w:val="78F35090"/>
    <w:rsid w:val="792F38D8"/>
    <w:rsid w:val="79B41C94"/>
    <w:rsid w:val="7A363702"/>
    <w:rsid w:val="7A970FE6"/>
    <w:rsid w:val="7AAC5C39"/>
    <w:rsid w:val="7AD30B9C"/>
    <w:rsid w:val="7B214C09"/>
    <w:rsid w:val="7B647A40"/>
    <w:rsid w:val="7B940757"/>
    <w:rsid w:val="7C1F168C"/>
    <w:rsid w:val="7C51415B"/>
    <w:rsid w:val="7CA056D4"/>
    <w:rsid w:val="7CEF2C8E"/>
    <w:rsid w:val="7D084EB2"/>
    <w:rsid w:val="7D6E64F9"/>
    <w:rsid w:val="7D731D61"/>
    <w:rsid w:val="7E153783"/>
    <w:rsid w:val="7E1A4965"/>
    <w:rsid w:val="7E2A5873"/>
    <w:rsid w:val="7E476CEE"/>
    <w:rsid w:val="7E635E8E"/>
    <w:rsid w:val="7ECD0C59"/>
    <w:rsid w:val="7FC35E23"/>
    <w:rsid w:val="7FDB599C"/>
    <w:rsid w:val="7FF76C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tabs>
        <w:tab w:val="left" w:pos="1830"/>
      </w:tabs>
      <w:ind w:left="1830" w:hanging="360"/>
      <w:outlineLvl w:val="0"/>
    </w:pPr>
    <w:rPr>
      <w:rFonts w:ascii="Arial" w:hAnsi="Arial" w:eastAsia="仿宋_GB2312"/>
      <w:kern w:val="0"/>
      <w:sz w:val="28"/>
      <w:lang w:bidi="he-IL"/>
    </w:rPr>
  </w:style>
  <w:style w:type="paragraph" w:styleId="3">
    <w:name w:val="heading 2"/>
    <w:basedOn w:val="1"/>
    <w:next w:val="1"/>
    <w:unhideWhenUsed/>
    <w:qFormat/>
    <w:uiPriority w:val="0"/>
    <w:pPr>
      <w:keepNext/>
      <w:keepLines/>
      <w:spacing w:before="260" w:beforeLines="0" w:after="260" w:afterLines="0" w:line="416" w:lineRule="auto"/>
      <w:outlineLvl w:val="1"/>
    </w:pPr>
    <w:rPr>
      <w:rFonts w:ascii="Arial" w:hAnsi="Arial" w:eastAsia="黑体"/>
      <w:b/>
      <w:bCs/>
      <w:sz w:val="32"/>
      <w:szCs w:val="32"/>
    </w:rPr>
  </w:style>
  <w:style w:type="paragraph" w:styleId="4">
    <w:name w:val="heading 3"/>
    <w:basedOn w:val="1"/>
    <w:next w:val="5"/>
    <w:qFormat/>
    <w:uiPriority w:val="0"/>
    <w:pPr>
      <w:keepNext/>
      <w:keepLines/>
      <w:widowControl/>
      <w:numPr>
        <w:ilvl w:val="2"/>
        <w:numId w:val="1"/>
      </w:numPr>
      <w:spacing w:before="120" w:after="120" w:line="360" w:lineRule="auto"/>
      <w:jc w:val="center"/>
      <w:outlineLvl w:val="2"/>
    </w:pPr>
    <w:rPr>
      <w:b/>
      <w:kern w:val="0"/>
      <w:sz w:val="32"/>
      <w:szCs w:val="20"/>
    </w:rPr>
  </w:style>
  <w:style w:type="paragraph" w:styleId="6">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22">
    <w:name w:val="Default Paragraph Font"/>
    <w:semiHidden/>
    <w:qFormat/>
    <w:uiPriority w:val="0"/>
  </w:style>
  <w:style w:type="table" w:default="1" w:styleId="20">
    <w:name w:val="Normal Table"/>
    <w:autoRedefine/>
    <w:semiHidden/>
    <w:qFormat/>
    <w:uiPriority w:val="0"/>
    <w:tblPr>
      <w:tblCellMar>
        <w:top w:w="0" w:type="dxa"/>
        <w:left w:w="108" w:type="dxa"/>
        <w:bottom w:w="0" w:type="dxa"/>
        <w:right w:w="108" w:type="dxa"/>
      </w:tblCellMar>
    </w:tblPr>
  </w:style>
  <w:style w:type="paragraph" w:styleId="5">
    <w:name w:val="Normal Indent"/>
    <w:basedOn w:val="1"/>
    <w:autoRedefine/>
    <w:qFormat/>
    <w:uiPriority w:val="0"/>
    <w:pPr>
      <w:widowControl/>
      <w:ind w:firstLine="420"/>
      <w:jc w:val="left"/>
    </w:pPr>
    <w:rPr>
      <w:kern w:val="0"/>
      <w:sz w:val="20"/>
      <w:szCs w:val="20"/>
    </w:rPr>
  </w:style>
  <w:style w:type="paragraph" w:styleId="7">
    <w:name w:val="annotation text"/>
    <w:basedOn w:val="1"/>
    <w:qFormat/>
    <w:uiPriority w:val="0"/>
    <w:pPr>
      <w:jc w:val="left"/>
    </w:pPr>
  </w:style>
  <w:style w:type="paragraph" w:styleId="8">
    <w:name w:val="Body Text"/>
    <w:basedOn w:val="1"/>
    <w:autoRedefine/>
    <w:qFormat/>
    <w:uiPriority w:val="0"/>
    <w:pPr>
      <w:spacing w:after="120"/>
    </w:pPr>
  </w:style>
  <w:style w:type="paragraph" w:styleId="9">
    <w:name w:val="Body Text Indent"/>
    <w:basedOn w:val="1"/>
    <w:autoRedefine/>
    <w:qFormat/>
    <w:uiPriority w:val="99"/>
    <w:pPr>
      <w:ind w:firstLine="645"/>
    </w:pPr>
    <w:rPr>
      <w:rFonts w:ascii="Arial" w:hAnsi="Arial" w:eastAsia="仿宋_GB2312"/>
      <w:kern w:val="0"/>
      <w:sz w:val="20"/>
    </w:rPr>
  </w:style>
  <w:style w:type="paragraph" w:styleId="10">
    <w:name w:val="index 4"/>
    <w:basedOn w:val="1"/>
    <w:next w:val="1"/>
    <w:autoRedefine/>
    <w:unhideWhenUsed/>
    <w:qFormat/>
    <w:uiPriority w:val="0"/>
    <w:pPr>
      <w:ind w:left="600" w:leftChars="600"/>
    </w:pPr>
    <w:rPr>
      <w:szCs w:val="24"/>
    </w:rPr>
  </w:style>
  <w:style w:type="paragraph" w:styleId="11">
    <w:name w:val="Plain Text"/>
    <w:basedOn w:val="1"/>
    <w:next w:val="1"/>
    <w:autoRedefine/>
    <w:qFormat/>
    <w:uiPriority w:val="0"/>
    <w:pPr>
      <w:widowControl w:val="0"/>
      <w:spacing w:line="240" w:lineRule="auto"/>
      <w:textAlignment w:val="auto"/>
    </w:pPr>
    <w:rPr>
      <w:rFonts w:ascii="宋体" w:hAnsi="Courier New"/>
      <w:color w:val="auto"/>
      <w:kern w:val="2"/>
      <w:u w:val="none" w:color="auto"/>
    </w:rPr>
  </w:style>
  <w:style w:type="paragraph" w:styleId="12">
    <w:name w:val="Body Text Indent 2"/>
    <w:basedOn w:val="1"/>
    <w:autoRedefine/>
    <w:qFormat/>
    <w:uiPriority w:val="99"/>
    <w:pPr>
      <w:ind w:firstLine="570"/>
    </w:pPr>
    <w:rPr>
      <w:rFonts w:eastAsia="仿宋_GB2312"/>
      <w:b/>
      <w:sz w:val="20"/>
    </w:rPr>
  </w:style>
  <w:style w:type="paragraph" w:styleId="13">
    <w:name w:val="footer"/>
    <w:basedOn w:val="1"/>
    <w:autoRedefine/>
    <w:qFormat/>
    <w:uiPriority w:val="99"/>
    <w:pPr>
      <w:tabs>
        <w:tab w:val="center" w:pos="4153"/>
        <w:tab w:val="right" w:pos="8306"/>
      </w:tabs>
      <w:snapToGrid w:val="0"/>
      <w:jc w:val="left"/>
    </w:pPr>
    <w:rPr>
      <w:kern w:val="0"/>
      <w:sz w:val="18"/>
      <w:szCs w:val="18"/>
    </w:rPr>
  </w:style>
  <w:style w:type="paragraph" w:styleId="14">
    <w:name w:val="envelope return"/>
    <w:basedOn w:val="1"/>
    <w:autoRedefine/>
    <w:unhideWhenUsed/>
    <w:qFormat/>
    <w:uiPriority w:val="0"/>
    <w:pPr>
      <w:snapToGrid w:val="0"/>
      <w:spacing w:line="360" w:lineRule="auto"/>
    </w:pPr>
    <w:rPr>
      <w:rFonts w:ascii="Arial" w:hAnsi="Arial"/>
      <w:sz w:val="24"/>
    </w:rPr>
  </w:style>
  <w:style w:type="paragraph" w:styleId="15">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6">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7">
    <w:name w:val="Title"/>
    <w:basedOn w:val="1"/>
    <w:next w:val="1"/>
    <w:autoRedefine/>
    <w:qFormat/>
    <w:uiPriority w:val="0"/>
    <w:pPr>
      <w:spacing w:before="240" w:after="60"/>
      <w:jc w:val="center"/>
      <w:outlineLvl w:val="0"/>
    </w:pPr>
    <w:rPr>
      <w:rFonts w:ascii="Cambria" w:hAnsi="Cambria"/>
      <w:b/>
      <w:bCs/>
      <w:sz w:val="32"/>
      <w:szCs w:val="32"/>
    </w:rPr>
  </w:style>
  <w:style w:type="paragraph" w:styleId="18">
    <w:name w:val="Body Text First Indent"/>
    <w:basedOn w:val="8"/>
    <w:autoRedefine/>
    <w:qFormat/>
    <w:uiPriority w:val="0"/>
    <w:pPr>
      <w:snapToGrid/>
      <w:spacing w:after="120" w:line="240" w:lineRule="auto"/>
      <w:ind w:firstLine="420" w:firstLineChars="100"/>
      <w:textAlignment w:val="auto"/>
    </w:pPr>
    <w:rPr>
      <w:rFonts w:ascii="Times New Roman" w:hAnsi="Times New Roman" w:eastAsia="宋体"/>
      <w:color w:val="auto"/>
      <w:kern w:val="2"/>
      <w:sz w:val="21"/>
      <w:szCs w:val="24"/>
      <w:u w:val="none" w:color="auto"/>
    </w:rPr>
  </w:style>
  <w:style w:type="paragraph" w:styleId="19">
    <w:name w:val="Body Text First Indent 2"/>
    <w:basedOn w:val="9"/>
    <w:autoRedefine/>
    <w:qFormat/>
    <w:uiPriority w:val="0"/>
    <w:pPr>
      <w:ind w:firstLine="420" w:firstLineChars="200"/>
    </w:pPr>
  </w:style>
  <w:style w:type="table" w:styleId="21">
    <w:name w:val="Table Grid"/>
    <w:basedOn w:val="2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autoRedefine/>
    <w:qFormat/>
    <w:uiPriority w:val="0"/>
    <w:rPr>
      <w:b/>
    </w:rPr>
  </w:style>
  <w:style w:type="character" w:styleId="24">
    <w:name w:val="page number"/>
    <w:basedOn w:val="22"/>
    <w:autoRedefine/>
    <w:qFormat/>
    <w:uiPriority w:val="0"/>
  </w:style>
  <w:style w:type="paragraph" w:customStyle="1" w:styleId="25">
    <w:name w:val="表格文字"/>
    <w:basedOn w:val="11"/>
    <w:next w:val="8"/>
    <w:autoRedefine/>
    <w:qFormat/>
    <w:uiPriority w:val="0"/>
    <w:rPr>
      <w:spacing w:val="-20"/>
      <w:sz w:val="24"/>
      <w:szCs w:val="20"/>
    </w:rPr>
  </w:style>
  <w:style w:type="paragraph" w:customStyle="1" w:styleId="26">
    <w:name w:val="样式 标题 2 + Times New Roman 四号 非加粗 段前: 5 磅 段后: 0 磅 行距: 固定值 20..."/>
    <w:basedOn w:val="3"/>
    <w:autoRedefine/>
    <w:qFormat/>
    <w:uiPriority w:val="0"/>
    <w:pPr>
      <w:spacing w:before="100" w:beforeLines="0" w:after="0" w:afterLines="0" w:line="400" w:lineRule="exact"/>
    </w:pPr>
    <w:rPr>
      <w:rFonts w:ascii="Times New Roman" w:hAnsi="Times New Roman" w:cs="宋体"/>
      <w:b w:val="0"/>
      <w:bCs w:val="0"/>
      <w:sz w:val="28"/>
      <w:szCs w:val="20"/>
    </w:rPr>
  </w:style>
  <w:style w:type="paragraph" w:customStyle="1" w:styleId="27">
    <w:name w:val="Body text|1"/>
    <w:basedOn w:val="1"/>
    <w:autoRedefine/>
    <w:qFormat/>
    <w:uiPriority w:val="0"/>
    <w:pPr>
      <w:widowControl w:val="0"/>
      <w:shd w:val="clear" w:color="auto" w:fill="auto"/>
      <w:spacing w:line="480" w:lineRule="auto"/>
      <w:ind w:firstLine="20"/>
    </w:pPr>
    <w:rPr>
      <w:rFonts w:ascii="宋体" w:hAnsi="宋体" w:eastAsia="宋体" w:cs="宋体"/>
      <w:sz w:val="22"/>
      <w:szCs w:val="22"/>
      <w:u w:val="none"/>
      <w:shd w:val="clear" w:color="auto" w:fill="auto"/>
      <w:lang w:val="zh-TW" w:eastAsia="zh-TW" w:bidi="zh-TW"/>
    </w:rPr>
  </w:style>
  <w:style w:type="character" w:customStyle="1" w:styleId="28">
    <w:name w:val="font21"/>
    <w:basedOn w:val="22"/>
    <w:autoRedefine/>
    <w:qFormat/>
    <w:uiPriority w:val="0"/>
    <w:rPr>
      <w:rFonts w:hint="default" w:ascii="Times New Roman" w:hAnsi="Times New Roman" w:cs="Times New Roman"/>
      <w:color w:val="000000"/>
      <w:sz w:val="20"/>
      <w:szCs w:val="20"/>
      <w:u w:val="none"/>
    </w:rPr>
  </w:style>
  <w:style w:type="paragraph" w:customStyle="1" w:styleId="29">
    <w:name w:val="建议书标准"/>
    <w:basedOn w:val="1"/>
    <w:next w:val="1"/>
    <w:qFormat/>
    <w:uiPriority w:val="0"/>
    <w:pPr>
      <w:ind w:firstLine="640" w:firstLineChars="200"/>
    </w:pPr>
    <w:rPr>
      <w:rFonts w:ascii="宋体" w:hAnsi="宋体"/>
      <w:sz w:val="32"/>
      <w:szCs w:val="20"/>
    </w:rPr>
  </w:style>
  <w:style w:type="paragraph" w:customStyle="1" w:styleId="30">
    <w:name w:val="正文 New"/>
    <w:unhideWhenUsed/>
    <w:qFormat/>
    <w:uiPriority w:val="99"/>
    <w:pPr>
      <w:widowControl w:val="0"/>
      <w:spacing w:line="440" w:lineRule="exact"/>
      <w:ind w:left="357" w:hanging="357"/>
      <w:jc w:val="both"/>
    </w:pPr>
    <w:rPr>
      <w:rFonts w:ascii="Calibri" w:hAnsi="Calibri" w:eastAsia="宋体" w:cs="Times New Roman"/>
      <w:kern w:val="2"/>
      <w:sz w:val="21"/>
      <w:szCs w:val="22"/>
      <w:lang w:val="en-US" w:eastAsia="zh-CN" w:bidi="ar-SA"/>
    </w:rPr>
  </w:style>
  <w:style w:type="table" w:customStyle="1" w:styleId="3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3822</Words>
  <Characters>4038</Characters>
  <Lines>0</Lines>
  <Paragraphs>0</Paragraphs>
  <TotalTime>2</TotalTime>
  <ScaleCrop>false</ScaleCrop>
  <LinksUpToDate>false</LinksUpToDate>
  <CharactersWithSpaces>4751</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2022-06-14T02:00:00Z</dcterms:created>
  <dc:creator>天必有情</dc:creator>
  <cp:lastModifiedBy>华殇</cp:lastModifiedBy>
  <cp:lastPrinted>2026-07-16T02:23:00Z</cp:lastPrinted>
  <dcterms:modified xsi:type="dcterms:W3CDTF">2026-09-24T09:02:19Z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BB9B31368D9F48E9AC00F6AA4E5A254A_13</vt:lpwstr>
  </property>
  <property fmtid="{D5CDD505-2E9C-101B-9397-08002B2CF9AE}" pid="4" name="KSOTemplateDocerSaveRecord">
    <vt:lpwstr>eyJoZGlkIjoiZDcyYzBhZmYxOTA0ZDVlYWYwMTg3NDM1YjY1YWY1MjYiLCJ1c2VySWQiOiIyMzU1OTc0MTkifQ==</vt:lpwstr>
  </property>
</Properties>
</file>