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40C6D">
      <w:pPr>
        <w:pStyle w:val="15"/>
        <w:spacing w:before="120" w:line="500" w:lineRule="exact"/>
        <w:rPr>
          <w:rFonts w:hint="eastAsia" w:ascii="宋体" w:hAnsi="宋体" w:cs="宋体"/>
          <w:color w:val="auto"/>
          <w:kern w:val="0"/>
          <w:lang w:val="en-US" w:eastAsia="zh-CN"/>
        </w:rPr>
      </w:pPr>
      <w:bookmarkStart w:id="0" w:name="_Toc21432"/>
      <w:bookmarkStart w:id="1" w:name="_Toc62222322"/>
      <w:r>
        <w:rPr>
          <w:rFonts w:hint="eastAsia" w:ascii="宋体" w:hAnsi="宋体" w:cs="宋体"/>
          <w:b/>
          <w:bCs/>
          <w:color w:val="auto"/>
          <w:kern w:val="0"/>
          <w:sz w:val="36"/>
          <w:szCs w:val="36"/>
          <w:lang w:val="en-US" w:eastAsia="zh-CN"/>
        </w:rPr>
        <w:t>马鞍山市南湖宾馆有限公司文创店设计改造项目招标公告</w:t>
      </w:r>
    </w:p>
    <w:p w14:paraId="333241E9">
      <w:pPr>
        <w:widowControl/>
        <w:tabs>
          <w:tab w:val="left" w:pos="4620"/>
        </w:tabs>
        <w:spacing w:line="360" w:lineRule="auto"/>
        <w:ind w:firstLine="562" w:firstLineChars="200"/>
        <w:jc w:val="left"/>
        <w:rPr>
          <w:rFonts w:ascii="黑体" w:hAnsi="黑体" w:eastAsia="黑体" w:cs="黑体"/>
          <w:b/>
          <w:color w:val="333333"/>
          <w:kern w:val="0"/>
          <w:sz w:val="28"/>
          <w:szCs w:val="28"/>
        </w:rPr>
      </w:pPr>
    </w:p>
    <w:p w14:paraId="0CE4CB57">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7F5B87DC">
      <w:pPr>
        <w:widowControl/>
        <w:spacing w:line="360" w:lineRule="auto"/>
        <w:ind w:firstLine="480" w:firstLineChars="200"/>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南湖宾馆因经营需要，需将大厅部分区域设计改造为文创店，现对其设计改造进行比选招标</w:t>
      </w:r>
      <w:r>
        <w:rPr>
          <w:rFonts w:hint="eastAsia" w:ascii="宋体" w:hAnsi="宋体" w:eastAsia="宋体" w:cs="宋体"/>
          <w:color w:val="auto"/>
          <w:kern w:val="0"/>
          <w:sz w:val="24"/>
          <w:szCs w:val="24"/>
          <w:lang w:val="en-US" w:eastAsia="zh-CN"/>
        </w:rPr>
        <w:t>。</w:t>
      </w:r>
    </w:p>
    <w:p w14:paraId="1F8B2526">
      <w:pPr>
        <w:widowControl/>
        <w:spacing w:line="360" w:lineRule="auto"/>
        <w:ind w:firstLine="562" w:firstLineChars="200"/>
        <w:jc w:val="left"/>
        <w:rPr>
          <w:rFonts w:ascii="黑体" w:hAnsi="黑体" w:eastAsia="黑体" w:cs="黑体"/>
          <w:b/>
          <w:color w:val="auto"/>
          <w:kern w:val="0"/>
          <w:sz w:val="28"/>
          <w:szCs w:val="28"/>
        </w:rPr>
      </w:pPr>
      <w:r>
        <w:rPr>
          <w:rFonts w:hint="eastAsia" w:ascii="黑体" w:hAnsi="黑体" w:eastAsia="黑体" w:cs="黑体"/>
          <w:b/>
          <w:color w:val="auto"/>
          <w:kern w:val="0"/>
          <w:sz w:val="28"/>
          <w:szCs w:val="28"/>
        </w:rPr>
        <w:t>一、项目基本情况</w:t>
      </w:r>
    </w:p>
    <w:p w14:paraId="7EFEDE2E">
      <w:pPr>
        <w:widowControl/>
        <w:spacing w:line="360" w:lineRule="auto"/>
        <w:ind w:firstLine="480" w:firstLineChars="200"/>
        <w:rPr>
          <w:rFonts w:hint="default" w:ascii="宋体" w:hAnsi="宋体" w:eastAsia="宋体" w:cs="宋体"/>
          <w:color w:val="auto"/>
          <w:kern w:val="0"/>
          <w:sz w:val="24"/>
          <w:szCs w:val="24"/>
          <w:lang w:val="en-US" w:eastAsia="zh-CN"/>
        </w:rPr>
      </w:pPr>
      <w:r>
        <w:rPr>
          <w:rFonts w:hint="eastAsia" w:ascii="宋体" w:hAnsi="宋体" w:cs="宋体"/>
          <w:color w:val="auto"/>
          <w:kern w:val="0"/>
          <w:sz w:val="24"/>
        </w:rPr>
        <w:t>1、项目名称：</w:t>
      </w:r>
      <w:r>
        <w:rPr>
          <w:rFonts w:hint="eastAsia" w:ascii="宋体" w:hAnsi="宋体" w:cs="宋体"/>
          <w:color w:val="auto"/>
          <w:kern w:val="0"/>
          <w:sz w:val="24"/>
          <w:lang w:eastAsia="zh-CN"/>
        </w:rPr>
        <w:t>马鞍山市南湖宾馆有限公司文创店设计改造项目</w:t>
      </w:r>
      <w:r>
        <w:rPr>
          <w:rFonts w:hint="eastAsia" w:ascii="宋体" w:hAnsi="宋体" w:cs="宋体"/>
          <w:color w:val="auto"/>
          <w:kern w:val="0"/>
          <w:sz w:val="24"/>
          <w:lang w:val="en-US" w:eastAsia="zh-CN"/>
        </w:rPr>
        <w:t>。</w:t>
      </w:r>
    </w:p>
    <w:p w14:paraId="7EA3F0B1">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2、招标方式：</w:t>
      </w:r>
      <w:r>
        <w:rPr>
          <w:rFonts w:hint="eastAsia" w:ascii="宋体" w:hAnsi="宋体" w:cs="宋体"/>
          <w:color w:val="auto"/>
          <w:kern w:val="0"/>
          <w:sz w:val="24"/>
          <w:lang w:val="en-US" w:eastAsia="zh-CN"/>
        </w:rPr>
        <w:t>比选</w:t>
      </w:r>
      <w:r>
        <w:rPr>
          <w:rFonts w:hint="eastAsia" w:ascii="宋体" w:hAnsi="宋体" w:cs="宋体"/>
          <w:color w:val="auto"/>
          <w:kern w:val="0"/>
          <w:sz w:val="24"/>
        </w:rPr>
        <w:t>招标</w:t>
      </w:r>
    </w:p>
    <w:p w14:paraId="1B97C8A3">
      <w:pPr>
        <w:widowControl/>
        <w:shd w:val="clear" w:color="auto" w:fill="FFFFFF"/>
        <w:spacing w:line="500" w:lineRule="exact"/>
        <w:ind w:firstLine="480" w:firstLineChars="200"/>
        <w:jc w:val="left"/>
        <w:rPr>
          <w:rFonts w:hint="eastAsia" w:ascii="新宋体" w:hAnsi="新宋体" w:eastAsia="宋体"/>
          <w:b/>
          <w:bCs/>
          <w:color w:val="auto"/>
          <w:sz w:val="24"/>
          <w:lang w:eastAsia="zh-CN"/>
        </w:rPr>
      </w:pPr>
      <w:r>
        <w:rPr>
          <w:rFonts w:hint="eastAsia" w:ascii="宋体" w:hAnsi="宋体" w:cs="宋体"/>
          <w:color w:val="auto"/>
          <w:kern w:val="0"/>
          <w:sz w:val="24"/>
        </w:rPr>
        <w:t>3、</w:t>
      </w:r>
      <w:r>
        <w:rPr>
          <w:rFonts w:hint="eastAsia" w:ascii="宋体" w:hAnsi="宋体" w:cs="宋体"/>
          <w:color w:val="auto"/>
          <w:kern w:val="0"/>
          <w:sz w:val="24"/>
          <w:lang w:val="en-US" w:eastAsia="zh-CN"/>
        </w:rPr>
        <w:t>控制价</w:t>
      </w:r>
      <w:r>
        <w:rPr>
          <w:rFonts w:hint="eastAsia" w:ascii="宋体" w:hAnsi="宋体" w:cs="宋体"/>
          <w:color w:val="auto"/>
          <w:kern w:val="0"/>
          <w:sz w:val="24"/>
        </w:rPr>
        <w:t>:</w:t>
      </w:r>
      <w:r>
        <w:rPr>
          <w:rFonts w:hint="eastAsia" w:ascii="宋体" w:hAnsi="宋体" w:cs="宋体"/>
          <w:color w:val="auto"/>
          <w:kern w:val="0"/>
          <w:sz w:val="24"/>
          <w:lang w:val="en-US" w:eastAsia="zh-CN"/>
        </w:rPr>
        <w:t>2.7万</w:t>
      </w:r>
      <w:r>
        <w:rPr>
          <w:rFonts w:hint="eastAsia" w:ascii="宋体" w:hAnsi="宋体" w:cs="宋体"/>
          <w:color w:val="auto"/>
          <w:kern w:val="0"/>
          <w:sz w:val="24"/>
          <w:lang w:eastAsia="zh-CN"/>
        </w:rPr>
        <w:t>。</w:t>
      </w:r>
    </w:p>
    <w:p w14:paraId="14BDC025">
      <w:pPr>
        <w:widowControl/>
        <w:shd w:val="clear" w:color="auto" w:fill="FFFFFF"/>
        <w:spacing w:line="480" w:lineRule="auto"/>
        <w:ind w:firstLine="480" w:firstLineChars="200"/>
        <w:jc w:val="left"/>
        <w:rPr>
          <w:rFonts w:hint="eastAsia" w:ascii="宋体" w:hAnsi="宋体" w:eastAsia="宋体" w:cs="宋体"/>
          <w:color w:val="auto"/>
          <w:kern w:val="0"/>
          <w:sz w:val="24"/>
          <w:highlight w:val="yellow"/>
          <w:lang w:eastAsia="zh-CN"/>
        </w:rPr>
      </w:pPr>
      <w:r>
        <w:rPr>
          <w:rFonts w:hint="eastAsia" w:ascii="宋体" w:hAnsi="宋体" w:cs="宋体"/>
          <w:color w:val="auto"/>
          <w:kern w:val="0"/>
          <w:sz w:val="24"/>
        </w:rPr>
        <w:t>4、合同履行期限</w:t>
      </w:r>
      <w:r>
        <w:rPr>
          <w:rFonts w:hint="default" w:ascii="宋体" w:hAnsi="宋体" w:cs="宋体"/>
          <w:color w:val="auto"/>
          <w:kern w:val="0"/>
          <w:sz w:val="24"/>
          <w:lang w:val="en-US"/>
        </w:rPr>
        <w:t>：</w:t>
      </w:r>
      <w:r>
        <w:rPr>
          <w:rFonts w:hint="eastAsia" w:ascii="宋体" w:hAnsi="宋体" w:cs="宋体"/>
          <w:color w:val="auto"/>
          <w:kern w:val="0"/>
          <w:sz w:val="24"/>
          <w:lang w:val="en-US" w:eastAsia="zh-CN"/>
        </w:rPr>
        <w:t>30日历天 。</w:t>
      </w:r>
    </w:p>
    <w:p w14:paraId="29FF5EA2">
      <w:pPr>
        <w:widowControl/>
        <w:shd w:val="clear" w:color="auto" w:fill="FFFFFF"/>
        <w:spacing w:line="500" w:lineRule="exact"/>
        <w:ind w:firstLine="480" w:firstLineChars="200"/>
        <w:jc w:val="left"/>
        <w:rPr>
          <w:rFonts w:hint="eastAsia" w:ascii="宋体" w:hAnsi="宋体" w:eastAsia="宋体" w:cs="宋体"/>
          <w:color w:val="auto"/>
          <w:kern w:val="0"/>
          <w:sz w:val="24"/>
          <w:lang w:eastAsia="zh-CN"/>
        </w:rPr>
      </w:pPr>
      <w:r>
        <w:rPr>
          <w:rFonts w:hint="eastAsia" w:ascii="宋体" w:hAnsi="宋体" w:cs="宋体"/>
          <w:color w:val="auto"/>
          <w:kern w:val="0"/>
          <w:sz w:val="24"/>
        </w:rPr>
        <w:t>5、本项目是否接受联合体投标：</w:t>
      </w:r>
      <w:r>
        <w:rPr>
          <w:rFonts w:hint="eastAsia" w:ascii="宋体" w:hAnsi="宋体" w:cs="宋体"/>
          <w:color w:val="auto"/>
          <w:kern w:val="0"/>
          <w:sz w:val="24"/>
          <w:lang w:eastAsia="zh-CN"/>
        </w:rPr>
        <w:t>否</w:t>
      </w:r>
    </w:p>
    <w:p w14:paraId="3B277EEA">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25CF6D02">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2742D044">
      <w:pPr>
        <w:pStyle w:val="14"/>
        <w:widowControl/>
        <w:spacing w:beforeAutospacing="0" w:afterAutospacing="0" w:line="480" w:lineRule="exact"/>
        <w:ind w:firstLine="556"/>
        <w:rPr>
          <w:rFonts w:hint="eastAsia"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r>
        <w:rPr>
          <w:rFonts w:hint="eastAsia" w:ascii="宋体" w:hAnsi="宋体" w:cs="宋体"/>
          <w:color w:val="000000"/>
          <w:spacing w:val="6"/>
          <w:shd w:val="clear" w:color="auto" w:fill="FFFFFF"/>
          <w:lang w:eastAsia="zh-CN"/>
        </w:rPr>
        <w:t>。</w:t>
      </w:r>
    </w:p>
    <w:p w14:paraId="24B54E0D">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00EB4A3B">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53C885D7">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6BB31392">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4CC979FA">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02F29FF1">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5BC85251">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5E2E614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3ECD57D6">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0ED2FDCF">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261FCCDA">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1DC99BB9">
      <w:pPr>
        <w:pStyle w:val="14"/>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46A48221">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6年10月19日10:30</w:t>
      </w:r>
      <w:r>
        <w:rPr>
          <w:rFonts w:hint="eastAsia" w:ascii="宋体" w:hAnsi="宋体" w:cs="宋体"/>
          <w:kern w:val="0"/>
          <w:sz w:val="24"/>
        </w:rPr>
        <w:t>（北京时间）</w:t>
      </w:r>
    </w:p>
    <w:p w14:paraId="08F991B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eastAsia" w:ascii="宋体" w:hAnsi="宋体" w:cs="宋体"/>
          <w:b w:val="0"/>
          <w:bCs w:val="0"/>
          <w:i w:val="0"/>
          <w:iCs w:val="0"/>
          <w:caps w:val="0"/>
          <w:color w:val="333333"/>
          <w:spacing w:val="0"/>
          <w:sz w:val="24"/>
          <w:szCs w:val="24"/>
          <w:shd w:val="clear" w:color="auto" w:fill="FFFFFF"/>
          <w:lang w:val="en-US" w:eastAsia="zh-CN"/>
        </w:rPr>
        <w:t>发送电子版至电子邮箱nanhucg@163.com。</w:t>
      </w:r>
    </w:p>
    <w:p w14:paraId="03BE3F4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5B3E3">
      <w:pPr>
        <w:pStyle w:val="14"/>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202</w:t>
      </w:r>
      <w:r>
        <w:rPr>
          <w:rFonts w:hint="eastAsia" w:ascii="宋体" w:hAnsi="宋体" w:cs="宋体"/>
          <w:kern w:val="0"/>
          <w:sz w:val="24"/>
          <w:lang w:val="en-US" w:eastAsia="zh-CN"/>
        </w:rPr>
        <w:t>6年10月19日11:00</w:t>
      </w:r>
      <w:r>
        <w:rPr>
          <w:rFonts w:hint="eastAsia" w:ascii="宋体" w:hAnsi="宋体" w:cs="宋体"/>
          <w:kern w:val="0"/>
          <w:sz w:val="24"/>
        </w:rPr>
        <w:t>（北京时间）</w:t>
      </w:r>
    </w:p>
    <w:p w14:paraId="1E97147E">
      <w:pPr>
        <w:pStyle w:val="14"/>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南湖宾馆有限公司楚江厅</w:t>
      </w:r>
    </w:p>
    <w:p w14:paraId="419283E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60FF468C">
      <w:pPr>
        <w:pStyle w:val="14"/>
        <w:widowControl/>
        <w:spacing w:beforeAutospacing="0" w:afterAutospacing="0" w:line="480" w:lineRule="exact"/>
        <w:ind w:firstLine="556"/>
        <w:rPr>
          <w:rFonts w:ascii="宋体" w:hAnsi="宋体" w:cs="宋体"/>
          <w:color w:val="000000"/>
          <w:spacing w:val="6"/>
          <w:shd w:val="clear" w:color="auto" w:fill="FFFFFF"/>
        </w:rPr>
      </w:pPr>
      <w:bookmarkStart w:id="2" w:name="_Toc1377"/>
      <w:r>
        <w:rPr>
          <w:rFonts w:hint="eastAsia" w:ascii="宋体" w:hAnsi="宋体" w:cs="宋体"/>
          <w:color w:val="000000"/>
          <w:spacing w:val="6"/>
          <w:highlight w:val="yellow"/>
          <w:shd w:val="clear" w:color="auto" w:fill="FFFFFF"/>
        </w:rPr>
        <w:t>有效最低价</w:t>
      </w:r>
      <w:r>
        <w:rPr>
          <w:rFonts w:hint="eastAsia" w:ascii="宋体" w:hAnsi="宋体" w:cs="宋体"/>
          <w:color w:val="000000"/>
          <w:spacing w:val="6"/>
          <w:highlight w:val="yellow"/>
          <w:shd w:val="clear" w:color="auto" w:fill="FFFFFF"/>
          <w:lang w:eastAsia="zh-CN"/>
        </w:rPr>
        <w:t>。</w:t>
      </w:r>
      <w:r>
        <w:rPr>
          <w:rFonts w:hint="eastAsia" w:ascii="宋体" w:hAnsi="宋体" w:cs="宋体"/>
          <w:color w:val="000000"/>
          <w:spacing w:val="6"/>
          <w:shd w:val="clear" w:color="auto" w:fill="FFFFFF"/>
        </w:rPr>
        <w:t>在</w:t>
      </w:r>
      <w:r>
        <w:rPr>
          <w:rFonts w:hint="eastAsia" w:ascii="宋体" w:hAnsi="宋体" w:cs="宋体"/>
          <w:color w:val="000000"/>
          <w:spacing w:val="6"/>
          <w:shd w:val="clear" w:color="auto" w:fill="FFFFFF"/>
          <w:lang w:val="en-US" w:eastAsia="zh-CN"/>
        </w:rPr>
        <w:t>南湖宾馆有限公司纪检委员</w:t>
      </w:r>
      <w:r>
        <w:rPr>
          <w:rFonts w:hint="eastAsia" w:ascii="宋体" w:hAnsi="宋体" w:cs="宋体"/>
          <w:color w:val="000000"/>
          <w:spacing w:val="6"/>
          <w:highlight w:val="none"/>
          <w:shd w:val="clear" w:color="auto" w:fill="FFFFFF"/>
        </w:rPr>
        <w:t>的监督下</w:t>
      </w:r>
      <w:r>
        <w:rPr>
          <w:rFonts w:hint="eastAsia" w:ascii="宋体" w:hAnsi="宋体" w:cs="宋体"/>
          <w:color w:val="000000"/>
          <w:spacing w:val="6"/>
          <w:highlight w:val="none"/>
          <w:shd w:val="clear" w:color="auto" w:fill="FFFFFF"/>
          <w:lang w:eastAsia="zh-CN"/>
        </w:rPr>
        <w:t>，</w:t>
      </w:r>
      <w:r>
        <w:rPr>
          <w:rFonts w:hint="eastAsia" w:ascii="宋体" w:hAnsi="宋体" w:eastAsia="宋体" w:cs="宋体"/>
          <w:b w:val="0"/>
          <w:bCs w:val="0"/>
          <w:i w:val="0"/>
          <w:iCs w:val="0"/>
          <w:caps w:val="0"/>
          <w:color w:val="333333"/>
          <w:spacing w:val="0"/>
          <w:sz w:val="24"/>
          <w:szCs w:val="24"/>
          <w:shd w:val="clear" w:color="auto" w:fill="FFFFFF"/>
        </w:rPr>
        <w:t>由</w:t>
      </w:r>
      <w:r>
        <w:rPr>
          <w:rFonts w:hint="eastAsia" w:ascii="宋体" w:hAnsi="宋体" w:cs="宋体"/>
          <w:color w:val="000000"/>
          <w:spacing w:val="6"/>
          <w:highlight w:val="yellow"/>
          <w:shd w:val="clear" w:color="auto" w:fill="FFFFFF"/>
        </w:rPr>
        <w:t>发包人代表</w:t>
      </w:r>
      <w:r>
        <w:rPr>
          <w:rFonts w:hint="eastAsia" w:ascii="宋体" w:hAnsi="宋体" w:cs="宋体"/>
          <w:color w:val="000000"/>
          <w:spacing w:val="6"/>
          <w:shd w:val="clear" w:color="auto" w:fill="FFFFFF"/>
        </w:rPr>
        <w:t>在符合资格要求的合格参选</w:t>
      </w:r>
      <w:r>
        <w:rPr>
          <w:rFonts w:hint="eastAsia" w:ascii="宋体" w:hAnsi="宋体" w:cs="宋体"/>
          <w:color w:val="000000"/>
          <w:spacing w:val="6"/>
          <w:highlight w:val="yellow"/>
          <w:shd w:val="clear" w:color="auto" w:fill="FFFFFF"/>
          <w:lang w:val="en-US" w:eastAsia="zh-CN"/>
        </w:rPr>
        <w:t>企业</w:t>
      </w:r>
      <w:r>
        <w:rPr>
          <w:rFonts w:hint="eastAsia" w:ascii="宋体" w:hAnsi="宋体" w:cs="宋体"/>
          <w:color w:val="000000"/>
          <w:spacing w:val="6"/>
          <w:shd w:val="clear" w:color="auto" w:fill="FFFFFF"/>
        </w:rPr>
        <w:t>中，采用</w:t>
      </w:r>
      <w:r>
        <w:rPr>
          <w:rFonts w:hint="eastAsia" w:ascii="宋体" w:hAnsi="宋体" w:cs="宋体"/>
          <w:color w:val="000000"/>
          <w:spacing w:val="6"/>
          <w:highlight w:val="yellow"/>
          <w:shd w:val="clear" w:color="auto" w:fill="FFFFFF"/>
          <w:lang w:val="en-US" w:eastAsia="zh-CN"/>
        </w:rPr>
        <w:t>比选</w:t>
      </w:r>
      <w:r>
        <w:rPr>
          <w:rFonts w:hint="eastAsia" w:ascii="宋体" w:hAnsi="宋体" w:cs="宋体"/>
          <w:color w:val="000000"/>
          <w:spacing w:val="6"/>
          <w:highlight w:val="yellow"/>
          <w:shd w:val="clear" w:color="auto" w:fill="FFFFFF"/>
        </w:rPr>
        <w:t>方式</w:t>
      </w:r>
      <w:r>
        <w:rPr>
          <w:rFonts w:hint="eastAsia" w:ascii="宋体" w:hAnsi="宋体" w:cs="宋体"/>
          <w:color w:val="000000"/>
          <w:spacing w:val="6"/>
          <w:shd w:val="clear" w:color="auto" w:fill="FFFFFF"/>
        </w:rPr>
        <w:t>产生确定成交候选人。（采用</w:t>
      </w:r>
      <w:r>
        <w:rPr>
          <w:rFonts w:hint="eastAsia" w:ascii="宋体" w:hAnsi="宋体" w:cs="宋体"/>
          <w:color w:val="000000"/>
          <w:spacing w:val="6"/>
          <w:shd w:val="clear" w:color="auto" w:fill="FFFFFF"/>
          <w:lang w:val="en-US" w:eastAsia="zh-CN"/>
        </w:rPr>
        <w:t>不</w:t>
      </w:r>
      <w:r>
        <w:rPr>
          <w:rFonts w:hint="eastAsia" w:ascii="宋体" w:hAnsi="宋体" w:cs="宋体"/>
          <w:color w:val="000000"/>
          <w:spacing w:val="6"/>
          <w:shd w:val="clear" w:color="auto" w:fill="FFFFFF"/>
        </w:rPr>
        <w:t>见面开标）</w:t>
      </w:r>
    </w:p>
    <w:p w14:paraId="6C2F8B21">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8EC95A4">
      <w:pPr>
        <w:pStyle w:val="14"/>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192E2767">
      <w:pPr>
        <w:pStyle w:val="14"/>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default" w:ascii="宋体" w:hAnsi="宋体" w:cs="宋体"/>
          <w:color w:val="000000"/>
          <w:spacing w:val="6"/>
          <w:shd w:val="clear" w:color="auto" w:fill="FFFFFF"/>
          <w:lang w:val="en-US"/>
        </w:rPr>
        <w:t>杨佳</w:t>
      </w:r>
      <w:r>
        <w:rPr>
          <w:rFonts w:hint="eastAsia" w:ascii="宋体" w:hAnsi="宋体" w:cs="宋体"/>
          <w:color w:val="000000"/>
          <w:spacing w:val="6"/>
          <w:shd w:val="clear" w:color="auto" w:fill="FFFFFF"/>
          <w:lang w:val="en-US" w:eastAsia="zh-CN"/>
        </w:rPr>
        <w:t xml:space="preserve"> </w:t>
      </w:r>
      <w:r>
        <w:rPr>
          <w:rFonts w:hint="default" w:ascii="宋体" w:hAnsi="宋体" w:cs="宋体"/>
          <w:color w:val="000000"/>
          <w:spacing w:val="6"/>
          <w:shd w:val="clear" w:color="auto" w:fill="FFFFFF"/>
          <w:lang w:val="en-US" w:eastAsia="zh-CN"/>
        </w:rPr>
        <w:t>15805559956</w:t>
      </w:r>
      <w:r>
        <w:rPr>
          <w:rFonts w:hint="eastAsia" w:cs="Tahoma"/>
          <w:b/>
          <w:spacing w:val="20"/>
          <w:szCs w:val="21"/>
        </w:rPr>
        <w:br w:type="page"/>
      </w:r>
    </w:p>
    <w:p w14:paraId="443BFDCD">
      <w:pPr>
        <w:pStyle w:val="4"/>
        <w:numPr>
          <w:ilvl w:val="2"/>
          <w:numId w:val="0"/>
        </w:numPr>
        <w:spacing w:line="360" w:lineRule="exact"/>
        <w:jc w:val="both"/>
      </w:pPr>
      <w:r>
        <w:rPr>
          <w:rFonts w:hint="eastAsia"/>
        </w:rPr>
        <w:t>附件：投标响应文件格式</w:t>
      </w:r>
    </w:p>
    <w:p w14:paraId="7807C043">
      <w:pPr>
        <w:tabs>
          <w:tab w:val="left" w:pos="6195"/>
        </w:tabs>
        <w:jc w:val="center"/>
        <w:rPr>
          <w:rFonts w:ascii="宋体" w:hAnsi="宋体" w:cs="Arial"/>
          <w:b/>
          <w:sz w:val="36"/>
          <w:szCs w:val="36"/>
        </w:rPr>
      </w:pPr>
    </w:p>
    <w:p w14:paraId="11513A8C">
      <w:pPr>
        <w:jc w:val="center"/>
        <w:rPr>
          <w:rFonts w:hint="eastAsia" w:ascii="宋体" w:hAnsi="宋体" w:eastAsia="宋体" w:cs="宋体"/>
          <w:b/>
          <w:sz w:val="36"/>
          <w:szCs w:val="36"/>
          <w:lang w:val="en-US" w:eastAsia="zh-CN"/>
        </w:rPr>
      </w:pPr>
      <w:r>
        <w:rPr>
          <w:rFonts w:hint="eastAsia" w:ascii="宋体" w:hAnsi="宋体" w:cs="Arial"/>
          <w:b/>
          <w:sz w:val="36"/>
          <w:szCs w:val="36"/>
        </w:rPr>
        <w:t>项目名称：</w:t>
      </w:r>
      <w:r>
        <w:rPr>
          <w:rFonts w:hint="eastAsia" w:ascii="宋体" w:hAnsi="宋体" w:eastAsia="宋体" w:cs="宋体"/>
          <w:b/>
          <w:sz w:val="36"/>
          <w:szCs w:val="36"/>
          <w:lang w:val="en-US" w:eastAsia="zh-CN"/>
        </w:rPr>
        <w:t>马鞍山市南湖宾馆有限公司文创店设计改造</w:t>
      </w:r>
      <w:r>
        <w:rPr>
          <w:rFonts w:hint="eastAsia" w:ascii="宋体" w:hAnsi="宋体" w:cs="宋体"/>
          <w:b/>
          <w:sz w:val="36"/>
          <w:szCs w:val="36"/>
          <w:lang w:val="en-US" w:eastAsia="zh-CN"/>
        </w:rPr>
        <w:t>项目</w:t>
      </w:r>
    </w:p>
    <w:p w14:paraId="70C2C21A">
      <w:pPr>
        <w:jc w:val="center"/>
        <w:rPr>
          <w:rFonts w:ascii="宋体" w:hAnsi="宋体" w:cs="Arial"/>
          <w:b/>
          <w:sz w:val="36"/>
          <w:szCs w:val="36"/>
        </w:rPr>
      </w:pPr>
    </w:p>
    <w:p w14:paraId="799C24F5">
      <w:pPr>
        <w:jc w:val="center"/>
        <w:rPr>
          <w:rFonts w:ascii="宋体" w:hAnsi="宋体"/>
          <w:b/>
          <w:sz w:val="72"/>
          <w:szCs w:val="72"/>
        </w:rPr>
      </w:pPr>
      <w:r>
        <w:rPr>
          <w:rFonts w:hint="eastAsia" w:ascii="宋体" w:hAnsi="宋体"/>
          <w:b/>
          <w:sz w:val="72"/>
          <w:szCs w:val="72"/>
        </w:rPr>
        <w:t>投</w:t>
      </w:r>
    </w:p>
    <w:p w14:paraId="41D2B69D">
      <w:pPr>
        <w:jc w:val="center"/>
        <w:rPr>
          <w:rFonts w:ascii="宋体" w:hAnsi="宋体"/>
          <w:b/>
          <w:sz w:val="72"/>
          <w:szCs w:val="72"/>
        </w:rPr>
      </w:pPr>
      <w:r>
        <w:rPr>
          <w:rFonts w:hint="eastAsia" w:ascii="宋体" w:hAnsi="宋体"/>
          <w:b/>
          <w:sz w:val="72"/>
          <w:szCs w:val="72"/>
        </w:rPr>
        <w:t>标</w:t>
      </w:r>
    </w:p>
    <w:p w14:paraId="4F097DBA">
      <w:pPr>
        <w:jc w:val="center"/>
        <w:rPr>
          <w:rFonts w:ascii="宋体" w:hAnsi="宋体"/>
          <w:b/>
          <w:sz w:val="72"/>
          <w:szCs w:val="72"/>
        </w:rPr>
      </w:pPr>
      <w:r>
        <w:rPr>
          <w:rFonts w:hint="eastAsia" w:ascii="宋体" w:hAnsi="宋体"/>
          <w:b/>
          <w:sz w:val="72"/>
          <w:szCs w:val="72"/>
        </w:rPr>
        <w:t>响</w:t>
      </w:r>
    </w:p>
    <w:p w14:paraId="634F4688">
      <w:pPr>
        <w:jc w:val="center"/>
        <w:rPr>
          <w:rFonts w:ascii="宋体" w:hAnsi="宋体"/>
          <w:b/>
          <w:sz w:val="72"/>
          <w:szCs w:val="72"/>
        </w:rPr>
      </w:pPr>
      <w:r>
        <w:rPr>
          <w:rFonts w:hint="eastAsia" w:ascii="宋体" w:hAnsi="宋体"/>
          <w:b/>
          <w:sz w:val="72"/>
          <w:szCs w:val="72"/>
        </w:rPr>
        <w:t>应</w:t>
      </w:r>
    </w:p>
    <w:p w14:paraId="0AC674CC">
      <w:pPr>
        <w:jc w:val="center"/>
        <w:rPr>
          <w:rFonts w:ascii="宋体" w:hAnsi="宋体"/>
          <w:b/>
          <w:sz w:val="72"/>
          <w:szCs w:val="72"/>
        </w:rPr>
      </w:pPr>
      <w:r>
        <w:rPr>
          <w:rFonts w:hint="eastAsia" w:ascii="宋体" w:hAnsi="宋体"/>
          <w:b/>
          <w:sz w:val="72"/>
          <w:szCs w:val="72"/>
        </w:rPr>
        <w:t>文</w:t>
      </w:r>
    </w:p>
    <w:p w14:paraId="1DCF0422">
      <w:pPr>
        <w:jc w:val="center"/>
        <w:rPr>
          <w:rFonts w:ascii="宋体" w:hAnsi="宋体"/>
          <w:b/>
          <w:sz w:val="72"/>
          <w:szCs w:val="72"/>
        </w:rPr>
      </w:pPr>
      <w:r>
        <w:rPr>
          <w:rFonts w:hint="eastAsia" w:ascii="宋体" w:hAnsi="宋体"/>
          <w:b/>
          <w:sz w:val="72"/>
          <w:szCs w:val="72"/>
        </w:rPr>
        <w:t>件</w:t>
      </w:r>
    </w:p>
    <w:p w14:paraId="4E041262">
      <w:pPr>
        <w:jc w:val="center"/>
        <w:rPr>
          <w:rFonts w:ascii="宋体" w:hAnsi="宋体"/>
          <w:b/>
          <w:sz w:val="36"/>
          <w:szCs w:val="36"/>
        </w:rPr>
      </w:pPr>
    </w:p>
    <w:p w14:paraId="2FF9431D">
      <w:pPr>
        <w:pStyle w:val="7"/>
      </w:pPr>
    </w:p>
    <w:p w14:paraId="3AEDA86E">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288B2F8F">
      <w:pPr>
        <w:jc w:val="center"/>
        <w:rPr>
          <w:rFonts w:ascii="宋体" w:hAnsi="宋体"/>
          <w:b/>
          <w:sz w:val="36"/>
          <w:szCs w:val="36"/>
        </w:rPr>
      </w:pPr>
    </w:p>
    <w:p w14:paraId="5A3C22D9">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1E741C6C">
      <w:r>
        <w:rPr>
          <w:rFonts w:hint="eastAsia"/>
        </w:rPr>
        <w:br w:type="page"/>
      </w:r>
    </w:p>
    <w:bookmarkEnd w:id="2"/>
    <w:p w14:paraId="3B082673">
      <w:pPr>
        <w:pStyle w:val="5"/>
      </w:pPr>
    </w:p>
    <w:p w14:paraId="2B24956D">
      <w:pPr>
        <w:jc w:val="center"/>
        <w:rPr>
          <w:rFonts w:hint="eastAsia" w:ascii="黑体" w:hAnsi="黑体" w:eastAsia="黑体"/>
          <w:sz w:val="36"/>
          <w:szCs w:val="36"/>
          <w:lang w:val="en-US" w:eastAsia="zh-CN"/>
        </w:rPr>
      </w:pPr>
      <w:r>
        <w:rPr>
          <w:rFonts w:hint="eastAsia" w:ascii="黑体" w:hAnsi="黑体" w:eastAsia="黑体"/>
          <w:sz w:val="36"/>
          <w:szCs w:val="36"/>
        </w:rPr>
        <w:t>一、</w:t>
      </w:r>
      <w:r>
        <w:rPr>
          <w:rFonts w:hint="eastAsia" w:ascii="黑体" w:hAnsi="黑体" w:eastAsia="黑体"/>
          <w:sz w:val="36"/>
          <w:szCs w:val="36"/>
          <w:lang w:val="en-US" w:eastAsia="zh-CN"/>
        </w:rPr>
        <w:t>马鞍山市南湖宾馆有限公司文创店设计改造项目响应函</w:t>
      </w:r>
    </w:p>
    <w:p w14:paraId="2C11A650">
      <w:pPr>
        <w:pStyle w:val="7"/>
      </w:pPr>
    </w:p>
    <w:p w14:paraId="21F94A14">
      <w:pPr>
        <w:pStyle w:val="3"/>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07EBFE2A">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649FF763">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14DE2840">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09F9031E">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7D472A25">
      <w:pPr>
        <w:spacing w:line="470" w:lineRule="exact"/>
        <w:ind w:firstLine="640" w:firstLineChars="200"/>
      </w:pPr>
      <w:r>
        <w:rPr>
          <w:rFonts w:hint="eastAsia" w:hAnsi="仿宋" w:eastAsia="仿宋"/>
          <w:sz w:val="32"/>
          <w:szCs w:val="32"/>
        </w:rPr>
        <w:t>4、在招标人支付费用前，向招标人提供由我方开具的正规发票。</w:t>
      </w:r>
    </w:p>
    <w:p w14:paraId="3C09004D">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79CB4891">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630D19AC">
      <w:pPr>
        <w:pStyle w:val="16"/>
        <w:ind w:firstLine="640"/>
      </w:pPr>
      <w:r>
        <w:rPr>
          <w:rFonts w:hint="eastAsia" w:hAnsi="仿宋" w:eastAsia="仿宋"/>
          <w:sz w:val="32"/>
          <w:szCs w:val="32"/>
        </w:rPr>
        <w:t>7、备选推荐单位在服务期间，如发生服务质量不合格情况，可随时解约。</w:t>
      </w:r>
    </w:p>
    <w:p w14:paraId="12AEB485">
      <w:pPr>
        <w:spacing w:line="470" w:lineRule="exact"/>
        <w:ind w:firstLine="640" w:firstLineChars="200"/>
        <w:rPr>
          <w:rFonts w:eastAsia="仿宋"/>
          <w:sz w:val="32"/>
          <w:szCs w:val="32"/>
        </w:rPr>
      </w:pPr>
      <w:r>
        <w:rPr>
          <w:rFonts w:hint="eastAsia" w:ascii="Arial" w:hAnsi="仿宋" w:eastAsia="仿宋" w:cs="Times New Roman"/>
          <w:kern w:val="0"/>
          <w:sz w:val="32"/>
          <w:szCs w:val="32"/>
          <w:lang w:val="en-US" w:eastAsia="zh-CN" w:bidi="ar-SA"/>
        </w:rPr>
        <w:t xml:space="preserve"> 8、</w:t>
      </w:r>
      <w:r>
        <w:rPr>
          <w:rFonts w:hint="eastAsia" w:hAnsi="仿宋" w:eastAsia="仿宋"/>
          <w:sz w:val="32"/>
          <w:szCs w:val="32"/>
        </w:rPr>
        <w:t>为提高工作效率，我方承诺此次投标函以PDF格式，由我方具体工作人员发至甲方指定人员邮箱。</w:t>
      </w:r>
    </w:p>
    <w:p w14:paraId="1ED19F93">
      <w:pPr>
        <w:spacing w:line="470" w:lineRule="exact"/>
        <w:rPr>
          <w:rFonts w:hint="default" w:eastAsia="宋体"/>
          <w:sz w:val="32"/>
          <w:szCs w:val="32"/>
          <w:lang w:val="en-US" w:eastAsia="zh-CN"/>
        </w:rPr>
      </w:pPr>
    </w:p>
    <w:p w14:paraId="526036E7">
      <w:pPr>
        <w:spacing w:line="470" w:lineRule="exact"/>
      </w:pPr>
      <w:r>
        <w:rPr>
          <w:rFonts w:hint="eastAsia" w:hAnsi="仿宋" w:eastAsia="仿宋"/>
          <w:sz w:val="32"/>
          <w:szCs w:val="32"/>
        </w:rPr>
        <w:t>投标单位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57F1C39D">
      <w:pPr>
        <w:spacing w:line="470" w:lineRule="exact"/>
        <w:ind w:firstLine="688" w:firstLineChars="215"/>
        <w:rPr>
          <w:rFonts w:eastAsia="仿宋"/>
          <w:sz w:val="32"/>
          <w:szCs w:val="32"/>
        </w:rPr>
      </w:pPr>
      <w:r>
        <w:rPr>
          <w:rFonts w:hAnsi="仿宋" w:eastAsia="仿宋"/>
          <w:sz w:val="32"/>
          <w:szCs w:val="32"/>
        </w:rPr>
        <w:t>联系电话：手机：</w:t>
      </w:r>
    </w:p>
    <w:p w14:paraId="21D2F3CD">
      <w:pPr>
        <w:spacing w:line="470" w:lineRule="exact"/>
        <w:ind w:firstLine="688" w:firstLineChars="215"/>
        <w:rPr>
          <w:rFonts w:ascii="宋体" w:hAnsi="宋体"/>
          <w:szCs w:val="21"/>
        </w:rPr>
      </w:pPr>
      <w:r>
        <w:rPr>
          <w:rFonts w:hAnsi="仿宋" w:eastAsia="仿宋"/>
          <w:sz w:val="32"/>
          <w:szCs w:val="32"/>
        </w:rPr>
        <w:t>传真电话：日期：</w:t>
      </w:r>
    </w:p>
    <w:p w14:paraId="31EE78A6">
      <w:pPr>
        <w:spacing w:line="400" w:lineRule="exact"/>
        <w:jc w:val="center"/>
        <w:rPr>
          <w:rFonts w:ascii="黑体" w:hAnsi="黑体" w:eastAsia="黑体"/>
          <w:sz w:val="36"/>
          <w:szCs w:val="36"/>
        </w:rPr>
      </w:pPr>
    </w:p>
    <w:p w14:paraId="53CA97CD">
      <w:pPr>
        <w:spacing w:line="400" w:lineRule="exact"/>
        <w:jc w:val="center"/>
        <w:rPr>
          <w:rFonts w:ascii="黑体" w:hAnsi="黑体" w:eastAsia="黑体"/>
          <w:sz w:val="36"/>
          <w:szCs w:val="36"/>
        </w:rPr>
      </w:pPr>
    </w:p>
    <w:p w14:paraId="0C0D6BCF">
      <w:pPr>
        <w:spacing w:line="400" w:lineRule="exact"/>
        <w:jc w:val="center"/>
        <w:rPr>
          <w:rFonts w:hint="eastAsia" w:ascii="黑体" w:hAnsi="黑体" w:eastAsia="黑体"/>
          <w:sz w:val="36"/>
          <w:szCs w:val="36"/>
        </w:rPr>
      </w:pPr>
    </w:p>
    <w:p w14:paraId="7B4AFE10">
      <w:pPr>
        <w:pStyle w:val="11"/>
        <w:widowControl w:val="0"/>
        <w:numPr>
          <w:ilvl w:val="0"/>
          <w:numId w:val="0"/>
        </w:numPr>
        <w:jc w:val="both"/>
        <w:rPr>
          <w:rFonts w:hint="eastAsia" w:ascii="黑体" w:hAnsi="黑体" w:eastAsia="黑体"/>
          <w:sz w:val="36"/>
          <w:szCs w:val="36"/>
        </w:rPr>
      </w:pPr>
    </w:p>
    <w:p w14:paraId="287AD37C">
      <w:pPr>
        <w:pStyle w:val="11"/>
        <w:widowControl w:val="0"/>
        <w:numPr>
          <w:ilvl w:val="0"/>
          <w:numId w:val="0"/>
        </w:numPr>
        <w:jc w:val="both"/>
        <w:rPr>
          <w:rFonts w:hint="eastAsia" w:ascii="黑体" w:hAnsi="黑体" w:eastAsia="黑体"/>
          <w:sz w:val="36"/>
          <w:szCs w:val="36"/>
        </w:rPr>
      </w:pPr>
    </w:p>
    <w:p w14:paraId="3941BBEB">
      <w:pPr>
        <w:spacing w:line="400" w:lineRule="exact"/>
        <w:jc w:val="center"/>
        <w:rPr>
          <w:rFonts w:hint="eastAsia" w:ascii="黑体" w:hAnsi="黑体" w:eastAsia="黑体"/>
          <w:sz w:val="36"/>
          <w:szCs w:val="36"/>
        </w:rPr>
      </w:pPr>
    </w:p>
    <w:p w14:paraId="493630FC">
      <w:pPr>
        <w:keepNext/>
        <w:tabs>
          <w:tab w:val="left" w:pos="1830"/>
        </w:tabs>
        <w:jc w:val="center"/>
        <w:outlineLvl w:val="0"/>
        <w:rPr>
          <w:rFonts w:ascii="宋体" w:hAnsi="宋体" w:eastAsia="宋体" w:cs="Times New Roman"/>
          <w:b/>
          <w:sz w:val="28"/>
          <w:szCs w:val="28"/>
          <w:lang w:bidi="he-IL"/>
        </w:rPr>
      </w:pPr>
      <w:r>
        <w:rPr>
          <w:rFonts w:hint="eastAsia" w:ascii="宋体" w:hAnsi="宋体" w:eastAsia="宋体" w:cs="Times New Roman"/>
          <w:b/>
          <w:sz w:val="28"/>
          <w:szCs w:val="28"/>
          <w:lang w:eastAsia="zh-CN" w:bidi="he-IL"/>
        </w:rPr>
        <w:t>二</w:t>
      </w:r>
      <w:r>
        <w:rPr>
          <w:rFonts w:hint="eastAsia" w:ascii="宋体" w:hAnsi="宋体" w:eastAsia="宋体" w:cs="Times New Roman"/>
          <w:b/>
          <w:sz w:val="28"/>
          <w:szCs w:val="28"/>
          <w:lang w:bidi="he-IL"/>
        </w:rPr>
        <w:t>、报价表</w:t>
      </w:r>
    </w:p>
    <w:tbl>
      <w:tblPr>
        <w:tblStyle w:val="17"/>
        <w:tblW w:w="852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34CC64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59CEDD2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58661A47">
            <w:pPr>
              <w:spacing w:line="360" w:lineRule="exact"/>
              <w:jc w:val="center"/>
              <w:rPr>
                <w:rFonts w:hint="default" w:ascii="宋体" w:hAnsi="宋体" w:eastAsia="宋体" w:cs="Times New Roman"/>
                <w:sz w:val="28"/>
                <w:szCs w:val="28"/>
                <w:lang w:val="en-US"/>
              </w:rPr>
            </w:pPr>
            <w:r>
              <w:rPr>
                <w:rFonts w:hint="eastAsia" w:ascii="宋体" w:hAnsi="宋体" w:cs="Times New Roman"/>
                <w:sz w:val="28"/>
                <w:szCs w:val="28"/>
                <w:lang w:val="en-US" w:eastAsia="zh-CN"/>
              </w:rPr>
              <w:t>马鞍山市南湖宾馆有限公司文创店设计改造项目</w:t>
            </w:r>
          </w:p>
        </w:tc>
      </w:tr>
      <w:tr w14:paraId="14B84F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2EB5B809">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35AA72E1">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7D369FB0">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029210EE">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74F6CEC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5743FFDC">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35E0BD26">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5D0DAA72">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pacing w:val="0"/>
          <w:kern w:val="2"/>
          <w:sz w:val="24"/>
          <w:szCs w:val="24"/>
          <w:lang w:val="en-US" w:eastAsia="zh-CN" w:bidi="ar-SA"/>
        </w:rPr>
        <w:t>所有报价</w:t>
      </w:r>
      <w:r>
        <w:rPr>
          <w:rFonts w:hint="eastAsia" w:ascii="宋体" w:hAnsi="宋体" w:cs="宋体"/>
          <w:b/>
          <w:bCs/>
          <w:spacing w:val="0"/>
          <w:kern w:val="2"/>
          <w:sz w:val="24"/>
          <w:szCs w:val="24"/>
          <w:lang w:val="en-US" w:eastAsia="zh-CN" w:bidi="ar-SA"/>
        </w:rPr>
        <w:t>将</w:t>
      </w:r>
      <w:r>
        <w:rPr>
          <w:rFonts w:hint="eastAsia" w:ascii="宋体" w:hAnsi="宋体" w:eastAsia="宋体" w:cs="宋体"/>
          <w:b/>
          <w:bCs/>
          <w:spacing w:val="0"/>
          <w:kern w:val="2"/>
          <w:sz w:val="24"/>
          <w:szCs w:val="24"/>
          <w:lang w:val="en-US" w:eastAsia="zh-CN" w:bidi="ar-SA"/>
        </w:rPr>
        <w:t>以扣除税点后价格进行比价。</w:t>
      </w:r>
    </w:p>
    <w:p w14:paraId="171AC1D3">
      <w:pPr>
        <w:pStyle w:val="20"/>
      </w:pPr>
    </w:p>
    <w:p w14:paraId="61E6617C">
      <w:pPr>
        <w:jc w:val="right"/>
        <w:rPr>
          <w:rFonts w:ascii="宋体" w:hAnsi="宋体" w:eastAsia="宋体" w:cs="宋体"/>
          <w:sz w:val="28"/>
          <w:szCs w:val="28"/>
        </w:rPr>
      </w:pPr>
    </w:p>
    <w:p w14:paraId="05EF420E">
      <w:pPr>
        <w:jc w:val="right"/>
        <w:rPr>
          <w:rFonts w:ascii="宋体" w:hAnsi="宋体" w:eastAsia="宋体" w:cs="宋体"/>
          <w:sz w:val="28"/>
          <w:szCs w:val="28"/>
        </w:rPr>
      </w:pPr>
      <w:r>
        <w:rPr>
          <w:rFonts w:hint="eastAsia" w:ascii="宋体" w:hAnsi="宋体" w:eastAsia="宋体" w:cs="宋体"/>
          <w:sz w:val="28"/>
          <w:szCs w:val="28"/>
        </w:rPr>
        <w:t>供应商（盖单位公章）：</w:t>
      </w:r>
    </w:p>
    <w:p w14:paraId="747F523E">
      <w:pPr>
        <w:jc w:val="center"/>
        <w:rPr>
          <w:rFonts w:hint="default" w:ascii="宋体" w:hAnsi="宋体" w:eastAsia="宋体" w:cs="宋体"/>
          <w:sz w:val="28"/>
          <w:szCs w:val="28"/>
          <w:u w:val="single"/>
          <w:lang w:val="en-US"/>
        </w:rPr>
      </w:pPr>
      <w:r>
        <w:rPr>
          <w:rFonts w:hint="eastAsia" w:ascii="宋体" w:hAnsi="宋体" w:cs="宋体"/>
          <w:sz w:val="28"/>
          <w:szCs w:val="28"/>
          <w:lang w:val="en-US" w:eastAsia="zh-CN"/>
        </w:rPr>
        <w:t xml:space="preserve">                                            </w:t>
      </w: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7F851D03">
      <w:pPr>
        <w:rPr>
          <w:rFonts w:hint="eastAsia"/>
        </w:rPr>
      </w:pPr>
    </w:p>
    <w:p w14:paraId="38A6707E"/>
    <w:p w14:paraId="618B6326">
      <w:pPr>
        <w:pStyle w:val="20"/>
        <w:rPr>
          <w:rFonts w:ascii="黑体" w:hAnsi="黑体" w:eastAsia="黑体"/>
          <w:sz w:val="32"/>
          <w:szCs w:val="32"/>
        </w:rPr>
      </w:pPr>
    </w:p>
    <w:p w14:paraId="296D6395">
      <w:pPr>
        <w:pStyle w:val="7"/>
        <w:rPr>
          <w:rFonts w:ascii="黑体" w:hAnsi="黑体" w:eastAsia="黑体"/>
          <w:sz w:val="32"/>
          <w:szCs w:val="32"/>
        </w:rPr>
      </w:pPr>
    </w:p>
    <w:p w14:paraId="075CF063">
      <w:pPr>
        <w:rPr>
          <w:rFonts w:ascii="黑体" w:hAnsi="黑体" w:eastAsia="黑体"/>
          <w:sz w:val="32"/>
          <w:szCs w:val="32"/>
        </w:rPr>
      </w:pPr>
    </w:p>
    <w:p w14:paraId="1C27C5D8">
      <w:pPr>
        <w:pStyle w:val="20"/>
        <w:rPr>
          <w:rFonts w:ascii="黑体" w:hAnsi="黑体" w:eastAsia="黑体"/>
          <w:sz w:val="32"/>
          <w:szCs w:val="32"/>
        </w:rPr>
      </w:pPr>
    </w:p>
    <w:p w14:paraId="270E6B51">
      <w:pPr>
        <w:rPr>
          <w:rFonts w:ascii="黑体" w:hAnsi="黑体" w:eastAsia="黑体"/>
          <w:sz w:val="32"/>
          <w:szCs w:val="32"/>
        </w:rPr>
      </w:pPr>
    </w:p>
    <w:p w14:paraId="0B3BBA2C">
      <w:pPr>
        <w:pStyle w:val="11"/>
        <w:widowControl w:val="0"/>
        <w:numPr>
          <w:ilvl w:val="0"/>
          <w:numId w:val="0"/>
        </w:numPr>
        <w:jc w:val="both"/>
        <w:rPr>
          <w:rFonts w:ascii="黑体" w:hAnsi="黑体" w:eastAsia="黑体"/>
          <w:sz w:val="32"/>
          <w:szCs w:val="32"/>
        </w:rPr>
      </w:pPr>
    </w:p>
    <w:p w14:paraId="590C798A">
      <w:pPr>
        <w:pStyle w:val="11"/>
        <w:widowControl w:val="0"/>
        <w:numPr>
          <w:ilvl w:val="0"/>
          <w:numId w:val="0"/>
        </w:numPr>
        <w:jc w:val="both"/>
        <w:rPr>
          <w:rFonts w:ascii="黑体" w:hAnsi="黑体" w:eastAsia="黑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720" w:num="1"/>
          <w:docGrid w:type="lines" w:linePitch="312" w:charSpace="0"/>
        </w:sectPr>
      </w:pPr>
    </w:p>
    <w:p w14:paraId="57A70BC6">
      <w:pPr>
        <w:pStyle w:val="11"/>
        <w:widowControl w:val="0"/>
        <w:numPr>
          <w:ilvl w:val="0"/>
          <w:numId w:val="3"/>
        </w:numPr>
        <w:ind w:left="420" w:leftChars="0"/>
        <w:jc w:val="center"/>
        <w:rPr>
          <w:rFonts w:hint="eastAsia" w:ascii="微软雅黑" w:hAnsi="微软雅黑" w:eastAsia="微软雅黑" w:cs="微软雅黑"/>
          <w:b/>
          <w:bCs/>
          <w:sz w:val="36"/>
          <w:szCs w:val="36"/>
          <w:lang w:val="en-US" w:eastAsia="zh-CN"/>
        </w:rPr>
      </w:pPr>
      <w:r>
        <w:rPr>
          <w:rFonts w:hint="eastAsia" w:ascii="宋体" w:hAnsi="宋体" w:eastAsia="宋体" w:cs="宋体"/>
          <w:b/>
          <w:bCs/>
          <w:sz w:val="28"/>
          <w:szCs w:val="28"/>
          <w:lang w:val="en-US" w:eastAsia="zh-CN"/>
        </w:rPr>
        <w:t>报价明细表</w:t>
      </w:r>
    </w:p>
    <w:tbl>
      <w:tblPr>
        <w:tblStyle w:val="18"/>
        <w:tblW w:w="9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923"/>
        <w:gridCol w:w="2294"/>
        <w:gridCol w:w="1465"/>
        <w:gridCol w:w="1747"/>
        <w:gridCol w:w="1077"/>
      </w:tblGrid>
      <w:tr w14:paraId="2757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6DA80F1E">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1923" w:type="dxa"/>
            <w:vAlign w:val="center"/>
          </w:tcPr>
          <w:p w14:paraId="0A9E238C">
            <w:pPr>
              <w:jc w:val="center"/>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项目</w:t>
            </w:r>
          </w:p>
        </w:tc>
        <w:tc>
          <w:tcPr>
            <w:tcW w:w="2294" w:type="dxa"/>
            <w:vAlign w:val="center"/>
          </w:tcPr>
          <w:p w14:paraId="6A43028C">
            <w:pPr>
              <w:jc w:val="center"/>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材料</w:t>
            </w:r>
          </w:p>
        </w:tc>
        <w:tc>
          <w:tcPr>
            <w:tcW w:w="1465" w:type="dxa"/>
            <w:vAlign w:val="center"/>
          </w:tcPr>
          <w:p w14:paraId="1F5B40D8">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尺寸</w:t>
            </w:r>
          </w:p>
        </w:tc>
        <w:tc>
          <w:tcPr>
            <w:tcW w:w="1747" w:type="dxa"/>
            <w:vAlign w:val="center"/>
          </w:tcPr>
          <w:p w14:paraId="3EEFA47B">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单价</w:t>
            </w:r>
          </w:p>
        </w:tc>
        <w:tc>
          <w:tcPr>
            <w:tcW w:w="1077" w:type="dxa"/>
            <w:vAlign w:val="center"/>
          </w:tcPr>
          <w:p w14:paraId="3B2B8427">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小计</w:t>
            </w:r>
          </w:p>
        </w:tc>
      </w:tr>
      <w:tr w14:paraId="7BE0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127B9AD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923" w:type="dxa"/>
            <w:vAlign w:val="center"/>
          </w:tcPr>
          <w:p w14:paraId="1EF1799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外框铝塑板</w:t>
            </w:r>
          </w:p>
        </w:tc>
        <w:tc>
          <w:tcPr>
            <w:tcW w:w="2294" w:type="dxa"/>
            <w:vAlign w:val="center"/>
          </w:tcPr>
          <w:p w14:paraId="2421CB1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铝塑板</w:t>
            </w:r>
          </w:p>
        </w:tc>
        <w:tc>
          <w:tcPr>
            <w:tcW w:w="1465" w:type="dxa"/>
            <w:vAlign w:val="center"/>
          </w:tcPr>
          <w:p w14:paraId="64B9581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8.5平方米</w:t>
            </w:r>
          </w:p>
        </w:tc>
        <w:tc>
          <w:tcPr>
            <w:tcW w:w="1747" w:type="dxa"/>
            <w:vAlign w:val="center"/>
          </w:tcPr>
          <w:p w14:paraId="2B92BE9E">
            <w:pPr>
              <w:jc w:val="center"/>
              <w:rPr>
                <w:rFonts w:hint="eastAsia" w:ascii="宋体" w:hAnsi="宋体" w:eastAsia="宋体" w:cs="宋体"/>
                <w:sz w:val="24"/>
                <w:szCs w:val="24"/>
                <w:vertAlign w:val="baseline"/>
                <w:lang w:val="en-US" w:eastAsia="zh-CN"/>
              </w:rPr>
            </w:pPr>
          </w:p>
        </w:tc>
        <w:tc>
          <w:tcPr>
            <w:tcW w:w="1077" w:type="dxa"/>
            <w:vAlign w:val="center"/>
          </w:tcPr>
          <w:p w14:paraId="16DECE2A">
            <w:pPr>
              <w:jc w:val="center"/>
              <w:rPr>
                <w:rFonts w:hint="default" w:ascii="宋体" w:hAnsi="宋体" w:eastAsia="宋体" w:cs="宋体"/>
                <w:sz w:val="24"/>
                <w:szCs w:val="24"/>
                <w:vertAlign w:val="baseline"/>
                <w:lang w:val="en-US" w:eastAsia="zh-CN"/>
              </w:rPr>
            </w:pPr>
          </w:p>
        </w:tc>
      </w:tr>
      <w:tr w14:paraId="5E95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0F2B577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923" w:type="dxa"/>
            <w:vAlign w:val="center"/>
          </w:tcPr>
          <w:p w14:paraId="24209A7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广告字</w:t>
            </w:r>
          </w:p>
        </w:tc>
        <w:tc>
          <w:tcPr>
            <w:tcW w:w="2294" w:type="dxa"/>
            <w:vAlign w:val="center"/>
          </w:tcPr>
          <w:p w14:paraId="239B5896">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不锈钢烤漆+亚克力</w:t>
            </w:r>
          </w:p>
        </w:tc>
        <w:tc>
          <w:tcPr>
            <w:tcW w:w="1465" w:type="dxa"/>
            <w:vAlign w:val="center"/>
          </w:tcPr>
          <w:p w14:paraId="420B77F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1套</w:t>
            </w:r>
          </w:p>
        </w:tc>
        <w:tc>
          <w:tcPr>
            <w:tcW w:w="1747" w:type="dxa"/>
            <w:vAlign w:val="center"/>
          </w:tcPr>
          <w:p w14:paraId="0E8C359D">
            <w:pPr>
              <w:jc w:val="center"/>
              <w:rPr>
                <w:rFonts w:hint="eastAsia" w:ascii="宋体" w:hAnsi="宋体" w:eastAsia="宋体" w:cs="宋体"/>
                <w:sz w:val="24"/>
                <w:szCs w:val="24"/>
                <w:vertAlign w:val="baseline"/>
                <w:lang w:val="en-US" w:eastAsia="zh-CN"/>
              </w:rPr>
            </w:pPr>
          </w:p>
        </w:tc>
        <w:tc>
          <w:tcPr>
            <w:tcW w:w="1077" w:type="dxa"/>
            <w:vAlign w:val="center"/>
          </w:tcPr>
          <w:p w14:paraId="299917D4">
            <w:pPr>
              <w:jc w:val="center"/>
              <w:rPr>
                <w:rFonts w:hint="default" w:ascii="宋体" w:hAnsi="宋体" w:eastAsia="宋体" w:cs="宋体"/>
                <w:sz w:val="24"/>
                <w:szCs w:val="24"/>
                <w:vertAlign w:val="baseline"/>
                <w:lang w:val="en-US" w:eastAsia="zh-CN"/>
              </w:rPr>
            </w:pPr>
          </w:p>
        </w:tc>
      </w:tr>
      <w:tr w14:paraId="0ED0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6E5D227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1923" w:type="dxa"/>
            <w:vAlign w:val="center"/>
          </w:tcPr>
          <w:p w14:paraId="494A7EE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地板</w:t>
            </w:r>
          </w:p>
        </w:tc>
        <w:tc>
          <w:tcPr>
            <w:tcW w:w="2294" w:type="dxa"/>
            <w:vAlign w:val="center"/>
          </w:tcPr>
          <w:p w14:paraId="635FB122">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复合地板</w:t>
            </w:r>
          </w:p>
        </w:tc>
        <w:tc>
          <w:tcPr>
            <w:tcW w:w="1465" w:type="dxa"/>
            <w:vAlign w:val="center"/>
          </w:tcPr>
          <w:p w14:paraId="135A7BD1">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15平方米</w:t>
            </w:r>
          </w:p>
        </w:tc>
        <w:tc>
          <w:tcPr>
            <w:tcW w:w="1747" w:type="dxa"/>
            <w:vAlign w:val="center"/>
          </w:tcPr>
          <w:p w14:paraId="243CC1E0">
            <w:pPr>
              <w:jc w:val="center"/>
              <w:rPr>
                <w:rFonts w:hint="eastAsia" w:ascii="宋体" w:hAnsi="宋体" w:eastAsia="宋体" w:cs="宋体"/>
                <w:sz w:val="24"/>
                <w:szCs w:val="24"/>
                <w:vertAlign w:val="baseline"/>
                <w:lang w:val="en-US" w:eastAsia="zh-CN"/>
              </w:rPr>
            </w:pPr>
          </w:p>
        </w:tc>
        <w:tc>
          <w:tcPr>
            <w:tcW w:w="1077" w:type="dxa"/>
            <w:vAlign w:val="center"/>
          </w:tcPr>
          <w:p w14:paraId="6D910869">
            <w:pPr>
              <w:jc w:val="center"/>
              <w:rPr>
                <w:rFonts w:hint="default" w:ascii="宋体" w:hAnsi="宋体" w:eastAsia="宋体" w:cs="宋体"/>
                <w:sz w:val="24"/>
                <w:szCs w:val="24"/>
                <w:vertAlign w:val="baseline"/>
                <w:lang w:val="en-US" w:eastAsia="zh-CN"/>
              </w:rPr>
            </w:pPr>
          </w:p>
        </w:tc>
      </w:tr>
      <w:tr w14:paraId="1C9B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7660021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1923" w:type="dxa"/>
            <w:vAlign w:val="center"/>
          </w:tcPr>
          <w:p w14:paraId="7230D1B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宣绒布背景</w:t>
            </w:r>
          </w:p>
        </w:tc>
        <w:tc>
          <w:tcPr>
            <w:tcW w:w="2294" w:type="dxa"/>
            <w:vAlign w:val="center"/>
          </w:tcPr>
          <w:p w14:paraId="294F1DD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宣绒布</w:t>
            </w:r>
          </w:p>
        </w:tc>
        <w:tc>
          <w:tcPr>
            <w:tcW w:w="1465" w:type="dxa"/>
            <w:vAlign w:val="center"/>
          </w:tcPr>
          <w:p w14:paraId="32CCA50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35平方米</w:t>
            </w:r>
          </w:p>
        </w:tc>
        <w:tc>
          <w:tcPr>
            <w:tcW w:w="1747" w:type="dxa"/>
            <w:vAlign w:val="center"/>
          </w:tcPr>
          <w:p w14:paraId="76763220">
            <w:pPr>
              <w:jc w:val="center"/>
              <w:rPr>
                <w:rFonts w:hint="eastAsia" w:ascii="宋体" w:hAnsi="宋体" w:eastAsia="宋体" w:cs="宋体"/>
                <w:sz w:val="24"/>
                <w:szCs w:val="24"/>
                <w:vertAlign w:val="baseline"/>
                <w:lang w:val="en-US" w:eastAsia="zh-CN"/>
              </w:rPr>
            </w:pPr>
          </w:p>
        </w:tc>
        <w:tc>
          <w:tcPr>
            <w:tcW w:w="1077" w:type="dxa"/>
            <w:vAlign w:val="center"/>
          </w:tcPr>
          <w:p w14:paraId="50F09929">
            <w:pPr>
              <w:jc w:val="center"/>
              <w:rPr>
                <w:rFonts w:hint="default" w:ascii="宋体" w:hAnsi="宋体" w:eastAsia="宋体" w:cs="宋体"/>
                <w:sz w:val="24"/>
                <w:szCs w:val="24"/>
                <w:vertAlign w:val="baseline"/>
                <w:lang w:val="en-US" w:eastAsia="zh-CN"/>
              </w:rPr>
            </w:pPr>
          </w:p>
        </w:tc>
      </w:tr>
      <w:tr w14:paraId="7F5C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899" w:type="dxa"/>
            <w:vAlign w:val="center"/>
          </w:tcPr>
          <w:p w14:paraId="0C609AC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w:t>
            </w:r>
          </w:p>
        </w:tc>
        <w:tc>
          <w:tcPr>
            <w:tcW w:w="1923" w:type="dxa"/>
            <w:vAlign w:val="center"/>
          </w:tcPr>
          <w:p w14:paraId="5D6F3D7E">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格栅</w:t>
            </w:r>
          </w:p>
        </w:tc>
        <w:tc>
          <w:tcPr>
            <w:tcW w:w="2294" w:type="dxa"/>
            <w:vAlign w:val="center"/>
          </w:tcPr>
          <w:p w14:paraId="2598C206">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PVC雕刻喷漆</w:t>
            </w:r>
          </w:p>
        </w:tc>
        <w:tc>
          <w:tcPr>
            <w:tcW w:w="1465" w:type="dxa"/>
            <w:vAlign w:val="center"/>
          </w:tcPr>
          <w:p w14:paraId="34F4C4A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2套</w:t>
            </w:r>
          </w:p>
        </w:tc>
        <w:tc>
          <w:tcPr>
            <w:tcW w:w="1747" w:type="dxa"/>
            <w:vAlign w:val="center"/>
          </w:tcPr>
          <w:p w14:paraId="1BA383DE">
            <w:pPr>
              <w:jc w:val="center"/>
              <w:rPr>
                <w:rFonts w:hint="eastAsia" w:ascii="宋体" w:hAnsi="宋体" w:eastAsia="宋体" w:cs="宋体"/>
                <w:sz w:val="24"/>
                <w:szCs w:val="24"/>
                <w:vertAlign w:val="baseline"/>
                <w:lang w:val="en-US" w:eastAsia="zh-CN"/>
              </w:rPr>
            </w:pPr>
          </w:p>
        </w:tc>
        <w:tc>
          <w:tcPr>
            <w:tcW w:w="1077" w:type="dxa"/>
            <w:vAlign w:val="center"/>
          </w:tcPr>
          <w:p w14:paraId="2B1F040F">
            <w:pPr>
              <w:jc w:val="center"/>
              <w:rPr>
                <w:rFonts w:hint="default" w:ascii="宋体" w:hAnsi="宋体" w:eastAsia="宋体" w:cs="宋体"/>
                <w:sz w:val="24"/>
                <w:szCs w:val="24"/>
                <w:vertAlign w:val="baseline"/>
                <w:lang w:val="en-US" w:eastAsia="zh-CN"/>
              </w:rPr>
            </w:pPr>
          </w:p>
        </w:tc>
      </w:tr>
      <w:tr w14:paraId="6F89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75C648D8">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w:t>
            </w:r>
          </w:p>
        </w:tc>
        <w:tc>
          <w:tcPr>
            <w:tcW w:w="1923" w:type="dxa"/>
            <w:vAlign w:val="center"/>
          </w:tcPr>
          <w:p w14:paraId="07AFC4A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展示台</w:t>
            </w:r>
          </w:p>
        </w:tc>
        <w:tc>
          <w:tcPr>
            <w:tcW w:w="2294" w:type="dxa"/>
            <w:vAlign w:val="center"/>
          </w:tcPr>
          <w:p w14:paraId="5CA1FEF3">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木工板定制</w:t>
            </w:r>
          </w:p>
        </w:tc>
        <w:tc>
          <w:tcPr>
            <w:tcW w:w="1465" w:type="dxa"/>
            <w:vAlign w:val="center"/>
          </w:tcPr>
          <w:p w14:paraId="1706096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3米</w:t>
            </w:r>
          </w:p>
        </w:tc>
        <w:tc>
          <w:tcPr>
            <w:tcW w:w="1747" w:type="dxa"/>
            <w:vAlign w:val="center"/>
          </w:tcPr>
          <w:p w14:paraId="2B43E71B">
            <w:pPr>
              <w:jc w:val="center"/>
              <w:rPr>
                <w:rFonts w:hint="eastAsia" w:ascii="宋体" w:hAnsi="宋体" w:eastAsia="宋体" w:cs="宋体"/>
                <w:sz w:val="24"/>
                <w:szCs w:val="24"/>
                <w:vertAlign w:val="baseline"/>
                <w:lang w:val="en-US" w:eastAsia="zh-CN"/>
              </w:rPr>
            </w:pPr>
          </w:p>
        </w:tc>
        <w:tc>
          <w:tcPr>
            <w:tcW w:w="1077" w:type="dxa"/>
            <w:vAlign w:val="center"/>
          </w:tcPr>
          <w:p w14:paraId="6BEE2ED5">
            <w:pPr>
              <w:jc w:val="center"/>
              <w:rPr>
                <w:rFonts w:hint="default" w:ascii="宋体" w:hAnsi="宋体" w:eastAsia="宋体" w:cs="宋体"/>
                <w:sz w:val="24"/>
                <w:szCs w:val="24"/>
                <w:vertAlign w:val="baseline"/>
                <w:lang w:val="en-US" w:eastAsia="zh-CN"/>
              </w:rPr>
            </w:pPr>
          </w:p>
        </w:tc>
      </w:tr>
      <w:tr w14:paraId="0363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4CFC12BC">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7</w:t>
            </w:r>
          </w:p>
        </w:tc>
        <w:tc>
          <w:tcPr>
            <w:tcW w:w="1923" w:type="dxa"/>
            <w:vAlign w:val="center"/>
          </w:tcPr>
          <w:p w14:paraId="4E31513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隔板置物架</w:t>
            </w:r>
          </w:p>
        </w:tc>
        <w:tc>
          <w:tcPr>
            <w:tcW w:w="2294" w:type="dxa"/>
            <w:vAlign w:val="center"/>
          </w:tcPr>
          <w:p w14:paraId="7A4E908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木工板定制</w:t>
            </w:r>
          </w:p>
        </w:tc>
        <w:tc>
          <w:tcPr>
            <w:tcW w:w="1465" w:type="dxa"/>
            <w:vAlign w:val="center"/>
          </w:tcPr>
          <w:p w14:paraId="62C656E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2套</w:t>
            </w:r>
          </w:p>
        </w:tc>
        <w:tc>
          <w:tcPr>
            <w:tcW w:w="1747" w:type="dxa"/>
            <w:vAlign w:val="center"/>
          </w:tcPr>
          <w:p w14:paraId="40CF4A89">
            <w:pPr>
              <w:jc w:val="center"/>
              <w:rPr>
                <w:rFonts w:hint="eastAsia" w:ascii="宋体" w:hAnsi="宋体" w:eastAsia="宋体" w:cs="宋体"/>
                <w:sz w:val="24"/>
                <w:szCs w:val="24"/>
                <w:vertAlign w:val="baseline"/>
                <w:lang w:val="en-US" w:eastAsia="zh-CN"/>
              </w:rPr>
            </w:pPr>
          </w:p>
        </w:tc>
        <w:tc>
          <w:tcPr>
            <w:tcW w:w="1077" w:type="dxa"/>
            <w:vAlign w:val="center"/>
          </w:tcPr>
          <w:p w14:paraId="06782503">
            <w:pPr>
              <w:jc w:val="center"/>
              <w:rPr>
                <w:rFonts w:hint="default" w:ascii="宋体" w:hAnsi="宋体" w:eastAsia="宋体" w:cs="宋体"/>
                <w:sz w:val="24"/>
                <w:szCs w:val="24"/>
                <w:lang w:val="en-US" w:eastAsia="zh-CN"/>
              </w:rPr>
            </w:pPr>
          </w:p>
        </w:tc>
      </w:tr>
      <w:tr w14:paraId="050B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5026B69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8</w:t>
            </w:r>
          </w:p>
        </w:tc>
        <w:tc>
          <w:tcPr>
            <w:tcW w:w="1923" w:type="dxa"/>
            <w:vAlign w:val="center"/>
          </w:tcPr>
          <w:p w14:paraId="7A7D580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带玻璃展示柜</w:t>
            </w:r>
          </w:p>
        </w:tc>
        <w:tc>
          <w:tcPr>
            <w:tcW w:w="2294" w:type="dxa"/>
            <w:vAlign w:val="center"/>
          </w:tcPr>
          <w:p w14:paraId="76A24494">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玻璃门+防火板</w:t>
            </w:r>
          </w:p>
        </w:tc>
        <w:tc>
          <w:tcPr>
            <w:tcW w:w="1465" w:type="dxa"/>
            <w:vAlign w:val="center"/>
          </w:tcPr>
          <w:p w14:paraId="7E044F3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5组</w:t>
            </w:r>
          </w:p>
        </w:tc>
        <w:tc>
          <w:tcPr>
            <w:tcW w:w="1747" w:type="dxa"/>
            <w:vAlign w:val="center"/>
          </w:tcPr>
          <w:p w14:paraId="78760781">
            <w:pPr>
              <w:jc w:val="center"/>
              <w:rPr>
                <w:rFonts w:hint="eastAsia" w:ascii="宋体" w:hAnsi="宋体" w:eastAsia="宋体" w:cs="宋体"/>
                <w:sz w:val="24"/>
                <w:szCs w:val="24"/>
                <w:vertAlign w:val="baseline"/>
                <w:lang w:val="en-US" w:eastAsia="zh-CN"/>
              </w:rPr>
            </w:pPr>
          </w:p>
        </w:tc>
        <w:tc>
          <w:tcPr>
            <w:tcW w:w="1077" w:type="dxa"/>
            <w:vAlign w:val="center"/>
          </w:tcPr>
          <w:p w14:paraId="4632ACF0">
            <w:pPr>
              <w:jc w:val="center"/>
              <w:rPr>
                <w:rFonts w:hint="default" w:ascii="宋体" w:hAnsi="宋体" w:eastAsia="宋体" w:cs="宋体"/>
                <w:sz w:val="24"/>
                <w:szCs w:val="24"/>
                <w:lang w:val="en-US" w:eastAsia="zh-CN"/>
              </w:rPr>
            </w:pPr>
          </w:p>
        </w:tc>
      </w:tr>
      <w:tr w14:paraId="741D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72A332C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w:t>
            </w:r>
          </w:p>
        </w:tc>
        <w:tc>
          <w:tcPr>
            <w:tcW w:w="1923" w:type="dxa"/>
            <w:vAlign w:val="center"/>
          </w:tcPr>
          <w:p w14:paraId="5E3B86F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射灯及电路改造</w:t>
            </w:r>
          </w:p>
        </w:tc>
        <w:tc>
          <w:tcPr>
            <w:tcW w:w="2294" w:type="dxa"/>
            <w:vAlign w:val="center"/>
          </w:tcPr>
          <w:p w14:paraId="3A81FECB">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品牌射灯</w:t>
            </w:r>
          </w:p>
        </w:tc>
        <w:tc>
          <w:tcPr>
            <w:tcW w:w="1465" w:type="dxa"/>
            <w:vAlign w:val="center"/>
          </w:tcPr>
          <w:p w14:paraId="3481DF4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15个</w:t>
            </w:r>
          </w:p>
        </w:tc>
        <w:tc>
          <w:tcPr>
            <w:tcW w:w="1747" w:type="dxa"/>
            <w:vAlign w:val="center"/>
          </w:tcPr>
          <w:p w14:paraId="3049F28A">
            <w:pPr>
              <w:jc w:val="center"/>
              <w:rPr>
                <w:rFonts w:hint="eastAsia" w:ascii="宋体" w:hAnsi="宋体" w:eastAsia="宋体" w:cs="宋体"/>
                <w:sz w:val="24"/>
                <w:szCs w:val="24"/>
                <w:vertAlign w:val="baseline"/>
                <w:lang w:val="en-US" w:eastAsia="zh-CN"/>
              </w:rPr>
            </w:pPr>
          </w:p>
        </w:tc>
        <w:tc>
          <w:tcPr>
            <w:tcW w:w="1077" w:type="dxa"/>
            <w:vAlign w:val="center"/>
          </w:tcPr>
          <w:p w14:paraId="4A8859D9">
            <w:pPr>
              <w:jc w:val="center"/>
              <w:rPr>
                <w:rFonts w:hint="default" w:ascii="宋体" w:hAnsi="宋体" w:eastAsia="宋体" w:cs="宋体"/>
                <w:sz w:val="24"/>
                <w:szCs w:val="24"/>
                <w:lang w:val="en-US" w:eastAsia="zh-CN"/>
              </w:rPr>
            </w:pPr>
          </w:p>
        </w:tc>
      </w:tr>
      <w:tr w14:paraId="5298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99" w:type="dxa"/>
            <w:vAlign w:val="center"/>
          </w:tcPr>
          <w:p w14:paraId="36BCEF3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w:t>
            </w:r>
          </w:p>
        </w:tc>
        <w:tc>
          <w:tcPr>
            <w:tcW w:w="1923" w:type="dxa"/>
            <w:vAlign w:val="center"/>
          </w:tcPr>
          <w:p w14:paraId="18CC27E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运输及人工费用</w:t>
            </w:r>
          </w:p>
        </w:tc>
        <w:tc>
          <w:tcPr>
            <w:tcW w:w="2294" w:type="dxa"/>
            <w:vAlign w:val="center"/>
          </w:tcPr>
          <w:p w14:paraId="5C6C55FE">
            <w:pPr>
              <w:jc w:val="center"/>
              <w:rPr>
                <w:rFonts w:hint="eastAsia" w:ascii="宋体" w:hAnsi="宋体" w:eastAsia="宋体" w:cs="宋体"/>
                <w:sz w:val="24"/>
                <w:szCs w:val="24"/>
                <w:lang w:val="en-US" w:eastAsia="zh-CN"/>
              </w:rPr>
            </w:pPr>
          </w:p>
        </w:tc>
        <w:tc>
          <w:tcPr>
            <w:tcW w:w="1465" w:type="dxa"/>
            <w:vAlign w:val="center"/>
          </w:tcPr>
          <w:p w14:paraId="6632BDB2">
            <w:pPr>
              <w:jc w:val="center"/>
              <w:rPr>
                <w:rFonts w:hint="eastAsia" w:ascii="宋体" w:hAnsi="宋体" w:eastAsia="宋体" w:cs="宋体"/>
                <w:sz w:val="24"/>
                <w:szCs w:val="24"/>
                <w:lang w:val="en-US" w:eastAsia="zh-CN"/>
              </w:rPr>
            </w:pPr>
          </w:p>
        </w:tc>
        <w:tc>
          <w:tcPr>
            <w:tcW w:w="1747" w:type="dxa"/>
            <w:vAlign w:val="center"/>
          </w:tcPr>
          <w:p w14:paraId="4E4EE7E6">
            <w:pPr>
              <w:jc w:val="center"/>
              <w:rPr>
                <w:rFonts w:hint="eastAsia" w:ascii="宋体" w:hAnsi="宋体" w:eastAsia="宋体" w:cs="宋体"/>
                <w:sz w:val="24"/>
                <w:szCs w:val="24"/>
                <w:vertAlign w:val="baseline"/>
                <w:lang w:val="en-US" w:eastAsia="zh-CN"/>
              </w:rPr>
            </w:pPr>
          </w:p>
        </w:tc>
        <w:tc>
          <w:tcPr>
            <w:tcW w:w="1077" w:type="dxa"/>
            <w:vAlign w:val="center"/>
          </w:tcPr>
          <w:p w14:paraId="011C2CA1">
            <w:pPr>
              <w:jc w:val="center"/>
              <w:rPr>
                <w:rFonts w:hint="default" w:ascii="宋体" w:hAnsi="宋体" w:eastAsia="宋体" w:cs="宋体"/>
                <w:sz w:val="24"/>
                <w:szCs w:val="24"/>
                <w:lang w:val="en-US" w:eastAsia="zh-CN"/>
              </w:rPr>
            </w:pPr>
          </w:p>
        </w:tc>
      </w:tr>
      <w:tr w14:paraId="4DF9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99" w:type="dxa"/>
            <w:vAlign w:val="center"/>
          </w:tcPr>
          <w:p w14:paraId="5897FC4B">
            <w:pPr>
              <w:jc w:val="center"/>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总计</w:t>
            </w:r>
          </w:p>
        </w:tc>
        <w:tc>
          <w:tcPr>
            <w:tcW w:w="8506" w:type="dxa"/>
            <w:gridSpan w:val="5"/>
            <w:vAlign w:val="center"/>
          </w:tcPr>
          <w:p w14:paraId="27B2DF2E">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元   （以上报价含设计费）</w:t>
            </w:r>
          </w:p>
        </w:tc>
      </w:tr>
      <w:tr w14:paraId="63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405" w:type="dxa"/>
            <w:gridSpan w:val="6"/>
            <w:vAlign w:val="center"/>
          </w:tcPr>
          <w:p w14:paraId="0BE11C27">
            <w:pPr>
              <w:keepNext w:val="0"/>
              <w:keepLines w:val="0"/>
              <w:widowControl/>
              <w:suppressLineNumbers w:val="0"/>
              <w:jc w:val="left"/>
              <w:rPr>
                <w:rFonts w:ascii="黑体" w:hAnsi="宋体" w:eastAsia="黑体" w:cs="黑体"/>
                <w:color w:val="000000"/>
                <w:kern w:val="0"/>
                <w:sz w:val="24"/>
                <w:szCs w:val="24"/>
                <w:lang w:val="en-US" w:eastAsia="zh-CN"/>
              </w:rPr>
            </w:pPr>
            <w:r>
              <w:rPr>
                <w:rFonts w:ascii="黑体" w:hAnsi="宋体" w:eastAsia="黑体" w:cs="黑体"/>
                <w:color w:val="000000"/>
                <w:kern w:val="0"/>
                <w:sz w:val="24"/>
                <w:szCs w:val="24"/>
                <w:lang w:val="en-US" w:eastAsia="zh-CN"/>
              </w:rPr>
              <w:t>备注：此报价含税（</w:t>
            </w:r>
            <w:r>
              <w:rPr>
                <w:rFonts w:hint="eastAsia" w:ascii="黑体" w:hAnsi="宋体" w:eastAsia="黑体" w:cs="黑体"/>
                <w:color w:val="000000"/>
                <w:kern w:val="0"/>
                <w:sz w:val="24"/>
                <w:szCs w:val="24"/>
                <w:lang w:val="en-US" w:eastAsia="zh-CN"/>
              </w:rPr>
              <w:t xml:space="preserve">   </w:t>
            </w:r>
            <w:r>
              <w:rPr>
                <w:rFonts w:ascii="黑体" w:hAnsi="宋体" w:eastAsia="黑体" w:cs="黑体"/>
                <w:color w:val="000000"/>
                <w:kern w:val="0"/>
                <w:sz w:val="24"/>
                <w:szCs w:val="24"/>
                <w:lang w:val="en-US" w:eastAsia="zh-CN"/>
              </w:rPr>
              <w:t>%）</w:t>
            </w:r>
            <w:r>
              <w:rPr>
                <w:rFonts w:hint="eastAsia" w:ascii="宋体" w:hAnsi="宋体" w:eastAsia="宋体" w:cs="宋体"/>
                <w:color w:val="000000"/>
                <w:kern w:val="0"/>
                <w:sz w:val="24"/>
                <w:szCs w:val="24"/>
                <w:lang w:val="en-US" w:eastAsia="zh-CN"/>
              </w:rPr>
              <w:t>□</w:t>
            </w:r>
            <w:r>
              <w:rPr>
                <w:rFonts w:hint="eastAsia" w:ascii="黑体" w:hAnsi="宋体" w:eastAsia="黑体" w:cs="黑体"/>
                <w:color w:val="000000"/>
                <w:kern w:val="0"/>
                <w:sz w:val="24"/>
                <w:szCs w:val="24"/>
                <w:lang w:val="en-US" w:eastAsia="zh-CN"/>
              </w:rPr>
              <w:t xml:space="preserve">增值税专用发票 </w:t>
            </w:r>
            <w:r>
              <w:rPr>
                <w:rFonts w:hint="eastAsia" w:ascii="宋体" w:hAnsi="宋体" w:eastAsia="宋体" w:cs="宋体"/>
                <w:color w:val="000000"/>
                <w:kern w:val="0"/>
                <w:sz w:val="24"/>
                <w:szCs w:val="24"/>
                <w:lang w:val="en-US" w:eastAsia="zh-CN"/>
              </w:rPr>
              <w:t>□</w:t>
            </w:r>
            <w:r>
              <w:rPr>
                <w:rFonts w:hint="eastAsia" w:ascii="黑体" w:hAnsi="宋体" w:eastAsia="黑体" w:cs="黑体"/>
                <w:color w:val="000000"/>
                <w:kern w:val="0"/>
                <w:sz w:val="24"/>
                <w:szCs w:val="24"/>
                <w:lang w:val="en-US" w:eastAsia="zh-CN"/>
              </w:rPr>
              <w:t>普票</w:t>
            </w:r>
            <w:r>
              <w:rPr>
                <w:rFonts w:ascii="黑体" w:hAnsi="宋体" w:eastAsia="黑体" w:cs="黑体"/>
                <w:color w:val="000000"/>
                <w:kern w:val="0"/>
                <w:sz w:val="24"/>
                <w:szCs w:val="24"/>
                <w:lang w:val="en-US" w:eastAsia="zh-CN"/>
              </w:rPr>
              <w:t>、含运费</w:t>
            </w:r>
          </w:p>
        </w:tc>
      </w:tr>
    </w:tbl>
    <w:p w14:paraId="1EB8C7CA">
      <w:pPr>
        <w:pStyle w:val="20"/>
      </w:pPr>
    </w:p>
    <w:p w14:paraId="43C10B82">
      <w:pPr>
        <w:spacing w:line="400" w:lineRule="exact"/>
        <w:jc w:val="center"/>
        <w:rPr>
          <w:rFonts w:hint="eastAsia" w:ascii="黑体" w:hAnsi="黑体" w:eastAsia="黑体"/>
          <w:sz w:val="36"/>
          <w:szCs w:val="36"/>
          <w:lang w:val="en-US" w:eastAsia="zh-CN"/>
        </w:rPr>
      </w:pPr>
    </w:p>
    <w:p w14:paraId="07C23E2C">
      <w:pPr>
        <w:rPr>
          <w:rFonts w:hint="eastAsia" w:ascii="黑体" w:hAnsi="黑体" w:eastAsia="黑体"/>
          <w:sz w:val="36"/>
          <w:szCs w:val="36"/>
          <w:lang w:val="en-US" w:eastAsia="zh-CN"/>
        </w:rPr>
      </w:pPr>
      <w:r>
        <w:rPr>
          <w:rFonts w:hint="eastAsia" w:ascii="黑体" w:hAnsi="黑体" w:eastAsia="黑体"/>
          <w:sz w:val="36"/>
          <w:szCs w:val="36"/>
          <w:lang w:val="en-US" w:eastAsia="zh-CN"/>
        </w:rPr>
        <w:br w:type="page"/>
      </w:r>
    </w:p>
    <w:p w14:paraId="1243DBAF">
      <w:pPr>
        <w:spacing w:line="400" w:lineRule="exact"/>
        <w:jc w:val="center"/>
        <w:rPr>
          <w:rFonts w:hint="eastAsia" w:ascii="黑体" w:hAnsi="黑体" w:eastAsia="黑体"/>
          <w:sz w:val="36"/>
          <w:szCs w:val="36"/>
          <w:lang w:val="en-US" w:eastAsia="zh-CN"/>
        </w:rPr>
      </w:pPr>
    </w:p>
    <w:p w14:paraId="5988E241">
      <w:pPr>
        <w:spacing w:line="400" w:lineRule="exact"/>
        <w:jc w:val="center"/>
        <w:rPr>
          <w:rFonts w:hint="eastAsia" w:ascii="黑体" w:hAnsi="黑体" w:eastAsia="黑体"/>
          <w:sz w:val="36"/>
          <w:szCs w:val="36"/>
          <w:lang w:val="en-US" w:eastAsia="zh-CN"/>
        </w:rPr>
      </w:pPr>
    </w:p>
    <w:p w14:paraId="3D1C644D">
      <w:pPr>
        <w:spacing w:line="400" w:lineRule="exact"/>
        <w:jc w:val="center"/>
        <w:rPr>
          <w:rFonts w:ascii="黑体" w:hAnsi="黑体" w:eastAsia="黑体"/>
          <w:sz w:val="36"/>
          <w:szCs w:val="36"/>
        </w:rPr>
      </w:pPr>
      <w:r>
        <w:rPr>
          <w:rFonts w:hint="eastAsia" w:ascii="黑体" w:hAnsi="黑体" w:eastAsia="黑体"/>
          <w:sz w:val="36"/>
          <w:szCs w:val="36"/>
          <w:lang w:val="en-US" w:eastAsia="zh-CN"/>
        </w:rPr>
        <w:t>四</w:t>
      </w:r>
      <w:r>
        <w:rPr>
          <w:rFonts w:hint="eastAsia" w:ascii="黑体" w:hAnsi="黑体" w:eastAsia="黑体"/>
          <w:sz w:val="36"/>
          <w:szCs w:val="36"/>
        </w:rPr>
        <w:t>、法定代表人身份证明</w:t>
      </w:r>
    </w:p>
    <w:p w14:paraId="664E520B">
      <w:pPr>
        <w:spacing w:line="470" w:lineRule="exact"/>
        <w:rPr>
          <w:rFonts w:hAnsi="仿宋" w:eastAsia="仿宋"/>
          <w:sz w:val="32"/>
          <w:szCs w:val="32"/>
        </w:rPr>
      </w:pPr>
      <w:r>
        <w:rPr>
          <w:rFonts w:hint="eastAsia" w:hAnsi="仿宋" w:eastAsia="仿宋"/>
          <w:sz w:val="32"/>
          <w:szCs w:val="32"/>
        </w:rPr>
        <w:t>供应商名称：</w:t>
      </w:r>
    </w:p>
    <w:p w14:paraId="18E2A8D8">
      <w:pPr>
        <w:spacing w:line="470" w:lineRule="exact"/>
        <w:rPr>
          <w:rFonts w:hAnsi="仿宋" w:eastAsia="仿宋"/>
          <w:sz w:val="32"/>
          <w:szCs w:val="32"/>
        </w:rPr>
      </w:pPr>
      <w:r>
        <w:rPr>
          <w:rFonts w:hint="eastAsia" w:hAnsi="仿宋" w:eastAsia="仿宋"/>
          <w:sz w:val="32"/>
          <w:szCs w:val="32"/>
        </w:rPr>
        <w:t>单位性质：</w:t>
      </w:r>
    </w:p>
    <w:p w14:paraId="661A3ADB">
      <w:pPr>
        <w:spacing w:line="470" w:lineRule="exact"/>
        <w:rPr>
          <w:rFonts w:hAnsi="仿宋" w:eastAsia="仿宋"/>
          <w:sz w:val="32"/>
          <w:szCs w:val="32"/>
        </w:rPr>
      </w:pPr>
      <w:r>
        <w:rPr>
          <w:rFonts w:hint="eastAsia" w:hAnsi="仿宋" w:eastAsia="仿宋"/>
          <w:sz w:val="32"/>
          <w:szCs w:val="32"/>
        </w:rPr>
        <w:t>地址：</w:t>
      </w:r>
    </w:p>
    <w:p w14:paraId="18B0D689">
      <w:pPr>
        <w:spacing w:line="470" w:lineRule="exact"/>
        <w:rPr>
          <w:rFonts w:hAnsi="仿宋" w:eastAsia="仿宋"/>
          <w:sz w:val="32"/>
          <w:szCs w:val="32"/>
        </w:rPr>
      </w:pPr>
      <w:r>
        <w:rPr>
          <w:rFonts w:hint="eastAsia" w:hAnsi="仿宋" w:eastAsia="仿宋"/>
          <w:sz w:val="32"/>
          <w:szCs w:val="32"/>
        </w:rPr>
        <w:t>成立时间： 年月日</w:t>
      </w:r>
    </w:p>
    <w:p w14:paraId="0BC25CA5">
      <w:pPr>
        <w:spacing w:line="470" w:lineRule="exact"/>
        <w:rPr>
          <w:rFonts w:hAnsi="仿宋" w:eastAsia="仿宋"/>
          <w:sz w:val="32"/>
          <w:szCs w:val="32"/>
        </w:rPr>
      </w:pPr>
      <w:r>
        <w:rPr>
          <w:rFonts w:hint="eastAsia" w:hAnsi="仿宋" w:eastAsia="仿宋"/>
          <w:sz w:val="32"/>
          <w:szCs w:val="32"/>
        </w:rPr>
        <w:t>经营期限：</w:t>
      </w:r>
    </w:p>
    <w:p w14:paraId="77215758">
      <w:pPr>
        <w:spacing w:line="470" w:lineRule="exact"/>
        <w:rPr>
          <w:rFonts w:hAnsi="仿宋" w:eastAsia="仿宋"/>
          <w:sz w:val="32"/>
          <w:szCs w:val="32"/>
        </w:rPr>
      </w:pPr>
      <w:r>
        <w:rPr>
          <w:rFonts w:hint="eastAsia" w:hAnsi="仿宋" w:eastAsia="仿宋"/>
          <w:sz w:val="32"/>
          <w:szCs w:val="32"/>
        </w:rPr>
        <w:t>姓名：性别：年龄：职务：</w:t>
      </w:r>
    </w:p>
    <w:p w14:paraId="647A368D">
      <w:pPr>
        <w:spacing w:line="470" w:lineRule="exact"/>
        <w:rPr>
          <w:rFonts w:hAnsi="仿宋" w:eastAsia="仿宋"/>
          <w:sz w:val="32"/>
          <w:szCs w:val="32"/>
        </w:rPr>
      </w:pPr>
      <w:r>
        <w:rPr>
          <w:rFonts w:hint="eastAsia" w:hAnsi="仿宋" w:eastAsia="仿宋"/>
          <w:sz w:val="32"/>
          <w:szCs w:val="32"/>
        </w:rPr>
        <w:t>系 （供应商名称）的法定代表人。</w:t>
      </w:r>
    </w:p>
    <w:p w14:paraId="34E2D6ED">
      <w:pPr>
        <w:spacing w:line="470" w:lineRule="exact"/>
        <w:ind w:firstLine="640" w:firstLineChars="200"/>
        <w:rPr>
          <w:rFonts w:hAnsi="仿宋" w:eastAsia="仿宋"/>
          <w:sz w:val="32"/>
          <w:szCs w:val="32"/>
        </w:rPr>
      </w:pPr>
      <w:r>
        <w:rPr>
          <w:rFonts w:hint="eastAsia" w:hAnsi="仿宋" w:eastAsia="仿宋"/>
          <w:sz w:val="32"/>
          <w:szCs w:val="32"/>
        </w:rPr>
        <w:t>特此证明。</w:t>
      </w:r>
    </w:p>
    <w:p w14:paraId="3AA30ADD">
      <w:pPr>
        <w:pStyle w:val="20"/>
        <w:rPr>
          <w:rFonts w:hAnsi="仿宋" w:eastAsia="仿宋"/>
          <w:sz w:val="32"/>
          <w:szCs w:val="32"/>
        </w:rPr>
      </w:pPr>
    </w:p>
    <w:p w14:paraId="3BEE60C3">
      <w:pPr>
        <w:pStyle w:val="7"/>
      </w:pPr>
    </w:p>
    <w:p w14:paraId="550C6B53">
      <w:pPr>
        <w:pStyle w:val="20"/>
      </w:pPr>
      <w:r>
        <w:rPr>
          <w:rFonts w:hint="eastAsia" w:ascii="宋体" w:hAnsi="宋体"/>
          <w:b/>
          <w:szCs w:val="24"/>
        </w:rPr>
        <w:t>附：法定代表人身份证正反面扫描件（在有效期内）</w:t>
      </w:r>
    </w:p>
    <w:p w14:paraId="24B270CA">
      <w:pPr>
        <w:spacing w:line="470" w:lineRule="exact"/>
        <w:rPr>
          <w:rFonts w:hAnsi="仿宋" w:eastAsia="仿宋"/>
          <w:sz w:val="32"/>
          <w:szCs w:val="32"/>
        </w:rPr>
      </w:pPr>
    </w:p>
    <w:p w14:paraId="03914C37">
      <w:pPr>
        <w:spacing w:line="470" w:lineRule="exact"/>
        <w:ind w:firstLine="3840" w:firstLineChars="1200"/>
        <w:jc w:val="right"/>
        <w:rPr>
          <w:rFonts w:hAnsi="仿宋" w:eastAsia="仿宋"/>
          <w:sz w:val="32"/>
          <w:szCs w:val="32"/>
        </w:rPr>
      </w:pPr>
      <w:r>
        <w:rPr>
          <w:rFonts w:hint="eastAsia" w:hAnsi="仿宋" w:eastAsia="仿宋"/>
          <w:sz w:val="32"/>
          <w:szCs w:val="32"/>
        </w:rPr>
        <w:t>供应商： （盖单位公章）</w:t>
      </w:r>
    </w:p>
    <w:p w14:paraId="7B450FE7">
      <w:pPr>
        <w:spacing w:line="470" w:lineRule="exact"/>
        <w:ind w:firstLine="640" w:firstLineChars="200"/>
        <w:jc w:val="right"/>
        <w:rPr>
          <w:rFonts w:hAnsi="仿宋" w:eastAsia="仿宋"/>
          <w:sz w:val="32"/>
          <w:szCs w:val="32"/>
        </w:rPr>
      </w:pPr>
    </w:p>
    <w:p w14:paraId="5B8C1132">
      <w:pPr>
        <w:wordWrap w:val="0"/>
        <w:spacing w:line="470" w:lineRule="exact"/>
        <w:ind w:firstLine="4800" w:firstLineChars="1500"/>
        <w:jc w:val="right"/>
        <w:rPr>
          <w:rFonts w:hint="default" w:hAnsi="仿宋" w:eastAsia="仿宋"/>
          <w:sz w:val="32"/>
          <w:szCs w:val="32"/>
          <w:lang w:val="en-US" w:eastAsia="zh-CN"/>
        </w:rPr>
      </w:pPr>
      <w:r>
        <w:rPr>
          <w:rFonts w:hint="eastAsia" w:hAnsi="仿宋" w:eastAsia="仿宋"/>
          <w:sz w:val="32"/>
          <w:szCs w:val="32"/>
        </w:rPr>
        <w:t>年   月  日</w:t>
      </w:r>
      <w:r>
        <w:rPr>
          <w:rFonts w:hint="eastAsia" w:hAnsi="仿宋" w:eastAsia="仿宋"/>
          <w:sz w:val="32"/>
          <w:szCs w:val="32"/>
          <w:lang w:val="en-US" w:eastAsia="zh-CN"/>
        </w:rPr>
        <w:t xml:space="preserve">      </w:t>
      </w:r>
    </w:p>
    <w:p w14:paraId="61E8B6C2">
      <w:pPr>
        <w:jc w:val="left"/>
        <w:rPr>
          <w:rFonts w:ascii="黑体" w:hAnsi="黑体" w:eastAsia="黑体" w:cs="黑体"/>
          <w:sz w:val="28"/>
          <w:szCs w:val="28"/>
        </w:rPr>
      </w:pPr>
    </w:p>
    <w:p w14:paraId="783EAD32">
      <w:pPr>
        <w:numPr>
          <w:ilvl w:val="0"/>
          <w:numId w:val="0"/>
        </w:numPr>
        <w:jc w:val="left"/>
        <w:rPr>
          <w:rFonts w:ascii="黑体" w:hAnsi="黑体" w:eastAsia="黑体" w:cs="黑体"/>
          <w:sz w:val="28"/>
          <w:szCs w:val="28"/>
        </w:rPr>
      </w:pPr>
      <w:r>
        <w:rPr>
          <w:rFonts w:hint="eastAsia" w:ascii="黑体" w:hAnsi="黑体" w:eastAsia="黑体" w:cs="黑体"/>
          <w:sz w:val="28"/>
          <w:szCs w:val="28"/>
          <w:lang w:eastAsia="zh-CN"/>
        </w:rPr>
        <w:t>五、</w:t>
      </w:r>
      <w:r>
        <w:rPr>
          <w:rFonts w:hint="eastAsia" w:ascii="黑体" w:hAnsi="黑体" w:eastAsia="黑体" w:cs="黑体"/>
          <w:sz w:val="28"/>
          <w:szCs w:val="28"/>
        </w:rPr>
        <w:t>企业法人营业执照扫描件</w:t>
      </w:r>
    </w:p>
    <w:p w14:paraId="0ABF1666">
      <w:pPr>
        <w:pStyle w:val="20"/>
      </w:pPr>
    </w:p>
    <w:bookmarkEnd w:id="0"/>
    <w:bookmarkEnd w:id="1"/>
    <w:p w14:paraId="34C96DD3">
      <w:pPr>
        <w:pStyle w:val="20"/>
        <w:numPr>
          <w:ilvl w:val="0"/>
          <w:numId w:val="0"/>
        </w:numPr>
        <w:ind w:leftChars="0"/>
      </w:pPr>
    </w:p>
    <w:p w14:paraId="6CB08347">
      <w:pPr>
        <w:pStyle w:val="7"/>
      </w:pPr>
    </w:p>
    <w:p w14:paraId="4A109F38">
      <w:pPr>
        <w:jc w:val="center"/>
        <w:rPr>
          <w:rFonts w:hint="eastAsia" w:ascii="黑体" w:hAnsi="黑体" w:eastAsia="黑体" w:cs="黑体"/>
          <w:b/>
          <w:bCs/>
          <w:sz w:val="44"/>
          <w:szCs w:val="44"/>
        </w:rPr>
      </w:pPr>
    </w:p>
    <w:p w14:paraId="6CE057BB">
      <w:pPr>
        <w:jc w:val="center"/>
        <w:rPr>
          <w:rFonts w:hint="eastAsia" w:ascii="黑体" w:hAnsi="黑体" w:eastAsia="黑体" w:cs="黑体"/>
          <w:b/>
          <w:bCs/>
          <w:sz w:val="44"/>
          <w:szCs w:val="44"/>
        </w:rPr>
      </w:pPr>
    </w:p>
    <w:p w14:paraId="11E87109">
      <w:pPr>
        <w:jc w:val="center"/>
        <w:rPr>
          <w:rFonts w:hint="eastAsia" w:ascii="黑体" w:hAnsi="黑体" w:eastAsia="黑体" w:cs="黑体"/>
          <w:b/>
          <w:bCs/>
          <w:sz w:val="44"/>
          <w:szCs w:val="44"/>
        </w:rPr>
      </w:pPr>
    </w:p>
    <w:p w14:paraId="636F7135">
      <w:pPr>
        <w:jc w:val="center"/>
        <w:rPr>
          <w:rFonts w:hint="eastAsia" w:ascii="黑体" w:hAnsi="黑体" w:eastAsia="黑体" w:cs="黑体"/>
          <w:b/>
          <w:bCs/>
          <w:sz w:val="44"/>
          <w:szCs w:val="44"/>
        </w:rPr>
      </w:pPr>
    </w:p>
    <w:p w14:paraId="28B9709F">
      <w:pPr>
        <w:jc w:val="center"/>
        <w:rPr>
          <w:rFonts w:hint="eastAsia" w:ascii="黑体" w:hAnsi="黑体" w:eastAsia="黑体" w:cs="黑体"/>
          <w:b/>
          <w:bCs/>
          <w:sz w:val="44"/>
          <w:szCs w:val="44"/>
        </w:rPr>
      </w:pPr>
    </w:p>
    <w:p w14:paraId="4278E1F0">
      <w:pPr>
        <w:jc w:val="center"/>
        <w:rPr>
          <w:rFonts w:hint="eastAsia" w:ascii="黑体" w:hAnsi="黑体" w:eastAsia="黑体" w:cs="黑体"/>
          <w:b/>
          <w:bCs/>
          <w:sz w:val="44"/>
          <w:szCs w:val="44"/>
        </w:rPr>
      </w:pPr>
    </w:p>
    <w:p w14:paraId="5BDE7306">
      <w:pPr>
        <w:jc w:val="center"/>
        <w:rPr>
          <w:rFonts w:hint="eastAsia" w:ascii="黑体" w:hAnsi="黑体" w:eastAsia="黑体" w:cs="黑体"/>
          <w:b/>
          <w:bCs/>
          <w:sz w:val="44"/>
          <w:szCs w:val="44"/>
        </w:rPr>
      </w:pPr>
    </w:p>
    <w:p w14:paraId="543FD5A2">
      <w:pPr>
        <w:jc w:val="center"/>
        <w:rPr>
          <w:rFonts w:hint="eastAsia" w:ascii="黑体" w:hAnsi="黑体" w:eastAsia="黑体" w:cs="黑体"/>
          <w:b/>
          <w:bCs/>
          <w:sz w:val="44"/>
          <w:szCs w:val="44"/>
        </w:rPr>
      </w:pPr>
      <w:r>
        <w:rPr>
          <w:rFonts w:hint="eastAsia" w:ascii="黑体" w:hAnsi="黑体" w:eastAsia="黑体" w:cs="黑体"/>
          <w:b/>
          <w:bCs/>
          <w:sz w:val="44"/>
          <w:szCs w:val="44"/>
        </w:rPr>
        <w:t>南湖宾馆文创店设计改造</w:t>
      </w:r>
      <w:r>
        <w:rPr>
          <w:rFonts w:hint="eastAsia" w:ascii="黑体" w:hAnsi="黑体" w:eastAsia="黑体" w:cs="黑体"/>
          <w:b/>
          <w:bCs/>
          <w:sz w:val="44"/>
          <w:szCs w:val="44"/>
          <w:lang w:eastAsia="zh-CN"/>
        </w:rPr>
        <w:t>项目</w:t>
      </w:r>
      <w:r>
        <w:rPr>
          <w:rFonts w:hint="eastAsia" w:ascii="黑体" w:hAnsi="黑体" w:eastAsia="黑体" w:cs="黑体"/>
          <w:b/>
          <w:bCs/>
          <w:sz w:val="44"/>
          <w:szCs w:val="44"/>
        </w:rPr>
        <w:t>合同</w:t>
      </w:r>
    </w:p>
    <w:p w14:paraId="6A38E3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bCs/>
          <w:sz w:val="44"/>
          <w:szCs w:val="44"/>
        </w:rPr>
      </w:pPr>
      <w:r>
        <w:rPr>
          <w:rFonts w:hint="eastAsia" w:ascii="黑体" w:hAnsi="黑体" w:eastAsia="黑体" w:cs="黑体"/>
          <w:b/>
          <w:bCs/>
          <w:sz w:val="44"/>
          <w:szCs w:val="44"/>
        </w:rPr>
        <w:t xml:space="preserve"> </w:t>
      </w:r>
    </w:p>
    <w:p w14:paraId="3157C1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24"/>
          <w:u w:val="single"/>
          <w:lang w:val="en-US" w:eastAsia="zh-CN"/>
        </w:rPr>
      </w:pPr>
      <w:r>
        <w:rPr>
          <w:rFonts w:hint="eastAsia"/>
          <w:sz w:val="24"/>
          <w:szCs w:val="24"/>
        </w:rPr>
        <w:t>甲方（委托方）：</w:t>
      </w:r>
      <w:r>
        <w:rPr>
          <w:rFonts w:hint="eastAsia"/>
          <w:sz w:val="24"/>
          <w:szCs w:val="24"/>
          <w:u w:val="single"/>
          <w:lang w:val="en-US" w:eastAsia="zh-CN"/>
        </w:rPr>
        <w:t xml:space="preserve">                           </w:t>
      </w:r>
    </w:p>
    <w:p w14:paraId="2D9BF5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24"/>
        </w:rPr>
      </w:pPr>
      <w:r>
        <w:rPr>
          <w:rFonts w:hint="eastAsia"/>
          <w:sz w:val="24"/>
          <w:szCs w:val="24"/>
        </w:rPr>
        <w:t>地址：____________________________________</w:t>
      </w:r>
    </w:p>
    <w:p w14:paraId="6C432EF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24"/>
        </w:rPr>
      </w:pPr>
      <w:r>
        <w:rPr>
          <w:rFonts w:hint="eastAsia"/>
          <w:sz w:val="24"/>
          <w:szCs w:val="24"/>
        </w:rPr>
        <w:t>联系人：__________ 联系电话：________________</w:t>
      </w:r>
    </w:p>
    <w:p w14:paraId="7295DB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24"/>
        </w:rPr>
      </w:pPr>
      <w:r>
        <w:rPr>
          <w:rFonts w:hint="eastAsia"/>
          <w:sz w:val="24"/>
          <w:szCs w:val="24"/>
        </w:rPr>
        <w:t xml:space="preserve"> </w:t>
      </w:r>
    </w:p>
    <w:p w14:paraId="0F275C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24"/>
        </w:rPr>
      </w:pPr>
      <w:r>
        <w:rPr>
          <w:rFonts w:hint="eastAsia"/>
          <w:sz w:val="24"/>
          <w:szCs w:val="24"/>
        </w:rPr>
        <w:t>乙方（制作方）：________________</w:t>
      </w:r>
    </w:p>
    <w:p w14:paraId="43138F9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24"/>
        </w:rPr>
      </w:pPr>
      <w:r>
        <w:rPr>
          <w:rFonts w:hint="eastAsia"/>
          <w:sz w:val="24"/>
          <w:szCs w:val="24"/>
        </w:rPr>
        <w:t>地址：____________________________________</w:t>
      </w:r>
    </w:p>
    <w:p w14:paraId="6C4D12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24"/>
        </w:rPr>
      </w:pPr>
      <w:r>
        <w:rPr>
          <w:rFonts w:hint="eastAsia"/>
          <w:sz w:val="24"/>
          <w:szCs w:val="24"/>
        </w:rPr>
        <w:t>联系人：__________ 联系电话：________________</w:t>
      </w:r>
    </w:p>
    <w:p w14:paraId="1782B5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4"/>
          <w:szCs w:val="24"/>
        </w:rPr>
      </w:pPr>
      <w:r>
        <w:rPr>
          <w:rFonts w:hint="eastAsia"/>
          <w:sz w:val="24"/>
          <w:szCs w:val="24"/>
        </w:rPr>
        <w:t xml:space="preserve"> </w:t>
      </w:r>
    </w:p>
    <w:p w14:paraId="039FD2A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4"/>
          <w:szCs w:val="24"/>
        </w:rPr>
      </w:pPr>
      <w:r>
        <w:rPr>
          <w:rFonts w:hint="eastAsia"/>
          <w:sz w:val="24"/>
          <w:szCs w:val="24"/>
        </w:rPr>
        <w:t>依据《中华人民共和国民法典》，甲乙双方本着平等自愿、诚实信用原则，就甲方大堂文创店广告物料设计、制作、安装事宜，订立本合同，共同遵照执行。</w:t>
      </w:r>
    </w:p>
    <w:p w14:paraId="7860B62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4"/>
          <w:szCs w:val="24"/>
        </w:rPr>
      </w:pPr>
      <w:r>
        <w:rPr>
          <w:rFonts w:hint="eastAsia"/>
          <w:sz w:val="24"/>
          <w:szCs w:val="24"/>
        </w:rPr>
        <w:t xml:space="preserve"> </w:t>
      </w:r>
    </w:p>
    <w:p w14:paraId="1FC26E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第一条 项目概况</w:t>
      </w:r>
    </w:p>
    <w:p w14:paraId="0AF5A7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 项目地点：</w:t>
      </w:r>
      <w:r>
        <w:rPr>
          <w:rFonts w:hint="eastAsia"/>
          <w:sz w:val="24"/>
          <w:szCs w:val="24"/>
          <w:lang w:val="en-US" w:eastAsia="zh-CN"/>
        </w:rPr>
        <w:t>南湖宾馆</w:t>
      </w:r>
      <w:r>
        <w:rPr>
          <w:rFonts w:hint="eastAsia"/>
          <w:sz w:val="24"/>
          <w:szCs w:val="24"/>
        </w:rPr>
        <w:t>大堂文创店</w:t>
      </w:r>
    </w:p>
    <w:p w14:paraId="41987A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2. 项目内容：文创</w:t>
      </w:r>
      <w:r>
        <w:rPr>
          <w:rFonts w:hint="eastAsia"/>
          <w:sz w:val="24"/>
          <w:szCs w:val="24"/>
          <w:lang w:val="en-US" w:eastAsia="zh-CN"/>
        </w:rPr>
        <w:t>区</w:t>
      </w:r>
      <w:r>
        <w:rPr>
          <w:rFonts w:hint="eastAsia"/>
          <w:sz w:val="24"/>
          <w:szCs w:val="24"/>
        </w:rPr>
        <w:t>广告、标识、物料的设计、制作、运输、安装（</w:t>
      </w:r>
      <w:r>
        <w:rPr>
          <w:rFonts w:hint="eastAsia"/>
          <w:sz w:val="24"/>
          <w:szCs w:val="24"/>
          <w:lang w:val="en-US" w:eastAsia="zh-CN"/>
        </w:rPr>
        <w:t>详见合同</w:t>
      </w:r>
      <w:r>
        <w:rPr>
          <w:rFonts w:hint="eastAsia"/>
          <w:sz w:val="24"/>
          <w:szCs w:val="24"/>
        </w:rPr>
        <w:t>附件）</w:t>
      </w:r>
    </w:p>
    <w:p w14:paraId="233986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第二条 合同价款及付款方式</w:t>
      </w:r>
    </w:p>
    <w:p w14:paraId="47F99F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 本合同总价款（含税）：人民币￥________元（大写：___________________元整）。</w:t>
      </w:r>
    </w:p>
    <w:p w14:paraId="0E2A8D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价款包含：设计费、材料费、制作费、包装费、运输费、现场安装费、人工、辅料、</w:t>
      </w:r>
      <w:r>
        <w:rPr>
          <w:rFonts w:hint="eastAsia"/>
          <w:sz w:val="24"/>
          <w:szCs w:val="24"/>
          <w:lang w:val="en-US" w:eastAsia="zh-CN"/>
        </w:rPr>
        <w:t>3%</w:t>
      </w:r>
      <w:r>
        <w:rPr>
          <w:rFonts w:hint="eastAsia"/>
          <w:sz w:val="24"/>
          <w:szCs w:val="24"/>
        </w:rPr>
        <w:t>税费</w:t>
      </w:r>
      <w:r>
        <w:rPr>
          <w:rFonts w:hint="eastAsia"/>
          <w:sz w:val="24"/>
          <w:szCs w:val="24"/>
          <w:lang w:eastAsia="zh-CN"/>
        </w:rPr>
        <w:t>，</w:t>
      </w:r>
      <w:r>
        <w:rPr>
          <w:rFonts w:hint="eastAsia"/>
          <w:sz w:val="24"/>
          <w:szCs w:val="24"/>
        </w:rPr>
        <w:t>除双方另行书面约定外，甲方无需额外支付其他费用。</w:t>
      </w:r>
    </w:p>
    <w:p w14:paraId="40D383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sz w:val="24"/>
          <w:szCs w:val="24"/>
          <w:lang w:eastAsia="zh-CN"/>
        </w:rPr>
      </w:pPr>
      <w:r>
        <w:rPr>
          <w:rFonts w:hint="eastAsia"/>
          <w:sz w:val="24"/>
          <w:szCs w:val="24"/>
        </w:rPr>
        <w:t>2. 付款方式</w:t>
      </w:r>
      <w:r>
        <w:rPr>
          <w:rFonts w:hint="eastAsia"/>
          <w:sz w:val="24"/>
          <w:szCs w:val="24"/>
          <w:lang w:eastAsia="zh-CN"/>
        </w:rPr>
        <w:t>：</w:t>
      </w:r>
    </w:p>
    <w:p w14:paraId="286637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全部物料安装完成，甲方验收合格后【</w:t>
      </w:r>
      <w:r>
        <w:rPr>
          <w:rFonts w:hint="eastAsia"/>
          <w:sz w:val="24"/>
          <w:szCs w:val="24"/>
          <w:lang w:val="en-US" w:eastAsia="zh-CN"/>
        </w:rPr>
        <w:t>15</w:t>
      </w:r>
      <w:r>
        <w:rPr>
          <w:rFonts w:hint="eastAsia"/>
          <w:sz w:val="24"/>
          <w:szCs w:val="24"/>
        </w:rPr>
        <w:t>】个工作日内，甲方支付</w:t>
      </w:r>
      <w:r>
        <w:rPr>
          <w:rFonts w:hint="eastAsia"/>
          <w:sz w:val="24"/>
          <w:szCs w:val="24"/>
          <w:lang w:val="en-US" w:eastAsia="zh-CN"/>
        </w:rPr>
        <w:t>合同额97%的款项</w:t>
      </w:r>
      <w:r>
        <w:rPr>
          <w:rFonts w:hint="eastAsia"/>
          <w:sz w:val="24"/>
          <w:szCs w:val="24"/>
        </w:rPr>
        <w:t>，</w:t>
      </w:r>
      <w:r>
        <w:rPr>
          <w:rFonts w:hint="eastAsia"/>
          <w:sz w:val="24"/>
          <w:szCs w:val="24"/>
          <w:lang w:val="en-US" w:eastAsia="zh-CN"/>
        </w:rPr>
        <w:t>即：</w:t>
      </w:r>
      <w:r>
        <w:rPr>
          <w:rFonts w:hint="eastAsia"/>
          <w:sz w:val="24"/>
          <w:szCs w:val="24"/>
        </w:rPr>
        <w:t>￥________元</w:t>
      </w:r>
      <w:r>
        <w:rPr>
          <w:rFonts w:hint="eastAsia"/>
          <w:sz w:val="24"/>
          <w:szCs w:val="24"/>
          <w:lang w:eastAsia="zh-CN"/>
        </w:rPr>
        <w:t>，</w:t>
      </w:r>
      <w:r>
        <w:rPr>
          <w:rFonts w:hint="eastAsia"/>
          <w:sz w:val="24"/>
          <w:szCs w:val="24"/>
          <w:lang w:val="en-US" w:eastAsia="zh-CN"/>
        </w:rPr>
        <w:t>剩余3%款项作为质保金，一年期满后无问题再予以支付</w:t>
      </w:r>
      <w:r>
        <w:rPr>
          <w:rFonts w:hint="eastAsia"/>
          <w:sz w:val="24"/>
          <w:szCs w:val="24"/>
        </w:rPr>
        <w:t>。</w:t>
      </w:r>
    </w:p>
    <w:p w14:paraId="153C67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3. 乙方在甲方付款前，按要求开具等额合法</w:t>
      </w:r>
      <w:r>
        <w:rPr>
          <w:rFonts w:hint="eastAsia"/>
          <w:sz w:val="24"/>
          <w:szCs w:val="24"/>
          <w:lang w:val="en-US" w:eastAsia="zh-CN"/>
        </w:rPr>
        <w:t>3%</w:t>
      </w:r>
      <w:r>
        <w:rPr>
          <w:rFonts w:hint="eastAsia"/>
          <w:sz w:val="24"/>
          <w:szCs w:val="24"/>
        </w:rPr>
        <w:t>增值税</w:t>
      </w:r>
      <w:r>
        <w:rPr>
          <w:rFonts w:hint="eastAsia"/>
          <w:sz w:val="24"/>
          <w:szCs w:val="24"/>
          <w:lang w:val="en-US" w:eastAsia="zh-CN"/>
        </w:rPr>
        <w:t>的专用</w:t>
      </w:r>
      <w:r>
        <w:rPr>
          <w:rFonts w:hint="eastAsia"/>
          <w:sz w:val="24"/>
          <w:szCs w:val="24"/>
        </w:rPr>
        <w:t>发票。</w:t>
      </w:r>
    </w:p>
    <w:p w14:paraId="6F6631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4. 付款方式：银行转账</w:t>
      </w:r>
    </w:p>
    <w:p w14:paraId="5A310F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开户行：________________</w:t>
      </w:r>
    </w:p>
    <w:p w14:paraId="054E29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户名：__________________</w:t>
      </w:r>
    </w:p>
    <w:p w14:paraId="31C016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账号：__________________</w:t>
      </w:r>
    </w:p>
    <w:p w14:paraId="619385B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第三条 工期</w:t>
      </w:r>
    </w:p>
    <w:p w14:paraId="386525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1.甲方书面确认定稿效果图后，</w:t>
      </w:r>
      <w:r>
        <w:rPr>
          <w:rFonts w:hint="eastAsia"/>
          <w:sz w:val="24"/>
          <w:szCs w:val="24"/>
          <w:lang w:val="en-US" w:eastAsia="zh-CN"/>
        </w:rPr>
        <w:t>30</w:t>
      </w:r>
      <w:r>
        <w:rPr>
          <w:rFonts w:hint="eastAsia"/>
          <w:sz w:val="24"/>
          <w:szCs w:val="24"/>
        </w:rPr>
        <w:t>日历天内完成全部制作、送货、现场安装。</w:t>
      </w:r>
    </w:p>
    <w:p w14:paraId="0EC03AD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2. </w:t>
      </w:r>
      <w:r>
        <w:rPr>
          <w:rFonts w:hint="eastAsia"/>
          <w:sz w:val="24"/>
          <w:szCs w:val="32"/>
          <w:lang w:eastAsia="zh-CN"/>
        </w:rPr>
        <w:t>预计</w:t>
      </w:r>
      <w:r>
        <w:rPr>
          <w:rFonts w:hint="eastAsia"/>
          <w:sz w:val="24"/>
          <w:szCs w:val="24"/>
        </w:rPr>
        <w:t>开工日期：______年____月____日；预计完工日期：______年____月____日。</w:t>
      </w:r>
    </w:p>
    <w:p w14:paraId="38DC0A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3. 因甲方原因（修改设计、延迟确认图纸、现场不具备安装条件）造成工期延误，完工时间顺延，乙方不承担逾期违约责任。</w:t>
      </w:r>
    </w:p>
    <w:p w14:paraId="6CC303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4. 因乙方自身原因逾期完工，每逾期一日，乙方按合同总价款0.3%向甲方支付违约金</w:t>
      </w:r>
      <w:r>
        <w:rPr>
          <w:rFonts w:hint="eastAsia"/>
          <w:sz w:val="24"/>
          <w:szCs w:val="24"/>
          <w:lang w:eastAsia="zh-CN"/>
        </w:rPr>
        <w:t>。</w:t>
      </w:r>
      <w:r>
        <w:rPr>
          <w:rFonts w:hint="eastAsia"/>
          <w:sz w:val="24"/>
          <w:szCs w:val="24"/>
        </w:rPr>
        <w:t xml:space="preserve"> </w:t>
      </w:r>
    </w:p>
    <w:p w14:paraId="531C4C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第四条  验收标准</w:t>
      </w:r>
    </w:p>
    <w:p w14:paraId="7C8CA1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 验收依据：本合同、附件清单、甲方确认的效果图。</w:t>
      </w:r>
    </w:p>
    <w:p w14:paraId="053D3B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2. 安装完成后，乙方通知甲方验收，甲方应在【3】个工作日内组织现场验收。</w:t>
      </w:r>
    </w:p>
    <w:p w14:paraId="704894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3. 验收合格，甲方签署《验收单》；如存在瑕疵，乙方在约定时间内免费整改，整改完成后再次验收。</w:t>
      </w:r>
    </w:p>
    <w:p w14:paraId="1CFD9AD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4. 甲方逾期不验收，且无合理书面异议，视为项目验收合格。</w:t>
      </w:r>
    </w:p>
    <w:p w14:paraId="02EEB9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w:t>
      </w:r>
      <w:r>
        <w:rPr>
          <w:rFonts w:hint="eastAsia"/>
          <w:b/>
          <w:bCs/>
          <w:sz w:val="24"/>
          <w:szCs w:val="24"/>
          <w:lang w:val="en-US" w:eastAsia="zh-CN"/>
        </w:rPr>
        <w:t>五</w:t>
      </w:r>
      <w:r>
        <w:rPr>
          <w:rFonts w:hint="eastAsia"/>
          <w:b/>
          <w:bCs/>
          <w:sz w:val="24"/>
          <w:szCs w:val="24"/>
        </w:rPr>
        <w:t>条 质保与售后</w:t>
      </w:r>
    </w:p>
    <w:p w14:paraId="649280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 质保期：自验收合格之日起【12】个月。质保期内，因制作、材料本身质量问题损坏，乙方免费维修、更换。</w:t>
      </w:r>
    </w:p>
    <w:p w14:paraId="2409D1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2. 不在质保范围：人为磕碰损坏、客人损坏、外力撞击、酒店环境潮湿/紫外线长期暴晒自然褪色、甲方自行改动、不可抗力造成损坏。</w:t>
      </w:r>
    </w:p>
    <w:p w14:paraId="35DF68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3. 质保期内故障，甲方通知乙方，乙方【48小时】内响应，</w:t>
      </w:r>
      <w:r>
        <w:rPr>
          <w:rFonts w:hint="eastAsia"/>
          <w:sz w:val="24"/>
          <w:szCs w:val="24"/>
          <w:lang w:val="en-US" w:eastAsia="zh-CN"/>
        </w:rPr>
        <w:t>2</w:t>
      </w:r>
      <w:r>
        <w:rPr>
          <w:rFonts w:hint="eastAsia"/>
          <w:sz w:val="24"/>
          <w:szCs w:val="24"/>
        </w:rPr>
        <w:t>日内上门处理。</w:t>
      </w:r>
    </w:p>
    <w:p w14:paraId="126B8D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w:t>
      </w:r>
      <w:r>
        <w:rPr>
          <w:rFonts w:hint="eastAsia"/>
          <w:b/>
          <w:bCs/>
          <w:sz w:val="24"/>
          <w:szCs w:val="24"/>
          <w:lang w:val="en-US" w:eastAsia="zh-CN"/>
        </w:rPr>
        <w:t>六</w:t>
      </w:r>
      <w:r>
        <w:rPr>
          <w:rFonts w:hint="eastAsia"/>
          <w:b/>
          <w:bCs/>
          <w:sz w:val="24"/>
          <w:szCs w:val="24"/>
        </w:rPr>
        <w:t>条 双方权利义务</w:t>
      </w:r>
    </w:p>
    <w:p w14:paraId="28825C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sz w:val="24"/>
          <w:szCs w:val="24"/>
          <w:lang w:eastAsia="zh-CN"/>
        </w:rPr>
      </w:pPr>
      <w:r>
        <w:rPr>
          <w:rFonts w:hint="eastAsia"/>
          <w:sz w:val="24"/>
          <w:szCs w:val="24"/>
        </w:rPr>
        <w:t>甲方</w:t>
      </w:r>
      <w:r>
        <w:rPr>
          <w:rFonts w:hint="eastAsia"/>
          <w:sz w:val="24"/>
          <w:szCs w:val="24"/>
          <w:lang w:eastAsia="zh-CN"/>
        </w:rPr>
        <w:t>：</w:t>
      </w:r>
    </w:p>
    <w:p w14:paraId="573603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 提供现场安装条件，清理场地，提供水电；配合乙方进场施工。</w:t>
      </w:r>
    </w:p>
    <w:p w14:paraId="0D7C6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2. 按时确认图纸、按时付款；提供广告所需文字、图片素材，甲方对提供素材的版权、文字内容正确性负责。</w:t>
      </w:r>
    </w:p>
    <w:p w14:paraId="5F02DE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3. 酒店大堂属于公共区域，乙方进场施工甲方协调，尽量减少</w:t>
      </w:r>
      <w:r>
        <w:rPr>
          <w:rFonts w:hint="eastAsia"/>
          <w:sz w:val="24"/>
          <w:szCs w:val="24"/>
          <w:lang w:val="en-US" w:eastAsia="zh-CN"/>
        </w:rPr>
        <w:t>酒店</w:t>
      </w:r>
      <w:r>
        <w:rPr>
          <w:rFonts w:hint="eastAsia"/>
          <w:sz w:val="24"/>
          <w:szCs w:val="24"/>
        </w:rPr>
        <w:t>营业的影响。</w:t>
      </w:r>
    </w:p>
    <w:p w14:paraId="732C7E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sz w:val="24"/>
          <w:szCs w:val="24"/>
          <w:lang w:eastAsia="zh-CN"/>
        </w:rPr>
      </w:pPr>
      <w:r>
        <w:rPr>
          <w:rFonts w:hint="eastAsia"/>
          <w:sz w:val="24"/>
          <w:szCs w:val="24"/>
        </w:rPr>
        <w:t>乙方</w:t>
      </w:r>
      <w:r>
        <w:rPr>
          <w:rFonts w:hint="eastAsia"/>
          <w:sz w:val="24"/>
          <w:szCs w:val="24"/>
          <w:lang w:eastAsia="zh-CN"/>
        </w:rPr>
        <w:t>：</w:t>
      </w:r>
    </w:p>
    <w:p w14:paraId="18CF7F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 保证物料符合约定材质、工艺，安全牢固，安装符合安全规范，不存在掉落伤人隐患。</w:t>
      </w:r>
    </w:p>
    <w:p w14:paraId="582BB0E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2. 施工期间做好成品保护，保护酒店墙面、地面、原有设施；施工产生垃圾自行清理带走。施工造成酒店财物损坏，乙方负责赔偿。</w:t>
      </w:r>
    </w:p>
    <w:p w14:paraId="5488F5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3.  施工人员安全由乙方全权负责，施工期间发生工伤、人身伤害，责任由乙方承担，与甲方无关。</w:t>
      </w:r>
    </w:p>
    <w:p w14:paraId="55C8FC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w:t>
      </w:r>
      <w:r>
        <w:rPr>
          <w:rFonts w:hint="eastAsia"/>
          <w:b/>
          <w:bCs/>
          <w:sz w:val="24"/>
          <w:szCs w:val="24"/>
          <w:lang w:val="en-US" w:eastAsia="zh-CN"/>
        </w:rPr>
        <w:t>七</w:t>
      </w:r>
      <w:r>
        <w:rPr>
          <w:rFonts w:hint="eastAsia"/>
          <w:b/>
          <w:bCs/>
          <w:sz w:val="24"/>
          <w:szCs w:val="24"/>
        </w:rPr>
        <w:t>条 不可抗力</w:t>
      </w:r>
    </w:p>
    <w:p w14:paraId="448706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地震、台风、洪水、政府管控等不能预见、不能避免的不可抗力，受影响一方及时通知对方，工期顺延，互不承担违约责任。</w:t>
      </w:r>
    </w:p>
    <w:p w14:paraId="562126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w:t>
      </w:r>
      <w:r>
        <w:rPr>
          <w:rFonts w:hint="eastAsia"/>
          <w:b/>
          <w:bCs/>
          <w:sz w:val="24"/>
          <w:szCs w:val="24"/>
          <w:lang w:val="en-US" w:eastAsia="zh-CN"/>
        </w:rPr>
        <w:t>八</w:t>
      </w:r>
      <w:r>
        <w:rPr>
          <w:rFonts w:hint="eastAsia"/>
          <w:b/>
          <w:bCs/>
          <w:sz w:val="24"/>
          <w:szCs w:val="24"/>
        </w:rPr>
        <w:t>条 争议解决</w:t>
      </w:r>
    </w:p>
    <w:p w14:paraId="1F0965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因本合同产生纠纷，双方优先协商；协商不成，向项目所在地人民法院提起诉讼。</w:t>
      </w:r>
    </w:p>
    <w:p w14:paraId="7A530A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b/>
          <w:bCs/>
          <w:sz w:val="24"/>
          <w:szCs w:val="24"/>
        </w:rPr>
      </w:pPr>
      <w:r>
        <w:rPr>
          <w:rFonts w:hint="eastAsia"/>
          <w:b/>
          <w:bCs/>
          <w:sz w:val="24"/>
          <w:szCs w:val="24"/>
        </w:rPr>
        <w:t>第</w:t>
      </w:r>
      <w:r>
        <w:rPr>
          <w:rFonts w:hint="eastAsia"/>
          <w:b/>
          <w:bCs/>
          <w:sz w:val="24"/>
          <w:szCs w:val="24"/>
          <w:lang w:val="en-US" w:eastAsia="zh-CN"/>
        </w:rPr>
        <w:t>九</w:t>
      </w:r>
      <w:r>
        <w:rPr>
          <w:rFonts w:hint="eastAsia"/>
          <w:b/>
          <w:bCs/>
          <w:sz w:val="24"/>
          <w:szCs w:val="24"/>
        </w:rPr>
        <w:t>条 其他</w:t>
      </w:r>
    </w:p>
    <w:p w14:paraId="519BED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1. 本合同一式两份，甲乙双方各执</w:t>
      </w:r>
      <w:r>
        <w:rPr>
          <w:rFonts w:hint="eastAsia"/>
          <w:sz w:val="24"/>
          <w:szCs w:val="24"/>
          <w:lang w:val="en-US" w:eastAsia="zh-CN"/>
        </w:rPr>
        <w:t>壹</w:t>
      </w:r>
      <w:r>
        <w:rPr>
          <w:rFonts w:hint="eastAsia"/>
          <w:sz w:val="24"/>
          <w:szCs w:val="24"/>
        </w:rPr>
        <w:t>份，签字盖章生效。</w:t>
      </w:r>
    </w:p>
    <w:p w14:paraId="42A426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Theme="minorEastAsia"/>
          <w:sz w:val="24"/>
          <w:szCs w:val="24"/>
          <w:lang w:eastAsia="zh-CN"/>
        </w:rPr>
      </w:pPr>
      <w:r>
        <w:rPr>
          <w:rFonts w:hint="eastAsia"/>
          <w:sz w:val="24"/>
          <w:szCs w:val="24"/>
        </w:rPr>
        <w:t>2. 附件1：物料清单、报价明细表</w:t>
      </w:r>
      <w:r>
        <w:rPr>
          <w:rFonts w:hint="eastAsia"/>
          <w:sz w:val="24"/>
          <w:szCs w:val="24"/>
          <w:lang w:eastAsia="zh-CN"/>
        </w:rPr>
        <w:t>，</w:t>
      </w:r>
      <w:r>
        <w:rPr>
          <w:rFonts w:hint="eastAsia"/>
          <w:sz w:val="24"/>
          <w:szCs w:val="24"/>
        </w:rPr>
        <w:t>附件2：设计效果图</w:t>
      </w:r>
      <w:r>
        <w:rPr>
          <w:rFonts w:hint="eastAsia"/>
          <w:sz w:val="24"/>
          <w:szCs w:val="24"/>
          <w:lang w:eastAsia="zh-CN"/>
        </w:rPr>
        <w:t>。</w:t>
      </w:r>
    </w:p>
    <w:p w14:paraId="2AA1CEE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r>
        <w:rPr>
          <w:rFonts w:hint="eastAsia"/>
          <w:sz w:val="24"/>
          <w:szCs w:val="24"/>
        </w:rPr>
        <w:t>3. 本合同未尽事宜，双方签订书面补充协议，补充协议与本合同同等效力。</w:t>
      </w:r>
    </w:p>
    <w:p w14:paraId="1F5CE3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4"/>
          <w:szCs w:val="24"/>
        </w:rPr>
      </w:pPr>
    </w:p>
    <w:p w14:paraId="7D003C3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4"/>
          <w:szCs w:val="24"/>
        </w:rPr>
      </w:pPr>
    </w:p>
    <w:p w14:paraId="5D5873D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sz w:val="24"/>
          <w:szCs w:val="24"/>
        </w:rPr>
      </w:pPr>
      <w:r>
        <w:rPr>
          <w:rFonts w:hint="eastAsia"/>
          <w:sz w:val="24"/>
          <w:szCs w:val="24"/>
        </w:rPr>
        <w:t xml:space="preserve"> </w:t>
      </w:r>
    </w:p>
    <w:p w14:paraId="15C9984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sz w:val="24"/>
          <w:szCs w:val="24"/>
        </w:rPr>
      </w:pPr>
      <w:r>
        <w:rPr>
          <w:rFonts w:hint="eastAsia"/>
          <w:sz w:val="24"/>
          <w:szCs w:val="24"/>
        </w:rPr>
        <w:t>甲方（盖章）：_____________</w:t>
      </w:r>
      <w:r>
        <w:rPr>
          <w:rFonts w:hint="eastAsia"/>
          <w:sz w:val="24"/>
          <w:szCs w:val="24"/>
          <w:lang w:val="en-US" w:eastAsia="zh-CN"/>
        </w:rPr>
        <w:t xml:space="preserve">           </w:t>
      </w:r>
      <w:r>
        <w:rPr>
          <w:rFonts w:hint="eastAsia"/>
          <w:sz w:val="24"/>
          <w:szCs w:val="24"/>
        </w:rPr>
        <w:t>乙方（盖章）：_____________</w:t>
      </w:r>
    </w:p>
    <w:p w14:paraId="5CB5A36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sz w:val="24"/>
          <w:szCs w:val="24"/>
        </w:rPr>
      </w:pPr>
      <w:r>
        <w:rPr>
          <w:rFonts w:hint="eastAsia"/>
          <w:sz w:val="24"/>
          <w:szCs w:val="24"/>
        </w:rPr>
        <w:t>代表人签字：______________</w:t>
      </w:r>
      <w:r>
        <w:rPr>
          <w:rFonts w:hint="eastAsia"/>
          <w:sz w:val="24"/>
          <w:szCs w:val="24"/>
          <w:lang w:val="en-US" w:eastAsia="zh-CN"/>
        </w:rPr>
        <w:t xml:space="preserve">           </w:t>
      </w:r>
      <w:r>
        <w:rPr>
          <w:rFonts w:hint="eastAsia"/>
          <w:sz w:val="24"/>
          <w:szCs w:val="24"/>
        </w:rPr>
        <w:t>代表人签字：______________</w:t>
      </w:r>
    </w:p>
    <w:p w14:paraId="23F5E10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sz w:val="24"/>
          <w:szCs w:val="24"/>
        </w:rPr>
      </w:pPr>
      <w:r>
        <w:rPr>
          <w:rFonts w:hint="eastAsia"/>
          <w:sz w:val="24"/>
          <w:szCs w:val="24"/>
        </w:rPr>
        <w:t>日期：______年____月____日</w:t>
      </w:r>
      <w:r>
        <w:rPr>
          <w:rFonts w:hint="eastAsia"/>
          <w:sz w:val="24"/>
          <w:szCs w:val="24"/>
          <w:lang w:val="en-US" w:eastAsia="zh-CN"/>
        </w:rPr>
        <w:t xml:space="preserve">           </w:t>
      </w:r>
      <w:r>
        <w:rPr>
          <w:rFonts w:hint="eastAsia"/>
          <w:sz w:val="24"/>
          <w:szCs w:val="24"/>
        </w:rPr>
        <w:t>日期：______年____月____日  </w:t>
      </w:r>
      <w:bookmarkStart w:id="3" w:name="_GoBack"/>
      <w:bookmarkEnd w:id="3"/>
    </w:p>
    <w:p w14:paraId="5BB6753E">
      <w:pPr>
        <w:rPr>
          <w:rFonts w:hint="default"/>
          <w:lang w:val="en-US" w:eastAsia="zh-CN"/>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3A03FFB-1B6F-4E6F-841E-D86CB9A5B4AD}"/>
  </w:font>
  <w:font w:name="黑体">
    <w:panose1 w:val="02010609060101010101"/>
    <w:charset w:val="86"/>
    <w:family w:val="auto"/>
    <w:pitch w:val="default"/>
    <w:sig w:usb0="800002BF" w:usb1="38CF7CFA" w:usb2="00000016" w:usb3="00000000" w:csb0="00040001" w:csb1="00000000"/>
    <w:embedRegular r:id="rId2" w:fontKey="{E3F9BBCA-F6A8-43AB-A6CD-61A75F4C45A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421F6B4-760C-4607-9881-32EEF16FD22F}"/>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embedRegular r:id="rId4" w:fontKey="{0E8806E2-A017-44C7-84CE-DA363D418AA1}"/>
  </w:font>
  <w:font w:name="仿宋">
    <w:panose1 w:val="02010609060101010101"/>
    <w:charset w:val="86"/>
    <w:family w:val="modern"/>
    <w:pitch w:val="default"/>
    <w:sig w:usb0="800002BF" w:usb1="38CF7CFA" w:usb2="00000016" w:usb3="00000000" w:csb0="00040001" w:csb1="00000000"/>
    <w:embedRegular r:id="rId5" w:fontKey="{280BD160-1502-4E6F-B87A-BFC819296FB5}"/>
  </w:font>
  <w:font w:name="Tahoma">
    <w:panose1 w:val="020B0604030504040204"/>
    <w:charset w:val="00"/>
    <w:family w:val="swiss"/>
    <w:pitch w:val="default"/>
    <w:sig w:usb0="E1002EFF" w:usb1="C000605B" w:usb2="00000029" w:usb3="00000000" w:csb0="200101FF" w:csb1="20280000"/>
    <w:embedRegular r:id="rId6" w:fontKey="{453133BD-8D4B-4360-A4EB-9303C02B373E}"/>
  </w:font>
  <w:font w:name="微软雅黑">
    <w:panose1 w:val="020B0503020204020204"/>
    <w:charset w:val="86"/>
    <w:family w:val="auto"/>
    <w:pitch w:val="default"/>
    <w:sig w:usb0="80000287" w:usb1="280F3C52" w:usb2="00000016" w:usb3="00000000" w:csb0="0004001F" w:csb1="00000000"/>
    <w:embedRegular r:id="rId7" w:fontKey="{06807A9D-A697-44A5-8753-928B076C44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135B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06E16">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9A37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4E6DF">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39EC5">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333D8">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3"/>
      <w:numFmt w:val="chineseCounting"/>
      <w:suff w:val="nothing"/>
      <w:lvlText w:val="%1、"/>
      <w:lvlJc w:val="left"/>
      <w:rPr>
        <w:rFonts w:hint="eastAsia"/>
      </w:rPr>
    </w:lvl>
  </w:abstractNum>
  <w:abstractNum w:abstractNumId="1">
    <w:nsid w:val="00000001"/>
    <w:multiLevelType w:val="singleLevel"/>
    <w:tmpl w:val="00000001"/>
    <w:lvl w:ilvl="0" w:tentative="0">
      <w:start w:val="1"/>
      <w:numFmt w:val="bullet"/>
      <w:pStyle w:val="11"/>
      <w:lvlText w:val=""/>
      <w:lvlJc w:val="left"/>
      <w:pPr>
        <w:tabs>
          <w:tab w:val="left" w:pos="780"/>
        </w:tabs>
        <w:ind w:left="780" w:hanging="360"/>
      </w:pPr>
      <w:rPr>
        <w:rFonts w:hint="default" w:ascii="Wingdings" w:hAnsi="Wingdings"/>
      </w:rPr>
    </w:lvl>
  </w:abstractNum>
  <w:abstractNum w:abstractNumId="2">
    <w:nsid w:val="00000002"/>
    <w:multiLevelType w:val="multilevel"/>
    <w:tmpl w:val="00000002"/>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23DE3"/>
    <w:rsid w:val="09BB0A44"/>
    <w:rsid w:val="09EF7C89"/>
    <w:rsid w:val="16D40710"/>
    <w:rsid w:val="1ED26C7D"/>
    <w:rsid w:val="32FD2138"/>
    <w:rsid w:val="36D83CAB"/>
    <w:rsid w:val="52D03D8D"/>
    <w:rsid w:val="5C0A07EE"/>
    <w:rsid w:val="5C845366"/>
    <w:rsid w:val="6F1E00B3"/>
    <w:rsid w:val="6FCC1F6F"/>
    <w:rsid w:val="7CF37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1830"/>
      </w:tabs>
      <w:ind w:left="1830" w:hanging="360"/>
      <w:outlineLvl w:val="0"/>
    </w:pPr>
    <w:rPr>
      <w:rFonts w:ascii="Arial" w:hAnsi="Arial" w:eastAsia="仿宋_GB2312"/>
      <w:kern w:val="0"/>
      <w:sz w:val="28"/>
      <w:lang w:bidi="he-IL"/>
    </w:rPr>
  </w:style>
  <w:style w:type="paragraph" w:styleId="4">
    <w:name w:val="heading 3"/>
    <w:basedOn w:val="1"/>
    <w:next w:val="5"/>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styleId="2">
    <w:name w:val="index 4"/>
    <w:basedOn w:val="1"/>
    <w:next w:val="1"/>
    <w:qFormat/>
    <w:uiPriority w:val="0"/>
    <w:pPr>
      <w:ind w:left="600" w:leftChars="600"/>
    </w:pPr>
    <w:rPr>
      <w:szCs w:val="24"/>
    </w:rPr>
  </w:style>
  <w:style w:type="paragraph" w:styleId="5">
    <w:name w:val="Normal Indent"/>
    <w:basedOn w:val="1"/>
    <w:qFormat/>
    <w:uiPriority w:val="0"/>
    <w:pPr>
      <w:widowControl/>
      <w:ind w:firstLine="420"/>
      <w:jc w:val="left"/>
    </w:pPr>
    <w:rPr>
      <w:kern w:val="0"/>
      <w:sz w:val="20"/>
      <w:szCs w:val="20"/>
    </w:rPr>
  </w:style>
  <w:style w:type="paragraph" w:styleId="6">
    <w:name w:val="annotation text"/>
    <w:basedOn w:val="1"/>
    <w:uiPriority w:val="0"/>
    <w:pPr>
      <w:jc w:val="left"/>
    </w:pPr>
  </w:style>
  <w:style w:type="paragraph" w:styleId="7">
    <w:name w:val="Body Text"/>
    <w:basedOn w:val="1"/>
    <w:next w:val="8"/>
    <w:qFormat/>
    <w:uiPriority w:val="0"/>
    <w:pPr>
      <w:spacing w:after="120"/>
    </w:pPr>
  </w:style>
  <w:style w:type="paragraph" w:styleId="8">
    <w:name w:val="Body Text First Indent"/>
    <w:basedOn w:val="7"/>
    <w:qFormat/>
    <w:uiPriority w:val="0"/>
    <w:pPr>
      <w:ind w:firstLine="420" w:firstLineChars="100"/>
    </w:pPr>
  </w:style>
  <w:style w:type="paragraph" w:styleId="9">
    <w:name w:val="Body Text Indent"/>
    <w:basedOn w:val="1"/>
    <w:next w:val="10"/>
    <w:qFormat/>
    <w:uiPriority w:val="99"/>
    <w:pPr>
      <w:ind w:firstLine="645"/>
    </w:pPr>
    <w:rPr>
      <w:rFonts w:ascii="Arial" w:hAnsi="Arial" w:eastAsia="仿宋_GB2312"/>
      <w:kern w:val="0"/>
      <w:sz w:val="20"/>
    </w:rPr>
  </w:style>
  <w:style w:type="paragraph" w:styleId="10">
    <w:name w:val="envelope return"/>
    <w:basedOn w:val="1"/>
    <w:qFormat/>
    <w:uiPriority w:val="0"/>
    <w:pPr>
      <w:snapToGrid w:val="0"/>
      <w:spacing w:line="360" w:lineRule="auto"/>
    </w:pPr>
    <w:rPr>
      <w:rFonts w:ascii="Arial" w:hAnsi="Arial"/>
      <w:sz w:val="24"/>
    </w:rPr>
  </w:style>
  <w:style w:type="paragraph" w:styleId="11">
    <w:name w:val="List Bullet 2"/>
    <w:basedOn w:val="1"/>
    <w:qFormat/>
    <w:uiPriority w:val="0"/>
    <w:pPr>
      <w:numPr>
        <w:ilvl w:val="0"/>
        <w:numId w:val="2"/>
      </w:numPr>
    </w:p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sz w:val="32"/>
      <w:szCs w:val="32"/>
    </w:rPr>
  </w:style>
  <w:style w:type="paragraph" w:styleId="16">
    <w:name w:val="Body Text First Indent 2"/>
    <w:basedOn w:val="9"/>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表格文字"/>
    <w:basedOn w:val="1"/>
    <w:next w:val="7"/>
    <w:qFormat/>
    <w:uiPriority w:val="0"/>
    <w:rPr>
      <w:spacing w:val="-20"/>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2947</Words>
  <Characters>3388</Characters>
  <Paragraphs>243</Paragraphs>
  <TotalTime>3</TotalTime>
  <ScaleCrop>false</ScaleCrop>
  <LinksUpToDate>false</LinksUpToDate>
  <CharactersWithSpaces>3613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2026-10-08T00:50:00Z</dcterms:created>
  <dc:creator>龙龙龙龙</dc:creator>
  <cp:lastModifiedBy>過儿 </cp:lastModifiedBy>
  <cp:lastPrinted>2024-08-08T15:22:00Z</cp:lastPrinted>
  <dcterms:modified xsi:type="dcterms:W3CDTF">2026-10-15T02:30:21Z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957D9B6BC7674EF5866ABF9DFD90BB60_13</vt:lpwstr>
  </property>
  <property fmtid="{D5CDD505-2E9C-101B-9397-08002B2CF9AE}" pid="4" name="KSOTemplateDocerSaveRecord">
    <vt:lpwstr>eyJoZGlkIjoiZWEwZjFmYTUxODg3ZjgzMGJmNTI5ZDhlMTZhYWI0MTciLCJ1c2VySWQiOiI3MTc1NTU2MTkifQ==</vt:lpwstr>
  </property>
</Properties>
</file>