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C3DECB">
      <w:pPr>
        <w:pStyle w:val="16"/>
        <w:spacing w:before="120" w:line="500" w:lineRule="exact"/>
        <w:rPr>
          <w:rFonts w:hint="eastAsia" w:ascii="Times New Roman" w:hAnsi="Times New Roman" w:eastAsia="宋体" w:cs="Times New Roman"/>
          <w:sz w:val="24"/>
          <w:szCs w:val="24"/>
          <w:highlight w:val="none"/>
          <w:shd w:val="clear" w:color="FFFFFF" w:fill="D9D9D9"/>
          <w:lang w:val="en-US" w:eastAsia="zh-CN"/>
        </w:rPr>
      </w:pPr>
      <w:r>
        <w:rPr>
          <w:rFonts w:hint="eastAsia" w:ascii="宋体" w:hAnsi="宋体" w:cs="宋体"/>
          <w:color w:val="333333"/>
          <w:kern w:val="0"/>
          <w:lang w:val="en-US" w:eastAsia="zh-CN"/>
        </w:rPr>
        <w:t>雨山湖南门国庆节景观小品布置项目采购邀请函</w:t>
      </w:r>
    </w:p>
    <w:p w14:paraId="2B483689">
      <w:pPr>
        <w:widowControl/>
        <w:spacing w:line="360" w:lineRule="auto"/>
        <w:ind w:firstLine="480" w:firstLineChars="200"/>
        <w:jc w:val="left"/>
        <w:rPr>
          <w:rFonts w:hint="default" w:ascii="宋体" w:hAnsi="宋体" w:cs="宋体"/>
          <w:color w:val="000000"/>
          <w:sz w:val="24"/>
          <w:lang w:val="en-US" w:eastAsia="zh-CN"/>
        </w:rPr>
      </w:pPr>
    </w:p>
    <w:p w14:paraId="3A0D49B2">
      <w:pPr>
        <w:widowControl/>
        <w:spacing w:line="360" w:lineRule="auto"/>
        <w:ind w:firstLine="562" w:firstLineChars="200"/>
        <w:jc w:val="left"/>
        <w:rPr>
          <w:rFonts w:ascii="黑体" w:hAnsi="黑体" w:eastAsia="黑体" w:cs="黑体"/>
          <w:b/>
          <w:color w:val="333333"/>
          <w:kern w:val="0"/>
          <w:sz w:val="28"/>
          <w:szCs w:val="28"/>
        </w:rPr>
      </w:pPr>
      <w:r>
        <w:rPr>
          <w:rFonts w:hint="eastAsia" w:ascii="黑体" w:hAnsi="黑体" w:eastAsia="黑体" w:cs="黑体"/>
          <w:b/>
          <w:color w:val="333333"/>
          <w:kern w:val="0"/>
          <w:sz w:val="28"/>
          <w:szCs w:val="28"/>
        </w:rPr>
        <w:t>一、项目基本情况</w:t>
      </w:r>
    </w:p>
    <w:p w14:paraId="7051E211">
      <w:pPr>
        <w:widowControl/>
        <w:spacing w:line="360" w:lineRule="auto"/>
        <w:ind w:firstLine="480" w:firstLineChars="200"/>
        <w:rPr>
          <w:rFonts w:hint="default" w:ascii="宋体" w:hAnsi="宋体" w:eastAsia="宋体" w:cs="宋体"/>
          <w:color w:val="333333"/>
          <w:kern w:val="0"/>
          <w:sz w:val="24"/>
          <w:lang w:val="en-US" w:eastAsia="zh-CN"/>
        </w:rPr>
      </w:pPr>
      <w:r>
        <w:rPr>
          <w:rFonts w:hint="eastAsia" w:ascii="宋体" w:hAnsi="宋体" w:cs="宋体"/>
          <w:color w:val="333333"/>
          <w:kern w:val="0"/>
          <w:sz w:val="24"/>
        </w:rPr>
        <w:t>1、项目名称：雨山湖南门</w:t>
      </w:r>
      <w:r>
        <w:rPr>
          <w:rFonts w:hint="eastAsia" w:ascii="宋体" w:hAnsi="宋体" w:cs="宋体"/>
          <w:color w:val="333333"/>
          <w:kern w:val="0"/>
          <w:sz w:val="24"/>
          <w:lang w:val="en-US" w:eastAsia="zh-CN"/>
        </w:rPr>
        <w:t>国庆节</w:t>
      </w:r>
      <w:r>
        <w:rPr>
          <w:rFonts w:hint="eastAsia" w:ascii="宋体" w:hAnsi="宋体" w:cs="宋体"/>
          <w:color w:val="333333"/>
          <w:kern w:val="0"/>
          <w:sz w:val="24"/>
        </w:rPr>
        <w:t>景观小品布置项目采购</w:t>
      </w:r>
    </w:p>
    <w:p w14:paraId="523A68E7">
      <w:pPr>
        <w:widowControl/>
        <w:spacing w:line="360" w:lineRule="auto"/>
        <w:ind w:firstLine="480" w:firstLineChars="200"/>
        <w:jc w:val="left"/>
        <w:rPr>
          <w:rFonts w:ascii="宋体" w:hAnsi="宋体" w:cs="宋体"/>
          <w:color w:val="333333"/>
          <w:kern w:val="0"/>
          <w:sz w:val="24"/>
        </w:rPr>
      </w:pPr>
      <w:r>
        <w:rPr>
          <w:rFonts w:hint="eastAsia" w:ascii="宋体" w:hAnsi="宋体" w:cs="宋体"/>
          <w:color w:val="333333"/>
          <w:kern w:val="0"/>
          <w:sz w:val="24"/>
        </w:rPr>
        <w:t>2、招标方式：邀请招标</w:t>
      </w:r>
    </w:p>
    <w:p w14:paraId="6EC542EF">
      <w:pPr>
        <w:widowControl/>
        <w:shd w:val="clear" w:color="auto" w:fill="FFFFFF"/>
        <w:spacing w:line="500" w:lineRule="exact"/>
        <w:ind w:firstLine="480" w:firstLineChars="200"/>
        <w:jc w:val="left"/>
        <w:rPr>
          <w:rFonts w:hint="default" w:ascii="宋体" w:hAnsi="宋体" w:cs="宋体"/>
          <w:color w:val="333333"/>
          <w:kern w:val="0"/>
          <w:sz w:val="24"/>
          <w:lang w:val="en-US" w:eastAsia="zh-CN"/>
        </w:rPr>
      </w:pPr>
      <w:r>
        <w:rPr>
          <w:rFonts w:hint="eastAsia" w:ascii="宋体" w:hAnsi="宋体" w:cs="宋体"/>
          <w:color w:val="333333"/>
          <w:kern w:val="0"/>
          <w:sz w:val="24"/>
        </w:rPr>
        <w:t>3、</w:t>
      </w:r>
      <w:r>
        <w:rPr>
          <w:rFonts w:hint="eastAsia" w:ascii="宋体" w:hAnsi="宋体" w:cs="宋体"/>
          <w:color w:val="333333"/>
          <w:kern w:val="0"/>
          <w:sz w:val="24"/>
          <w:lang w:val="en-US" w:eastAsia="zh-CN"/>
        </w:rPr>
        <w:t>控制价：75594.67元。</w:t>
      </w:r>
    </w:p>
    <w:p w14:paraId="6B9B8FB2">
      <w:pPr>
        <w:widowControl/>
        <w:shd w:val="clear" w:color="auto" w:fill="FFFFFF"/>
        <w:spacing w:line="500" w:lineRule="exact"/>
        <w:ind w:firstLine="480" w:firstLineChars="200"/>
        <w:jc w:val="left"/>
        <w:rPr>
          <w:rFonts w:hint="default" w:ascii="宋体" w:hAnsi="宋体" w:cs="宋体"/>
          <w:color w:val="333333"/>
          <w:kern w:val="0"/>
          <w:sz w:val="24"/>
          <w:lang w:val="en-US" w:eastAsia="zh-CN"/>
        </w:rPr>
      </w:pPr>
      <w:r>
        <w:rPr>
          <w:rFonts w:hint="eastAsia" w:ascii="宋体" w:hAnsi="宋体" w:cs="宋体"/>
          <w:color w:val="333333"/>
          <w:kern w:val="0"/>
          <w:sz w:val="24"/>
          <w:lang w:val="en-US" w:eastAsia="zh-CN"/>
        </w:rPr>
        <w:t>4、最高限价：75594.67元。</w:t>
      </w:r>
      <w:bookmarkStart w:id="1" w:name="_GoBack"/>
      <w:bookmarkEnd w:id="1"/>
    </w:p>
    <w:p w14:paraId="1AFE7E6B">
      <w:pPr>
        <w:widowControl/>
        <w:shd w:val="clear" w:color="auto" w:fill="FFFFFF"/>
        <w:spacing w:line="480" w:lineRule="auto"/>
        <w:ind w:firstLine="480" w:firstLineChars="200"/>
        <w:jc w:val="left"/>
        <w:rPr>
          <w:rFonts w:ascii="宋体" w:hAnsi="宋体" w:cs="宋体"/>
          <w:color w:val="333333"/>
          <w:kern w:val="0"/>
          <w:sz w:val="24"/>
        </w:rPr>
      </w:pPr>
      <w:r>
        <w:rPr>
          <w:rFonts w:hint="eastAsia" w:ascii="宋体" w:hAnsi="宋体" w:cs="宋体"/>
          <w:color w:val="333333"/>
          <w:kern w:val="0"/>
          <w:sz w:val="24"/>
          <w:lang w:val="en-US" w:eastAsia="zh-CN"/>
        </w:rPr>
        <w:t>5</w:t>
      </w:r>
      <w:r>
        <w:rPr>
          <w:rFonts w:hint="eastAsia" w:ascii="宋体" w:hAnsi="宋体" w:cs="宋体"/>
          <w:color w:val="333333"/>
          <w:kern w:val="0"/>
          <w:sz w:val="24"/>
        </w:rPr>
        <w:t>、合同履行期限：</w:t>
      </w:r>
      <w:r>
        <w:rPr>
          <w:rFonts w:hint="eastAsia" w:ascii="宋体" w:hAnsi="宋体" w:cs="宋体"/>
          <w:color w:val="333333"/>
          <w:kern w:val="0"/>
          <w:sz w:val="24"/>
          <w:lang w:val="en-US" w:eastAsia="zh-CN"/>
        </w:rPr>
        <w:t>10天（具体按甲方要求为准）。</w:t>
      </w:r>
    </w:p>
    <w:p w14:paraId="6AE5CD3B">
      <w:pPr>
        <w:widowControl/>
        <w:shd w:val="clear" w:color="auto" w:fill="FFFFFF"/>
        <w:spacing w:line="500" w:lineRule="exact"/>
        <w:ind w:firstLine="480" w:firstLineChars="200"/>
        <w:jc w:val="left"/>
        <w:rPr>
          <w:rFonts w:ascii="宋体" w:hAnsi="宋体" w:cs="宋体"/>
          <w:color w:val="333333"/>
          <w:kern w:val="0"/>
          <w:sz w:val="24"/>
        </w:rPr>
      </w:pPr>
      <w:r>
        <w:rPr>
          <w:rFonts w:hint="eastAsia" w:ascii="宋体" w:hAnsi="宋体" w:cs="宋体"/>
          <w:color w:val="333333"/>
          <w:kern w:val="0"/>
          <w:sz w:val="24"/>
          <w:lang w:val="en-US" w:eastAsia="zh-CN"/>
        </w:rPr>
        <w:t>6</w:t>
      </w:r>
      <w:r>
        <w:rPr>
          <w:rFonts w:hint="eastAsia" w:ascii="宋体" w:hAnsi="宋体" w:cs="宋体"/>
          <w:color w:val="333333"/>
          <w:kern w:val="0"/>
          <w:sz w:val="24"/>
        </w:rPr>
        <w:t>、本项目是否接受联合体投标：否</w:t>
      </w:r>
    </w:p>
    <w:p w14:paraId="07EB1220">
      <w:pPr>
        <w:widowControl/>
        <w:spacing w:line="360" w:lineRule="auto"/>
        <w:ind w:firstLine="562" w:firstLineChars="200"/>
        <w:jc w:val="left"/>
        <w:rPr>
          <w:rFonts w:ascii="黑体" w:hAnsi="黑体" w:eastAsia="黑体" w:cs="黑体"/>
          <w:b/>
          <w:color w:val="333333"/>
          <w:kern w:val="0"/>
          <w:sz w:val="28"/>
          <w:szCs w:val="28"/>
        </w:rPr>
      </w:pPr>
      <w:r>
        <w:rPr>
          <w:rFonts w:hint="eastAsia" w:ascii="黑体" w:hAnsi="黑体" w:eastAsia="黑体" w:cs="黑体"/>
          <w:b/>
          <w:color w:val="333333"/>
          <w:kern w:val="0"/>
          <w:sz w:val="28"/>
          <w:szCs w:val="28"/>
        </w:rPr>
        <w:t>二、供应商资格要求</w:t>
      </w:r>
    </w:p>
    <w:p w14:paraId="3FF52646">
      <w:pPr>
        <w:pStyle w:val="15"/>
        <w:widowControl/>
        <w:spacing w:beforeAutospacing="0" w:afterAutospacing="0" w:line="480" w:lineRule="exact"/>
        <w:ind w:firstLine="556"/>
        <w:rPr>
          <w:rFonts w:ascii="宋体" w:hAnsi="宋体" w:cs="宋体"/>
          <w:color w:val="000000"/>
          <w:spacing w:val="6"/>
          <w:shd w:val="clear" w:color="auto" w:fill="FFFFFF"/>
        </w:rPr>
      </w:pPr>
      <w:r>
        <w:rPr>
          <w:rFonts w:hint="eastAsia" w:ascii="宋体" w:hAnsi="宋体" w:cs="宋体"/>
          <w:color w:val="000000"/>
          <w:spacing w:val="6"/>
          <w:shd w:val="clear" w:color="auto" w:fill="FFFFFF"/>
        </w:rPr>
        <w:t>1、本项目的特定资格要求：</w:t>
      </w:r>
    </w:p>
    <w:p w14:paraId="29741F3E">
      <w:pPr>
        <w:pStyle w:val="15"/>
        <w:widowControl/>
        <w:spacing w:beforeAutospacing="0" w:afterAutospacing="0" w:line="480" w:lineRule="exact"/>
        <w:ind w:firstLine="556"/>
        <w:rPr>
          <w:rFonts w:ascii="宋体" w:hAnsi="宋体" w:cs="宋体"/>
          <w:color w:val="000000"/>
          <w:spacing w:val="6"/>
          <w:shd w:val="clear" w:color="auto" w:fill="FFFFFF"/>
        </w:rPr>
      </w:pPr>
      <w:r>
        <w:rPr>
          <w:rFonts w:hint="eastAsia" w:ascii="宋体" w:hAnsi="宋体" w:cs="宋体"/>
          <w:color w:val="000000"/>
          <w:spacing w:val="6"/>
          <w:shd w:val="clear" w:color="auto" w:fill="FFFFFF"/>
        </w:rPr>
        <w:t>供应商须具有独立法人资格的企业或具有经营资格能独立承担民事责任单位；</w:t>
      </w:r>
    </w:p>
    <w:p w14:paraId="1ADDFA43">
      <w:pPr>
        <w:pStyle w:val="15"/>
        <w:widowControl/>
        <w:spacing w:beforeAutospacing="0" w:afterAutospacing="0" w:line="480" w:lineRule="exact"/>
        <w:ind w:firstLine="556"/>
        <w:rPr>
          <w:rFonts w:ascii="宋体" w:hAnsi="宋体" w:cs="宋体"/>
          <w:color w:val="000000"/>
          <w:spacing w:val="6"/>
          <w:shd w:val="clear" w:color="auto" w:fill="FFFFFF"/>
        </w:rPr>
      </w:pPr>
      <w:r>
        <w:rPr>
          <w:rFonts w:hint="eastAsia" w:ascii="宋体" w:hAnsi="宋体" w:cs="宋体"/>
          <w:color w:val="000000"/>
          <w:spacing w:val="6"/>
          <w:shd w:val="clear" w:color="auto" w:fill="FFFFFF"/>
        </w:rPr>
        <w:t>2、信誉要求：</w:t>
      </w:r>
    </w:p>
    <w:p w14:paraId="42741C00">
      <w:pPr>
        <w:pStyle w:val="15"/>
        <w:widowControl/>
        <w:spacing w:beforeAutospacing="0" w:afterAutospacing="0" w:line="480" w:lineRule="exact"/>
        <w:ind w:firstLine="556"/>
        <w:rPr>
          <w:rFonts w:ascii="宋体" w:hAnsi="宋体" w:cs="宋体"/>
          <w:color w:val="000000"/>
          <w:spacing w:val="6"/>
          <w:shd w:val="clear" w:color="auto" w:fill="FFFFFF"/>
        </w:rPr>
      </w:pPr>
      <w:r>
        <w:rPr>
          <w:rFonts w:hint="eastAsia" w:ascii="宋体" w:hAnsi="宋体" w:cs="宋体"/>
          <w:color w:val="000000"/>
          <w:spacing w:val="6"/>
          <w:shd w:val="clear" w:color="auto" w:fill="FFFFFF"/>
        </w:rPr>
        <w:t>（1）</w:t>
      </w:r>
      <w:r>
        <w:rPr>
          <w:rFonts w:hint="eastAsia" w:cs="宋体"/>
          <w:color w:val="000000"/>
          <w:spacing w:val="6"/>
          <w:shd w:val="clear" w:color="auto" w:fill="FFFFFF"/>
        </w:rPr>
        <w:t>投标单位</w:t>
      </w:r>
      <w:r>
        <w:rPr>
          <w:rFonts w:hint="eastAsia" w:ascii="宋体" w:hAnsi="宋体" w:cs="宋体"/>
          <w:color w:val="000000"/>
          <w:spacing w:val="6"/>
          <w:shd w:val="clear" w:color="auto" w:fill="FFFFFF"/>
        </w:rPr>
        <w:t>无被安徽省外的省级（含）以上人民政府行政主管部门限制投标或限制承揽项目或作“投标时，不予通过资格审查”处罚的不良记录（该不良记录在有效期内）；</w:t>
      </w:r>
    </w:p>
    <w:p w14:paraId="1197BA28">
      <w:pPr>
        <w:pStyle w:val="15"/>
        <w:widowControl/>
        <w:spacing w:beforeAutospacing="0" w:afterAutospacing="0" w:line="480" w:lineRule="exact"/>
        <w:ind w:firstLine="556"/>
        <w:rPr>
          <w:rFonts w:ascii="宋体" w:hAnsi="宋体" w:cs="宋体"/>
          <w:color w:val="000000"/>
          <w:spacing w:val="6"/>
          <w:shd w:val="clear" w:color="auto" w:fill="FFFFFF"/>
        </w:rPr>
      </w:pPr>
      <w:r>
        <w:rPr>
          <w:rFonts w:hint="eastAsia" w:ascii="宋体" w:hAnsi="宋体" w:cs="宋体"/>
          <w:color w:val="000000"/>
          <w:spacing w:val="6"/>
          <w:shd w:val="clear" w:color="auto" w:fill="FFFFFF"/>
        </w:rPr>
        <w:t>（2）</w:t>
      </w:r>
      <w:r>
        <w:rPr>
          <w:rFonts w:hint="eastAsia" w:cs="宋体"/>
          <w:color w:val="000000"/>
          <w:spacing w:val="6"/>
          <w:shd w:val="clear" w:color="auto" w:fill="FFFFFF"/>
        </w:rPr>
        <w:t>投标单位</w:t>
      </w:r>
      <w:r>
        <w:rPr>
          <w:rFonts w:hint="eastAsia" w:ascii="宋体" w:hAnsi="宋体" w:cs="宋体"/>
          <w:color w:val="000000"/>
          <w:spacing w:val="6"/>
          <w:shd w:val="clear" w:color="auto" w:fill="FFFFFF"/>
        </w:rPr>
        <w:t>无被安徽省内的地市级（含）以上人民政府行政主管部门限制投标或限制承揽项目或作“投标时，不予通过资格审查”处罚的不良记录（该不良记录在有效期内）。</w:t>
      </w:r>
    </w:p>
    <w:p w14:paraId="2F84EB14">
      <w:pPr>
        <w:pStyle w:val="15"/>
        <w:widowControl/>
        <w:spacing w:beforeAutospacing="0" w:afterAutospacing="0" w:line="480" w:lineRule="exact"/>
        <w:ind w:firstLine="556"/>
        <w:rPr>
          <w:rFonts w:ascii="宋体" w:hAnsi="宋体" w:cs="宋体"/>
          <w:color w:val="000000"/>
          <w:spacing w:val="6"/>
          <w:shd w:val="clear" w:color="auto" w:fill="FFFFFF"/>
        </w:rPr>
      </w:pPr>
      <w:r>
        <w:rPr>
          <w:rFonts w:hint="eastAsia" w:ascii="宋体" w:hAnsi="宋体" w:cs="宋体"/>
          <w:color w:val="000000"/>
          <w:spacing w:val="6"/>
          <w:shd w:val="clear" w:color="auto" w:fill="FFFFFF"/>
        </w:rPr>
        <w:t>3、</w:t>
      </w:r>
      <w:r>
        <w:rPr>
          <w:rFonts w:hint="eastAsia" w:cs="宋体"/>
          <w:color w:val="000000"/>
          <w:spacing w:val="6"/>
          <w:shd w:val="clear" w:color="auto" w:fill="FFFFFF"/>
        </w:rPr>
        <w:t>投标单位</w:t>
      </w:r>
      <w:r>
        <w:rPr>
          <w:rFonts w:hint="eastAsia" w:ascii="宋体" w:hAnsi="宋体" w:cs="宋体"/>
          <w:color w:val="000000"/>
          <w:spacing w:val="6"/>
          <w:shd w:val="clear" w:color="auto" w:fill="FFFFFF"/>
        </w:rPr>
        <w:t>存在以下不良信用记录情形之一的，不得确定为成交人：</w:t>
      </w:r>
    </w:p>
    <w:p w14:paraId="289B8CDD">
      <w:pPr>
        <w:pStyle w:val="15"/>
        <w:widowControl/>
        <w:spacing w:beforeAutospacing="0" w:afterAutospacing="0" w:line="480" w:lineRule="exact"/>
        <w:ind w:firstLine="556"/>
        <w:rPr>
          <w:rFonts w:ascii="宋体" w:hAnsi="宋体" w:cs="宋体"/>
          <w:color w:val="000000"/>
          <w:spacing w:val="6"/>
          <w:shd w:val="clear" w:color="auto" w:fill="FFFFFF"/>
        </w:rPr>
      </w:pPr>
      <w:r>
        <w:rPr>
          <w:rFonts w:hint="eastAsia" w:ascii="宋体" w:hAnsi="宋体" w:cs="宋体"/>
          <w:color w:val="000000"/>
          <w:spacing w:val="6"/>
          <w:shd w:val="clear" w:color="auto" w:fill="FFFFFF"/>
        </w:rPr>
        <w:t>（1）</w:t>
      </w:r>
      <w:r>
        <w:rPr>
          <w:rFonts w:hint="eastAsia" w:cs="宋体"/>
          <w:color w:val="000000"/>
          <w:spacing w:val="6"/>
          <w:shd w:val="clear" w:color="auto" w:fill="FFFFFF"/>
        </w:rPr>
        <w:t>投标单位</w:t>
      </w:r>
      <w:r>
        <w:rPr>
          <w:rFonts w:hint="eastAsia" w:ascii="宋体" w:hAnsi="宋体" w:cs="宋体"/>
          <w:color w:val="000000"/>
          <w:spacing w:val="6"/>
          <w:shd w:val="clear" w:color="auto" w:fill="FFFFFF"/>
        </w:rPr>
        <w:t>被人民法院列入失信被执行人的。</w:t>
      </w:r>
    </w:p>
    <w:p w14:paraId="2375CD2F">
      <w:pPr>
        <w:pStyle w:val="15"/>
        <w:widowControl/>
        <w:spacing w:beforeAutospacing="0" w:afterAutospacing="0" w:line="480" w:lineRule="exact"/>
        <w:ind w:firstLine="556"/>
        <w:rPr>
          <w:rFonts w:ascii="宋体" w:hAnsi="宋体" w:cs="宋体"/>
          <w:color w:val="000000"/>
          <w:spacing w:val="6"/>
          <w:shd w:val="clear" w:color="auto" w:fill="FFFFFF"/>
        </w:rPr>
      </w:pPr>
      <w:r>
        <w:rPr>
          <w:rFonts w:hint="eastAsia" w:ascii="宋体" w:hAnsi="宋体" w:cs="宋体"/>
          <w:color w:val="000000"/>
          <w:spacing w:val="6"/>
          <w:shd w:val="clear" w:color="auto" w:fill="FFFFFF"/>
        </w:rPr>
        <w:t>（2）</w:t>
      </w:r>
      <w:r>
        <w:rPr>
          <w:rFonts w:hint="eastAsia" w:cs="宋体"/>
          <w:color w:val="000000"/>
          <w:spacing w:val="6"/>
          <w:shd w:val="clear" w:color="auto" w:fill="FFFFFF"/>
        </w:rPr>
        <w:t>投标单位</w:t>
      </w:r>
      <w:r>
        <w:rPr>
          <w:rFonts w:hint="eastAsia" w:ascii="宋体" w:hAnsi="宋体" w:cs="宋体"/>
          <w:color w:val="000000"/>
          <w:spacing w:val="6"/>
          <w:shd w:val="clear" w:color="auto" w:fill="FFFFFF"/>
        </w:rPr>
        <w:t>被市场监督管理部门列入企业经营异常名录的。</w:t>
      </w:r>
    </w:p>
    <w:p w14:paraId="635F699A">
      <w:pPr>
        <w:pStyle w:val="15"/>
        <w:widowControl/>
        <w:spacing w:beforeAutospacing="0" w:afterAutospacing="0" w:line="480" w:lineRule="exact"/>
        <w:ind w:firstLine="556"/>
        <w:rPr>
          <w:rFonts w:ascii="宋体" w:hAnsi="宋体" w:cs="宋体"/>
          <w:color w:val="000000"/>
          <w:spacing w:val="6"/>
          <w:shd w:val="clear" w:color="auto" w:fill="FFFFFF"/>
        </w:rPr>
      </w:pPr>
      <w:r>
        <w:rPr>
          <w:rFonts w:hint="eastAsia" w:ascii="宋体" w:hAnsi="宋体" w:cs="宋体"/>
          <w:color w:val="000000"/>
          <w:spacing w:val="6"/>
          <w:shd w:val="clear" w:color="auto" w:fill="FFFFFF"/>
        </w:rPr>
        <w:t>（3）</w:t>
      </w:r>
      <w:r>
        <w:rPr>
          <w:rFonts w:hint="eastAsia" w:cs="宋体"/>
          <w:color w:val="000000"/>
          <w:spacing w:val="6"/>
          <w:shd w:val="clear" w:color="auto" w:fill="FFFFFF"/>
        </w:rPr>
        <w:t>投标单位</w:t>
      </w:r>
      <w:r>
        <w:rPr>
          <w:rFonts w:hint="eastAsia" w:ascii="宋体" w:hAnsi="宋体" w:cs="宋体"/>
          <w:color w:val="000000"/>
          <w:spacing w:val="6"/>
          <w:shd w:val="clear" w:color="auto" w:fill="FFFFFF"/>
        </w:rPr>
        <w:t>被税务部门列入重大税收违法案件当事人名单的。</w:t>
      </w:r>
    </w:p>
    <w:p w14:paraId="4B39F743">
      <w:pPr>
        <w:pStyle w:val="15"/>
        <w:widowControl/>
        <w:spacing w:beforeAutospacing="0" w:afterAutospacing="0" w:line="480" w:lineRule="exact"/>
        <w:ind w:firstLine="556"/>
        <w:rPr>
          <w:rFonts w:ascii="宋体" w:hAnsi="宋体" w:cs="宋体"/>
          <w:color w:val="000000"/>
          <w:spacing w:val="6"/>
          <w:shd w:val="clear" w:color="auto" w:fill="FFFFFF"/>
        </w:rPr>
      </w:pPr>
      <w:r>
        <w:rPr>
          <w:rFonts w:hint="eastAsia" w:ascii="宋体" w:hAnsi="宋体" w:cs="宋体"/>
          <w:color w:val="000000"/>
          <w:spacing w:val="6"/>
          <w:shd w:val="clear" w:color="auto" w:fill="FFFFFF"/>
        </w:rPr>
        <w:t>（4）</w:t>
      </w:r>
      <w:r>
        <w:rPr>
          <w:rFonts w:hint="eastAsia" w:cs="宋体"/>
          <w:color w:val="000000"/>
          <w:spacing w:val="6"/>
          <w:shd w:val="clear" w:color="auto" w:fill="FFFFFF"/>
        </w:rPr>
        <w:t>投标单位</w:t>
      </w:r>
      <w:r>
        <w:rPr>
          <w:rFonts w:hint="eastAsia" w:ascii="宋体" w:hAnsi="宋体" w:cs="宋体"/>
          <w:color w:val="000000"/>
          <w:spacing w:val="6"/>
          <w:shd w:val="clear" w:color="auto" w:fill="FFFFFF"/>
        </w:rPr>
        <w:t>被人力资源社会保障行政部门列入拖欠农民工工资“黑名单”的。</w:t>
      </w:r>
    </w:p>
    <w:p w14:paraId="01C4B97A">
      <w:pPr>
        <w:pStyle w:val="15"/>
        <w:widowControl/>
        <w:spacing w:beforeAutospacing="0" w:afterAutospacing="0" w:line="480" w:lineRule="exact"/>
        <w:ind w:firstLine="556"/>
        <w:rPr>
          <w:rFonts w:ascii="宋体" w:hAnsi="宋体" w:cs="宋体"/>
          <w:color w:val="000000"/>
          <w:spacing w:val="6"/>
          <w:shd w:val="clear" w:color="auto" w:fill="FFFFFF"/>
        </w:rPr>
      </w:pPr>
      <w:r>
        <w:rPr>
          <w:rFonts w:hint="eastAsia" w:ascii="宋体" w:hAnsi="宋体" w:cs="宋体"/>
          <w:color w:val="000000"/>
          <w:spacing w:val="6"/>
          <w:shd w:val="clear" w:color="auto" w:fill="FFFFFF"/>
        </w:rPr>
        <w:t>注：以上（1）</w:t>
      </w:r>
      <w:r>
        <w:rPr>
          <w:rFonts w:hint="eastAsia" w:ascii="宋体" w:hAnsi="宋体" w:cs="宋体"/>
          <w:color w:val="000000"/>
          <w:spacing w:val="6"/>
          <w:shd w:val="clear" w:color="auto" w:fill="FFFFFF"/>
          <w:lang w:eastAsia="zh-CN"/>
        </w:rPr>
        <w:t>－</w:t>
      </w:r>
      <w:r>
        <w:rPr>
          <w:rFonts w:hint="eastAsia" w:ascii="宋体" w:hAnsi="宋体" w:cs="宋体"/>
          <w:color w:val="000000"/>
          <w:spacing w:val="6"/>
          <w:shd w:val="clear" w:color="auto" w:fill="FFFFFF"/>
        </w:rPr>
        <w:t>（4）项仅以开标当日“信用中国”网</w:t>
      </w:r>
      <w:r>
        <w:rPr>
          <w:rFonts w:hint="eastAsia" w:ascii="宋体" w:hAnsi="宋体" w:cs="宋体"/>
          <w:color w:val="000000"/>
          <w:spacing w:val="6"/>
          <w:shd w:val="clear" w:color="auto" w:fill="FFFFFF"/>
          <w:lang w:val="en-US" w:eastAsia="zh-CN"/>
        </w:rPr>
        <w:t>站</w:t>
      </w:r>
      <w:r>
        <w:rPr>
          <w:rFonts w:hint="eastAsia" w:ascii="宋体" w:hAnsi="宋体" w:cs="宋体"/>
          <w:color w:val="000000"/>
          <w:spacing w:val="6"/>
          <w:shd w:val="clear" w:color="auto" w:fill="FFFFFF"/>
        </w:rPr>
        <w:t>http://www.creditchina.gov.cn/公布的信息为准。</w:t>
      </w:r>
    </w:p>
    <w:p w14:paraId="2613980B">
      <w:pPr>
        <w:pStyle w:val="15"/>
        <w:widowControl/>
        <w:spacing w:beforeAutospacing="0" w:afterAutospacing="0" w:line="480" w:lineRule="exact"/>
        <w:ind w:firstLine="556"/>
        <w:rPr>
          <w:rFonts w:ascii="宋体" w:hAnsi="宋体" w:cs="宋体"/>
          <w:color w:val="000000"/>
          <w:spacing w:val="6"/>
          <w:shd w:val="clear" w:color="auto" w:fill="FFFFFF"/>
        </w:rPr>
      </w:pPr>
      <w:r>
        <w:rPr>
          <w:rFonts w:hint="eastAsia" w:ascii="宋体" w:hAnsi="宋体" w:cs="宋体"/>
          <w:color w:val="000000"/>
          <w:spacing w:val="6"/>
          <w:shd w:val="clear" w:color="auto" w:fill="FFFFFF"/>
        </w:rPr>
        <w:t>4、业绩要求： / 。</w:t>
      </w:r>
    </w:p>
    <w:p w14:paraId="7FEADB41">
      <w:pPr>
        <w:pStyle w:val="15"/>
        <w:widowControl/>
        <w:spacing w:beforeAutospacing="0" w:afterAutospacing="0" w:line="480" w:lineRule="exact"/>
        <w:ind w:firstLine="556"/>
        <w:rPr>
          <w:rFonts w:ascii="宋体" w:hAnsi="宋体" w:cs="宋体"/>
          <w:color w:val="000000"/>
          <w:spacing w:val="6"/>
          <w:shd w:val="clear" w:color="auto" w:fill="FFFFFF"/>
        </w:rPr>
      </w:pPr>
      <w:r>
        <w:rPr>
          <w:rFonts w:hint="eastAsia" w:ascii="宋体" w:hAnsi="宋体" w:cs="宋体"/>
          <w:color w:val="000000"/>
          <w:spacing w:val="6"/>
          <w:shd w:val="clear" w:color="auto" w:fill="FFFFFF"/>
        </w:rPr>
        <w:t>5、本项目不接受联合体参选人。</w:t>
      </w:r>
    </w:p>
    <w:p w14:paraId="005E5EE7">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62" w:firstLineChars="200"/>
        <w:jc w:val="left"/>
        <w:textAlignment w:val="auto"/>
        <w:rPr>
          <w:rFonts w:hint="eastAsia" w:ascii="黑体" w:hAnsi="黑体" w:eastAsia="黑体" w:cs="黑体"/>
          <w:b/>
          <w:color w:val="333333"/>
          <w:kern w:val="0"/>
          <w:sz w:val="28"/>
          <w:szCs w:val="28"/>
          <w:lang w:val="en-US" w:eastAsia="zh-CN" w:bidi="ar-SA"/>
        </w:rPr>
      </w:pPr>
      <w:bookmarkStart w:id="0" w:name="_Toc1377"/>
      <w:r>
        <w:rPr>
          <w:rFonts w:hint="eastAsia" w:ascii="黑体" w:hAnsi="黑体" w:eastAsia="黑体" w:cs="黑体"/>
          <w:b/>
          <w:color w:val="333333"/>
          <w:kern w:val="0"/>
          <w:sz w:val="28"/>
          <w:szCs w:val="28"/>
          <w:lang w:val="en-US" w:eastAsia="zh-CN" w:bidi="ar-SA"/>
        </w:rPr>
        <w:t>三、响应文件提交</w:t>
      </w:r>
    </w:p>
    <w:p w14:paraId="73864F39">
      <w:pPr>
        <w:pStyle w:val="15"/>
        <w:widowControl/>
        <w:spacing w:beforeAutospacing="0" w:afterAutospacing="0" w:line="480" w:lineRule="exact"/>
        <w:ind w:firstLine="556"/>
        <w:jc w:val="both"/>
        <w:rPr>
          <w:rFonts w:hint="eastAsia" w:ascii="宋体" w:hAnsi="宋体" w:eastAsia="宋体" w:cs="宋体"/>
          <w:color w:val="000000"/>
          <w:spacing w:val="6"/>
          <w:shd w:val="clear" w:color="auto" w:fill="FFFFFF"/>
          <w:lang w:val="en-US" w:eastAsia="zh-CN"/>
        </w:rPr>
      </w:pPr>
      <w:r>
        <w:rPr>
          <w:rFonts w:hint="eastAsia" w:ascii="宋体" w:hAnsi="宋体" w:eastAsia="宋体" w:cs="宋体"/>
          <w:color w:val="000000"/>
          <w:spacing w:val="6"/>
          <w:shd w:val="clear" w:color="auto" w:fill="FFFFFF"/>
          <w:lang w:val="en-US" w:eastAsia="zh-CN"/>
        </w:rPr>
        <w:t>1.应提供以下资料（盖章扫描件）：</w:t>
      </w:r>
    </w:p>
    <w:p w14:paraId="6C960747">
      <w:pPr>
        <w:pStyle w:val="15"/>
        <w:widowControl/>
        <w:spacing w:beforeAutospacing="0" w:afterAutospacing="0" w:line="480" w:lineRule="exact"/>
        <w:ind w:firstLine="556"/>
        <w:jc w:val="both"/>
        <w:rPr>
          <w:rFonts w:hint="eastAsia" w:ascii="宋体" w:hAnsi="宋体" w:eastAsia="宋体" w:cs="宋体"/>
          <w:color w:val="000000"/>
          <w:spacing w:val="6"/>
          <w:shd w:val="clear" w:color="auto" w:fill="FFFFFF"/>
          <w:lang w:val="en-US" w:eastAsia="zh-CN"/>
        </w:rPr>
      </w:pPr>
      <w:r>
        <w:rPr>
          <w:rFonts w:hint="eastAsia" w:ascii="宋体" w:hAnsi="宋体" w:eastAsia="宋体" w:cs="宋体"/>
          <w:color w:val="000000"/>
          <w:spacing w:val="6"/>
          <w:shd w:val="clear" w:color="auto" w:fill="FFFFFF"/>
          <w:lang w:val="en-US" w:eastAsia="zh-CN"/>
        </w:rPr>
        <w:t>（1）企业法人营业执照扫描件</w:t>
      </w:r>
    </w:p>
    <w:p w14:paraId="0F641DC2">
      <w:pPr>
        <w:pStyle w:val="15"/>
        <w:widowControl/>
        <w:spacing w:beforeAutospacing="0" w:afterAutospacing="0" w:line="480" w:lineRule="exact"/>
        <w:ind w:firstLine="556"/>
        <w:jc w:val="both"/>
        <w:rPr>
          <w:rFonts w:hint="eastAsia" w:ascii="宋体" w:hAnsi="宋体" w:eastAsia="宋体" w:cs="宋体"/>
          <w:color w:val="000000"/>
          <w:spacing w:val="6"/>
          <w:shd w:val="clear" w:color="auto" w:fill="FFFFFF"/>
          <w:lang w:val="en-US" w:eastAsia="zh-CN"/>
        </w:rPr>
      </w:pPr>
      <w:r>
        <w:rPr>
          <w:rFonts w:hint="eastAsia" w:ascii="宋体" w:hAnsi="宋体" w:eastAsia="宋体" w:cs="宋体"/>
          <w:color w:val="000000"/>
          <w:spacing w:val="6"/>
          <w:shd w:val="clear" w:color="auto" w:fill="FFFFFF"/>
          <w:lang w:val="en-US" w:eastAsia="zh-CN"/>
        </w:rPr>
        <w:t>（2）有效期内的企业、项目组成员资质证书</w:t>
      </w:r>
    </w:p>
    <w:p w14:paraId="1AF4E7F6">
      <w:pPr>
        <w:pStyle w:val="15"/>
        <w:widowControl/>
        <w:spacing w:beforeAutospacing="0" w:afterAutospacing="0" w:line="480" w:lineRule="exact"/>
        <w:ind w:firstLine="556"/>
        <w:jc w:val="both"/>
        <w:rPr>
          <w:rFonts w:hint="eastAsia" w:ascii="宋体" w:hAnsi="宋体" w:eastAsia="宋体" w:cs="宋体"/>
          <w:color w:val="000000"/>
          <w:spacing w:val="6"/>
          <w:shd w:val="clear" w:color="auto" w:fill="FFFFFF"/>
          <w:lang w:val="en-US" w:eastAsia="zh-CN"/>
        </w:rPr>
      </w:pPr>
      <w:r>
        <w:rPr>
          <w:rFonts w:hint="eastAsia" w:ascii="宋体" w:hAnsi="宋体" w:eastAsia="宋体" w:cs="宋体"/>
          <w:color w:val="000000"/>
          <w:spacing w:val="6"/>
          <w:shd w:val="clear" w:color="auto" w:fill="FFFFFF"/>
          <w:lang w:val="en-US" w:eastAsia="zh-CN"/>
        </w:rPr>
        <w:t>（3）响应函、报价一览表（具体格式详见附件）。</w:t>
      </w:r>
    </w:p>
    <w:p w14:paraId="7AF9F283">
      <w:pPr>
        <w:pStyle w:val="15"/>
        <w:widowControl/>
        <w:spacing w:beforeAutospacing="0" w:afterAutospacing="0" w:line="480" w:lineRule="exact"/>
        <w:ind w:firstLine="556"/>
        <w:jc w:val="both"/>
        <w:rPr>
          <w:rFonts w:hint="eastAsia" w:ascii="宋体" w:hAnsi="宋体" w:eastAsia="宋体" w:cs="宋体"/>
          <w:color w:val="000000"/>
          <w:spacing w:val="6"/>
          <w:shd w:val="clear" w:color="auto" w:fill="FFFFFF"/>
          <w:lang w:val="en-US" w:eastAsia="zh-CN"/>
        </w:rPr>
      </w:pPr>
      <w:r>
        <w:rPr>
          <w:rFonts w:hint="eastAsia" w:ascii="宋体" w:hAnsi="宋体" w:eastAsia="宋体" w:cs="宋体"/>
          <w:color w:val="000000"/>
          <w:spacing w:val="6"/>
          <w:shd w:val="clear" w:color="auto" w:fill="FFFFFF"/>
          <w:lang w:val="en-US" w:eastAsia="zh-CN"/>
        </w:rPr>
        <w:t>2.投标响应文件提交截止时间：202</w:t>
      </w:r>
      <w:r>
        <w:rPr>
          <w:rFonts w:hint="eastAsia" w:ascii="宋体" w:hAnsi="宋体" w:cs="宋体"/>
          <w:color w:val="000000"/>
          <w:spacing w:val="6"/>
          <w:shd w:val="clear" w:color="auto" w:fill="FFFFFF"/>
          <w:lang w:val="en-US" w:eastAsia="zh-CN"/>
        </w:rPr>
        <w:t>6</w:t>
      </w:r>
      <w:r>
        <w:rPr>
          <w:rFonts w:hint="eastAsia" w:ascii="宋体" w:hAnsi="宋体" w:eastAsia="宋体" w:cs="宋体"/>
          <w:color w:val="000000"/>
          <w:spacing w:val="6"/>
          <w:shd w:val="clear" w:color="auto" w:fill="FFFFFF"/>
          <w:lang w:val="en-US" w:eastAsia="zh-CN"/>
        </w:rPr>
        <w:t>年</w:t>
      </w:r>
      <w:r>
        <w:rPr>
          <w:rFonts w:hint="eastAsia" w:ascii="宋体" w:hAnsi="宋体" w:cs="宋体"/>
          <w:color w:val="000000"/>
          <w:spacing w:val="6"/>
          <w:shd w:val="clear" w:color="auto" w:fill="FFFFFF"/>
          <w:lang w:val="en-US" w:eastAsia="zh-CN"/>
        </w:rPr>
        <w:t>9</w:t>
      </w:r>
      <w:r>
        <w:rPr>
          <w:rFonts w:hint="eastAsia" w:ascii="宋体" w:hAnsi="宋体" w:eastAsia="宋体" w:cs="宋体"/>
          <w:color w:val="000000"/>
          <w:spacing w:val="6"/>
          <w:shd w:val="clear" w:color="auto" w:fill="FFFFFF"/>
          <w:lang w:val="en-US" w:eastAsia="zh-CN"/>
        </w:rPr>
        <w:t>月</w:t>
      </w:r>
      <w:r>
        <w:rPr>
          <w:rFonts w:hint="eastAsia" w:ascii="宋体" w:hAnsi="宋体" w:cs="宋体"/>
          <w:color w:val="000000"/>
          <w:spacing w:val="6"/>
          <w:shd w:val="clear" w:color="auto" w:fill="FFFFFF"/>
          <w:lang w:val="en-US" w:eastAsia="zh-CN"/>
        </w:rPr>
        <w:t>15</w:t>
      </w:r>
      <w:r>
        <w:rPr>
          <w:rFonts w:hint="eastAsia" w:ascii="宋体" w:hAnsi="宋体" w:eastAsia="宋体" w:cs="宋体"/>
          <w:color w:val="000000"/>
          <w:spacing w:val="6"/>
          <w:shd w:val="clear" w:color="auto" w:fill="FFFFFF"/>
          <w:lang w:val="en-US" w:eastAsia="zh-CN"/>
        </w:rPr>
        <w:t>日</w:t>
      </w:r>
      <w:r>
        <w:rPr>
          <w:rFonts w:hint="eastAsia" w:ascii="宋体" w:hAnsi="宋体" w:cs="宋体"/>
          <w:color w:val="000000"/>
          <w:spacing w:val="6"/>
          <w:shd w:val="clear" w:color="auto" w:fill="FFFFFF"/>
          <w:lang w:val="en-US" w:eastAsia="zh-CN"/>
        </w:rPr>
        <w:t>下</w:t>
      </w:r>
      <w:r>
        <w:rPr>
          <w:rFonts w:hint="eastAsia" w:ascii="宋体" w:hAnsi="宋体" w:eastAsia="宋体" w:cs="宋体"/>
          <w:color w:val="000000"/>
          <w:spacing w:val="6"/>
          <w:shd w:val="clear" w:color="auto" w:fill="FFFFFF"/>
          <w:lang w:val="en-US" w:eastAsia="zh-CN"/>
        </w:rPr>
        <w:t>午</w:t>
      </w:r>
      <w:r>
        <w:rPr>
          <w:rFonts w:hint="eastAsia" w:ascii="宋体" w:hAnsi="宋体" w:cs="宋体"/>
          <w:color w:val="000000"/>
          <w:spacing w:val="6"/>
          <w:shd w:val="clear" w:color="auto" w:fill="FFFFFF"/>
          <w:lang w:val="en-US" w:eastAsia="zh-CN"/>
        </w:rPr>
        <w:t>16:00</w:t>
      </w:r>
      <w:r>
        <w:rPr>
          <w:rFonts w:hint="eastAsia" w:ascii="宋体" w:hAnsi="宋体" w:eastAsia="宋体" w:cs="宋体"/>
          <w:color w:val="000000"/>
          <w:spacing w:val="6"/>
          <w:shd w:val="clear" w:color="auto" w:fill="FFFFFF"/>
          <w:lang w:val="en-US" w:eastAsia="zh-CN"/>
        </w:rPr>
        <w:t>（北京时间）</w:t>
      </w:r>
    </w:p>
    <w:p w14:paraId="7CBC5CFC">
      <w:pPr>
        <w:pStyle w:val="15"/>
        <w:widowControl/>
        <w:spacing w:beforeAutospacing="0" w:afterAutospacing="0" w:line="480" w:lineRule="exact"/>
        <w:ind w:firstLine="556"/>
        <w:jc w:val="both"/>
        <w:rPr>
          <w:rFonts w:hint="default" w:ascii="宋体" w:hAnsi="宋体" w:eastAsia="宋体" w:cs="宋体"/>
          <w:color w:val="000000"/>
          <w:spacing w:val="6"/>
          <w:shd w:val="clear" w:color="auto" w:fill="FFFFFF"/>
          <w:lang w:val="en-US" w:eastAsia="zh-CN"/>
        </w:rPr>
      </w:pPr>
      <w:r>
        <w:rPr>
          <w:rFonts w:hint="eastAsia" w:ascii="宋体" w:hAnsi="宋体" w:eastAsia="宋体" w:cs="宋体"/>
          <w:color w:val="000000"/>
          <w:spacing w:val="6"/>
          <w:shd w:val="clear" w:color="auto" w:fill="FFFFFF"/>
          <w:lang w:val="en-US" w:eastAsia="zh-CN"/>
        </w:rPr>
        <w:t>3、投标响应文件提交方式：相关资料扫描件发送至邮箱wzf08044386997@qq.com</w:t>
      </w:r>
    </w:p>
    <w:p w14:paraId="5D302801">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00" w:lineRule="exact"/>
        <w:ind w:left="0" w:right="0" w:firstLine="556"/>
        <w:jc w:val="left"/>
        <w:textAlignment w:val="auto"/>
        <w:rPr>
          <w:rFonts w:hint="eastAsia" w:ascii="黑体" w:hAnsi="黑体" w:eastAsia="黑体" w:cs="黑体"/>
          <w:b/>
          <w:color w:val="333333"/>
          <w:kern w:val="0"/>
          <w:sz w:val="28"/>
          <w:szCs w:val="28"/>
          <w:lang w:val="en-US" w:eastAsia="zh-CN" w:bidi="ar-SA"/>
        </w:rPr>
      </w:pPr>
      <w:r>
        <w:rPr>
          <w:rFonts w:hint="eastAsia" w:ascii="黑体" w:hAnsi="黑体" w:eastAsia="黑体" w:cs="黑体"/>
          <w:b/>
          <w:color w:val="333333"/>
          <w:kern w:val="0"/>
          <w:sz w:val="28"/>
          <w:szCs w:val="28"/>
          <w:lang w:val="en-US" w:eastAsia="zh-CN" w:bidi="ar-SA"/>
        </w:rPr>
        <w:t>四、开标时间和地点</w:t>
      </w:r>
    </w:p>
    <w:p w14:paraId="79277C27">
      <w:pPr>
        <w:pStyle w:val="15"/>
        <w:widowControl/>
        <w:spacing w:beforeAutospacing="0" w:afterAutospacing="0" w:line="480" w:lineRule="exact"/>
        <w:ind w:firstLine="556"/>
        <w:jc w:val="both"/>
        <w:rPr>
          <w:rFonts w:hint="eastAsia" w:ascii="宋体" w:hAnsi="宋体" w:eastAsia="宋体" w:cs="宋体"/>
          <w:color w:val="000000"/>
          <w:spacing w:val="6"/>
          <w:shd w:val="clear" w:color="auto" w:fill="FFFFFF"/>
          <w:lang w:val="en-US" w:eastAsia="zh-CN"/>
        </w:rPr>
      </w:pPr>
      <w:r>
        <w:rPr>
          <w:rFonts w:hint="eastAsia" w:ascii="宋体" w:hAnsi="宋体" w:eastAsia="宋体" w:cs="宋体"/>
          <w:color w:val="000000"/>
          <w:spacing w:val="6"/>
          <w:shd w:val="clear" w:color="auto" w:fill="FFFFFF"/>
          <w:lang w:val="en-US" w:eastAsia="zh-CN"/>
        </w:rPr>
        <w:t>1.开标时间：202</w:t>
      </w:r>
      <w:r>
        <w:rPr>
          <w:rFonts w:hint="eastAsia" w:ascii="宋体" w:hAnsi="宋体" w:cs="宋体"/>
          <w:color w:val="000000"/>
          <w:spacing w:val="6"/>
          <w:shd w:val="clear" w:color="auto" w:fill="FFFFFF"/>
          <w:lang w:val="en-US" w:eastAsia="zh-CN"/>
        </w:rPr>
        <w:t>6</w:t>
      </w:r>
      <w:r>
        <w:rPr>
          <w:rFonts w:hint="eastAsia" w:ascii="宋体" w:hAnsi="宋体" w:eastAsia="宋体" w:cs="宋体"/>
          <w:color w:val="000000"/>
          <w:spacing w:val="6"/>
          <w:shd w:val="clear" w:color="auto" w:fill="FFFFFF"/>
          <w:lang w:val="en-US" w:eastAsia="zh-CN"/>
        </w:rPr>
        <w:t>年</w:t>
      </w:r>
      <w:r>
        <w:rPr>
          <w:rFonts w:hint="eastAsia" w:ascii="宋体" w:hAnsi="宋体" w:cs="宋体"/>
          <w:color w:val="000000"/>
          <w:spacing w:val="6"/>
          <w:shd w:val="clear" w:color="auto" w:fill="FFFFFF"/>
          <w:lang w:val="en-US" w:eastAsia="zh-CN"/>
        </w:rPr>
        <w:t>9</w:t>
      </w:r>
      <w:r>
        <w:rPr>
          <w:rFonts w:hint="eastAsia" w:ascii="宋体" w:hAnsi="宋体" w:eastAsia="宋体" w:cs="宋体"/>
          <w:color w:val="000000"/>
          <w:spacing w:val="6"/>
          <w:shd w:val="clear" w:color="auto" w:fill="FFFFFF"/>
          <w:lang w:val="en-US" w:eastAsia="zh-CN"/>
        </w:rPr>
        <w:t>月</w:t>
      </w:r>
      <w:r>
        <w:rPr>
          <w:rFonts w:hint="eastAsia" w:ascii="宋体" w:hAnsi="宋体" w:cs="宋体"/>
          <w:color w:val="000000"/>
          <w:spacing w:val="6"/>
          <w:shd w:val="clear" w:color="auto" w:fill="FFFFFF"/>
          <w:lang w:val="en-US" w:eastAsia="zh-CN"/>
        </w:rPr>
        <w:t>15</w:t>
      </w:r>
      <w:r>
        <w:rPr>
          <w:rFonts w:hint="eastAsia" w:ascii="宋体" w:hAnsi="宋体" w:eastAsia="宋体" w:cs="宋体"/>
          <w:color w:val="000000"/>
          <w:spacing w:val="6"/>
          <w:shd w:val="clear" w:color="auto" w:fill="FFFFFF"/>
          <w:lang w:val="en-US" w:eastAsia="zh-CN"/>
        </w:rPr>
        <w:t>日</w:t>
      </w:r>
      <w:r>
        <w:rPr>
          <w:rFonts w:hint="eastAsia" w:ascii="宋体" w:hAnsi="宋体" w:cs="宋体"/>
          <w:color w:val="000000"/>
          <w:spacing w:val="6"/>
          <w:shd w:val="clear" w:color="auto" w:fill="FFFFFF"/>
          <w:lang w:val="en-US" w:eastAsia="zh-CN"/>
        </w:rPr>
        <w:t>下</w:t>
      </w:r>
      <w:r>
        <w:rPr>
          <w:rFonts w:hint="eastAsia" w:ascii="宋体" w:hAnsi="宋体" w:eastAsia="宋体" w:cs="宋体"/>
          <w:color w:val="000000"/>
          <w:spacing w:val="6"/>
          <w:shd w:val="clear" w:color="auto" w:fill="FFFFFF"/>
          <w:lang w:val="en-US" w:eastAsia="zh-CN"/>
        </w:rPr>
        <w:t>午</w:t>
      </w:r>
      <w:r>
        <w:rPr>
          <w:rFonts w:hint="eastAsia" w:ascii="宋体" w:hAnsi="宋体" w:cs="宋体"/>
          <w:color w:val="000000"/>
          <w:spacing w:val="6"/>
          <w:shd w:val="clear" w:color="auto" w:fill="FFFFFF"/>
          <w:lang w:val="en-US" w:eastAsia="zh-CN"/>
        </w:rPr>
        <w:t>16:00</w:t>
      </w:r>
      <w:r>
        <w:rPr>
          <w:rFonts w:hint="eastAsia" w:ascii="宋体" w:hAnsi="宋体" w:eastAsia="宋体" w:cs="宋体"/>
          <w:color w:val="000000"/>
          <w:spacing w:val="6"/>
          <w:shd w:val="clear" w:color="auto" w:fill="FFFFFF"/>
        </w:rPr>
        <w:t>（北京时间）</w:t>
      </w:r>
    </w:p>
    <w:p w14:paraId="1E60109E">
      <w:pPr>
        <w:pStyle w:val="15"/>
        <w:widowControl/>
        <w:spacing w:beforeAutospacing="0" w:afterAutospacing="0" w:line="480" w:lineRule="exact"/>
        <w:ind w:firstLine="556"/>
        <w:jc w:val="both"/>
        <w:rPr>
          <w:rStyle w:val="22"/>
          <w:rFonts w:hint="default" w:ascii="黑体" w:hAnsi="黑体" w:eastAsia="黑体" w:cs="黑体"/>
          <w:b w:val="0"/>
          <w:bCs/>
          <w:i w:val="0"/>
          <w:caps w:val="0"/>
          <w:color w:val="000000"/>
          <w:spacing w:val="6"/>
          <w:sz w:val="28"/>
          <w:szCs w:val="28"/>
          <w:highlight w:val="none"/>
          <w:shd w:val="clear" w:color="auto" w:fill="FFFFFF"/>
          <w:lang w:val="en-US" w:eastAsia="zh-CN"/>
        </w:rPr>
      </w:pPr>
      <w:r>
        <w:rPr>
          <w:rFonts w:hint="eastAsia" w:ascii="宋体" w:hAnsi="宋体" w:eastAsia="宋体" w:cs="宋体"/>
          <w:color w:val="000000"/>
          <w:spacing w:val="6"/>
          <w:shd w:val="clear" w:color="auto" w:fill="FFFFFF"/>
          <w:lang w:val="en-US" w:eastAsia="zh-CN"/>
        </w:rPr>
        <w:t>2.开标地点：安徽省马鞍山市雨山区九华西路采石古镇</w:t>
      </w:r>
      <w:r>
        <w:rPr>
          <w:rFonts w:hint="eastAsia" w:ascii="宋体" w:hAnsi="宋体" w:cs="宋体"/>
          <w:color w:val="000000"/>
          <w:spacing w:val="6"/>
          <w:shd w:val="clear" w:color="auto" w:fill="FFFFFF"/>
          <w:lang w:val="en-US" w:eastAsia="zh-CN"/>
        </w:rPr>
        <w:t>1</w:t>
      </w:r>
      <w:r>
        <w:rPr>
          <w:rFonts w:hint="eastAsia" w:ascii="宋体" w:hAnsi="宋体" w:eastAsia="宋体" w:cs="宋体"/>
          <w:color w:val="000000"/>
          <w:spacing w:val="6"/>
          <w:shd w:val="clear" w:color="auto" w:fill="FFFFFF"/>
          <w:lang w:val="en-US" w:eastAsia="zh-CN"/>
        </w:rPr>
        <w:t>栋</w:t>
      </w:r>
      <w:r>
        <w:rPr>
          <w:rFonts w:hint="eastAsia" w:ascii="宋体" w:hAnsi="宋体" w:cs="宋体"/>
          <w:color w:val="000000"/>
          <w:spacing w:val="6"/>
          <w:shd w:val="clear" w:color="auto" w:fill="FFFFFF"/>
          <w:lang w:val="en-US" w:eastAsia="zh-CN"/>
        </w:rPr>
        <w:t>（不见面开标）</w:t>
      </w:r>
    </w:p>
    <w:p w14:paraId="7D054FB1">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00" w:lineRule="exact"/>
        <w:ind w:left="0" w:right="0" w:firstLine="556"/>
        <w:jc w:val="left"/>
        <w:textAlignment w:val="auto"/>
        <w:rPr>
          <w:rFonts w:hint="eastAsia" w:ascii="黑体" w:hAnsi="黑体" w:eastAsia="黑体" w:cs="黑体"/>
          <w:b/>
          <w:color w:val="333333"/>
          <w:kern w:val="0"/>
          <w:sz w:val="28"/>
          <w:szCs w:val="28"/>
          <w:lang w:val="en-US" w:eastAsia="zh-CN" w:bidi="ar-SA"/>
        </w:rPr>
      </w:pPr>
      <w:r>
        <w:rPr>
          <w:rFonts w:hint="eastAsia" w:ascii="黑体" w:hAnsi="黑体" w:eastAsia="黑体" w:cs="黑体"/>
          <w:b/>
          <w:color w:val="333333"/>
          <w:kern w:val="0"/>
          <w:sz w:val="28"/>
          <w:szCs w:val="28"/>
          <w:lang w:val="en-US" w:eastAsia="zh-CN" w:bidi="ar-SA"/>
        </w:rPr>
        <w:t>五、评标办法</w:t>
      </w:r>
    </w:p>
    <w:p w14:paraId="12CB6A01">
      <w:pPr>
        <w:pStyle w:val="1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ind w:firstLine="556"/>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在集团纪委所派代表的监督下，由发包人代表在符合资格要求的合格参选人中，采用有效最低价的方式产生确定成交候选人。</w:t>
      </w:r>
    </w:p>
    <w:p w14:paraId="4C92B643">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00" w:lineRule="exact"/>
        <w:ind w:left="0" w:right="0" w:firstLine="556"/>
        <w:jc w:val="left"/>
        <w:textAlignment w:val="auto"/>
        <w:rPr>
          <w:rFonts w:hint="eastAsia" w:ascii="黑体" w:hAnsi="黑体" w:eastAsia="黑体" w:cs="黑体"/>
          <w:b/>
          <w:color w:val="333333"/>
          <w:kern w:val="0"/>
          <w:sz w:val="28"/>
          <w:szCs w:val="28"/>
          <w:lang w:val="en-US" w:eastAsia="zh-CN" w:bidi="ar-SA"/>
        </w:rPr>
      </w:pPr>
      <w:r>
        <w:rPr>
          <w:rFonts w:hint="eastAsia" w:ascii="黑体" w:hAnsi="黑体" w:eastAsia="黑体" w:cs="黑体"/>
          <w:b/>
          <w:color w:val="333333"/>
          <w:kern w:val="0"/>
          <w:sz w:val="28"/>
          <w:szCs w:val="28"/>
          <w:lang w:val="en-US" w:eastAsia="zh-CN" w:bidi="ar-SA"/>
        </w:rPr>
        <w:t>六、联系方法</w:t>
      </w:r>
    </w:p>
    <w:p w14:paraId="60AEE5C3">
      <w:pPr>
        <w:pStyle w:val="1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ind w:firstLine="556"/>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招标人：</w:t>
      </w:r>
      <w:r>
        <w:rPr>
          <w:rFonts w:hint="eastAsia" w:ascii="宋体" w:hAnsi="宋体" w:eastAsia="宋体" w:cs="宋体"/>
          <w:kern w:val="0"/>
          <w:sz w:val="24"/>
          <w:szCs w:val="24"/>
          <w:lang w:val="en-US" w:eastAsia="zh-CN" w:bidi="ar-SA"/>
        </w:rPr>
        <w:fldChar w:fldCharType="begin"/>
      </w:r>
      <w:r>
        <w:rPr>
          <w:rFonts w:hint="eastAsia" w:ascii="宋体" w:hAnsi="宋体" w:eastAsia="宋体" w:cs="宋体"/>
          <w:kern w:val="0"/>
          <w:sz w:val="24"/>
          <w:szCs w:val="24"/>
          <w:lang w:val="en-US" w:eastAsia="zh-CN" w:bidi="ar-SA"/>
        </w:rPr>
        <w:instrText xml:space="preserve"> HYPERLINK "https://aiqicha.baidu.com/detail/compinfo?pid=22519175215234&amp;rq=ef&amp;pd=ee&amp;from=ps&amp;query=%E9%A9%AC%E9%9E%8D%E5%B1%B1%E5%B8%82%E8%89%BE%E5%AE%A2%E6%96%87%E5%8C%96%E4%BC%A0%E5%AA%92%E6%9C%89%E9%99%90%E5%85%AC%E5%8F%B8" \t "https://www.baidu.com/_blank" </w:instrText>
      </w:r>
      <w:r>
        <w:rPr>
          <w:rFonts w:hint="eastAsia" w:ascii="宋体" w:hAnsi="宋体" w:eastAsia="宋体" w:cs="宋体"/>
          <w:kern w:val="0"/>
          <w:sz w:val="24"/>
          <w:szCs w:val="24"/>
          <w:lang w:val="en-US" w:eastAsia="zh-CN" w:bidi="ar-SA"/>
        </w:rPr>
        <w:fldChar w:fldCharType="separate"/>
      </w:r>
      <w:r>
        <w:rPr>
          <w:rFonts w:hint="eastAsia" w:ascii="宋体" w:hAnsi="宋体" w:eastAsia="宋体" w:cs="宋体"/>
          <w:kern w:val="0"/>
          <w:sz w:val="24"/>
          <w:szCs w:val="24"/>
          <w:lang w:val="en-US" w:eastAsia="zh-CN" w:bidi="ar-SA"/>
        </w:rPr>
        <w:t>马鞍山市艾客文化</w:t>
      </w:r>
      <w:r>
        <w:rPr>
          <w:rFonts w:hint="eastAsia" w:ascii="宋体" w:hAnsi="宋体" w:cs="宋体"/>
          <w:kern w:val="0"/>
          <w:sz w:val="24"/>
          <w:szCs w:val="24"/>
          <w:lang w:val="en-US" w:eastAsia="zh-CN" w:bidi="ar-SA"/>
        </w:rPr>
        <w:t>创意</w:t>
      </w:r>
      <w:r>
        <w:rPr>
          <w:rFonts w:hint="eastAsia" w:ascii="宋体" w:hAnsi="宋体" w:eastAsia="宋体" w:cs="宋体"/>
          <w:kern w:val="0"/>
          <w:sz w:val="24"/>
          <w:szCs w:val="24"/>
          <w:lang w:val="en-US" w:eastAsia="zh-CN" w:bidi="ar-SA"/>
        </w:rPr>
        <w:t>有限公司 </w:t>
      </w:r>
      <w:r>
        <w:rPr>
          <w:rFonts w:hint="eastAsia" w:ascii="宋体" w:hAnsi="宋体" w:eastAsia="宋体" w:cs="宋体"/>
          <w:kern w:val="0"/>
          <w:sz w:val="24"/>
          <w:szCs w:val="24"/>
          <w:lang w:val="en-US" w:eastAsia="zh-CN" w:bidi="ar-SA"/>
        </w:rPr>
        <w:fldChar w:fldCharType="end"/>
      </w:r>
    </w:p>
    <w:p w14:paraId="2BC1EDC2">
      <w:pPr>
        <w:pStyle w:val="15"/>
        <w:widowControl/>
        <w:spacing w:beforeAutospacing="0" w:afterAutospacing="0" w:line="500" w:lineRule="exact"/>
        <w:ind w:left="556"/>
        <w:jc w:val="both"/>
      </w:pPr>
      <w:r>
        <w:rPr>
          <w:rFonts w:hint="eastAsia" w:ascii="宋体" w:hAnsi="宋体" w:eastAsia="宋体" w:cs="宋体"/>
          <w:kern w:val="0"/>
          <w:sz w:val="24"/>
          <w:szCs w:val="24"/>
          <w:lang w:val="en-US" w:eastAsia="zh-CN" w:bidi="ar-SA"/>
        </w:rPr>
        <w:t>项目联系人：陈晨 18555365600</w:t>
      </w:r>
      <w:r>
        <w:rPr>
          <w:rFonts w:hint="eastAsia" w:cs="Tahoma"/>
          <w:b/>
          <w:spacing w:val="20"/>
          <w:szCs w:val="21"/>
        </w:rPr>
        <w:br w:type="page"/>
      </w:r>
    </w:p>
    <w:p w14:paraId="44F47FD1">
      <w:pPr>
        <w:pStyle w:val="5"/>
        <w:numPr>
          <w:ilvl w:val="2"/>
          <w:numId w:val="0"/>
        </w:numPr>
        <w:spacing w:line="360" w:lineRule="exact"/>
        <w:jc w:val="both"/>
      </w:pPr>
      <w:r>
        <w:rPr>
          <w:rFonts w:hint="eastAsia"/>
        </w:rPr>
        <w:t>附件：投标响应文件格式</w:t>
      </w:r>
    </w:p>
    <w:p w14:paraId="2DE6433F">
      <w:pPr>
        <w:tabs>
          <w:tab w:val="left" w:pos="6195"/>
        </w:tabs>
        <w:jc w:val="center"/>
        <w:rPr>
          <w:rFonts w:ascii="宋体" w:hAnsi="宋体" w:cs="Arial"/>
          <w:b/>
          <w:sz w:val="36"/>
          <w:szCs w:val="36"/>
        </w:rPr>
      </w:pPr>
    </w:p>
    <w:p w14:paraId="02AC24E6">
      <w:pPr>
        <w:tabs>
          <w:tab w:val="left" w:pos="6195"/>
        </w:tabs>
        <w:jc w:val="center"/>
        <w:rPr>
          <w:rFonts w:hint="eastAsia" w:ascii="宋体" w:hAnsi="宋体" w:cs="宋体"/>
          <w:b/>
          <w:bCs/>
          <w:color w:val="333333"/>
          <w:kern w:val="0"/>
          <w:sz w:val="36"/>
          <w:szCs w:val="36"/>
          <w:lang w:val="en-US" w:eastAsia="zh-CN"/>
        </w:rPr>
      </w:pPr>
      <w:r>
        <w:rPr>
          <w:rFonts w:hint="eastAsia" w:ascii="宋体" w:hAnsi="宋体" w:cs="Arial"/>
          <w:b/>
          <w:sz w:val="36"/>
          <w:szCs w:val="36"/>
        </w:rPr>
        <w:t>项目名称：</w:t>
      </w:r>
      <w:r>
        <w:rPr>
          <w:rFonts w:hint="eastAsia" w:ascii="宋体" w:hAnsi="宋体" w:cs="宋体"/>
          <w:b/>
          <w:bCs/>
          <w:color w:val="333333"/>
          <w:kern w:val="0"/>
          <w:sz w:val="36"/>
          <w:szCs w:val="36"/>
          <w:lang w:val="en-US" w:eastAsia="zh-CN"/>
        </w:rPr>
        <w:t>雨山湖南门国庆节景观小品布置项目采购</w:t>
      </w:r>
    </w:p>
    <w:p w14:paraId="48E37CEC">
      <w:pPr>
        <w:jc w:val="center"/>
        <w:rPr>
          <w:rFonts w:ascii="宋体" w:hAnsi="宋体" w:cs="Arial"/>
          <w:b/>
          <w:sz w:val="36"/>
          <w:szCs w:val="36"/>
        </w:rPr>
      </w:pPr>
    </w:p>
    <w:p w14:paraId="0F078506">
      <w:pPr>
        <w:jc w:val="center"/>
        <w:rPr>
          <w:rFonts w:ascii="宋体" w:hAnsi="宋体" w:cs="Arial"/>
          <w:b/>
          <w:sz w:val="36"/>
          <w:szCs w:val="36"/>
        </w:rPr>
      </w:pPr>
    </w:p>
    <w:p w14:paraId="72F4376E">
      <w:pPr>
        <w:jc w:val="center"/>
        <w:rPr>
          <w:rFonts w:ascii="宋体" w:hAnsi="宋体"/>
          <w:b/>
          <w:sz w:val="72"/>
          <w:szCs w:val="72"/>
        </w:rPr>
      </w:pPr>
      <w:r>
        <w:rPr>
          <w:rFonts w:hint="eastAsia" w:ascii="宋体" w:hAnsi="宋体"/>
          <w:b/>
          <w:sz w:val="72"/>
          <w:szCs w:val="72"/>
        </w:rPr>
        <w:t>投</w:t>
      </w:r>
    </w:p>
    <w:p w14:paraId="406A3044">
      <w:pPr>
        <w:jc w:val="center"/>
        <w:rPr>
          <w:rFonts w:ascii="宋体" w:hAnsi="宋体"/>
          <w:b/>
          <w:sz w:val="72"/>
          <w:szCs w:val="72"/>
        </w:rPr>
      </w:pPr>
      <w:r>
        <w:rPr>
          <w:rFonts w:hint="eastAsia" w:ascii="宋体" w:hAnsi="宋体"/>
          <w:b/>
          <w:sz w:val="72"/>
          <w:szCs w:val="72"/>
        </w:rPr>
        <w:t>标</w:t>
      </w:r>
    </w:p>
    <w:p w14:paraId="600E203C">
      <w:pPr>
        <w:jc w:val="center"/>
        <w:rPr>
          <w:rFonts w:ascii="宋体" w:hAnsi="宋体"/>
          <w:b/>
          <w:sz w:val="72"/>
          <w:szCs w:val="72"/>
        </w:rPr>
      </w:pPr>
      <w:r>
        <w:rPr>
          <w:rFonts w:hint="eastAsia" w:ascii="宋体" w:hAnsi="宋体"/>
          <w:b/>
          <w:sz w:val="72"/>
          <w:szCs w:val="72"/>
        </w:rPr>
        <w:t>响</w:t>
      </w:r>
    </w:p>
    <w:p w14:paraId="2B3DBFD7">
      <w:pPr>
        <w:jc w:val="center"/>
        <w:rPr>
          <w:rFonts w:ascii="宋体" w:hAnsi="宋体"/>
          <w:b/>
          <w:sz w:val="72"/>
          <w:szCs w:val="72"/>
        </w:rPr>
      </w:pPr>
      <w:r>
        <w:rPr>
          <w:rFonts w:hint="eastAsia" w:ascii="宋体" w:hAnsi="宋体"/>
          <w:b/>
          <w:sz w:val="72"/>
          <w:szCs w:val="72"/>
        </w:rPr>
        <w:t>应</w:t>
      </w:r>
    </w:p>
    <w:p w14:paraId="5D41EF61">
      <w:pPr>
        <w:jc w:val="center"/>
        <w:rPr>
          <w:rFonts w:ascii="宋体" w:hAnsi="宋体"/>
          <w:b/>
          <w:sz w:val="72"/>
          <w:szCs w:val="72"/>
        </w:rPr>
      </w:pPr>
      <w:r>
        <w:rPr>
          <w:rFonts w:hint="eastAsia" w:ascii="宋体" w:hAnsi="宋体"/>
          <w:b/>
          <w:sz w:val="72"/>
          <w:szCs w:val="72"/>
        </w:rPr>
        <w:t>文</w:t>
      </w:r>
    </w:p>
    <w:p w14:paraId="3BB45CC7">
      <w:pPr>
        <w:jc w:val="center"/>
        <w:rPr>
          <w:rFonts w:ascii="宋体" w:hAnsi="宋体"/>
          <w:b/>
          <w:sz w:val="72"/>
          <w:szCs w:val="72"/>
        </w:rPr>
      </w:pPr>
      <w:r>
        <w:rPr>
          <w:rFonts w:hint="eastAsia" w:ascii="宋体" w:hAnsi="宋体"/>
          <w:b/>
          <w:sz w:val="72"/>
          <w:szCs w:val="72"/>
        </w:rPr>
        <w:t>件</w:t>
      </w:r>
    </w:p>
    <w:p w14:paraId="521EFFBC">
      <w:pPr>
        <w:jc w:val="center"/>
        <w:rPr>
          <w:rFonts w:ascii="宋体" w:hAnsi="宋体"/>
          <w:b/>
          <w:sz w:val="36"/>
          <w:szCs w:val="36"/>
        </w:rPr>
      </w:pPr>
    </w:p>
    <w:p w14:paraId="3A86BBBD">
      <w:pPr>
        <w:pStyle w:val="9"/>
      </w:pPr>
    </w:p>
    <w:p w14:paraId="1A877B42">
      <w:pPr>
        <w:tabs>
          <w:tab w:val="center" w:pos="4589"/>
          <w:tab w:val="left" w:pos="7800"/>
        </w:tabs>
        <w:jc w:val="center"/>
        <w:rPr>
          <w:rFonts w:ascii="宋体" w:hAnsi="宋体"/>
          <w:sz w:val="36"/>
          <w:szCs w:val="36"/>
        </w:rPr>
      </w:pPr>
      <w:r>
        <w:rPr>
          <w:rFonts w:hint="eastAsia" w:ascii="宋体" w:hAnsi="宋体" w:cs="Arial"/>
          <w:b/>
          <w:sz w:val="36"/>
          <w:szCs w:val="36"/>
        </w:rPr>
        <w:t>供应商名称</w:t>
      </w:r>
      <w:r>
        <w:rPr>
          <w:rFonts w:hint="eastAsia" w:ascii="宋体" w:hAnsi="宋体" w:cs="Arial"/>
          <w:b/>
          <w:sz w:val="36"/>
          <w:szCs w:val="36"/>
          <w:lang w:eastAsia="zh-CN"/>
        </w:rPr>
        <w:t>（</w:t>
      </w:r>
      <w:r>
        <w:rPr>
          <w:rFonts w:hint="eastAsia" w:ascii="宋体" w:hAnsi="宋体" w:cs="Arial"/>
          <w:b/>
          <w:sz w:val="36"/>
          <w:szCs w:val="36"/>
        </w:rPr>
        <w:t>盖章</w:t>
      </w:r>
      <w:r>
        <w:rPr>
          <w:rFonts w:hint="eastAsia" w:ascii="宋体" w:hAnsi="宋体" w:cs="Arial"/>
          <w:b/>
          <w:sz w:val="36"/>
          <w:szCs w:val="36"/>
          <w:lang w:eastAsia="zh-CN"/>
        </w:rPr>
        <w:t>）</w:t>
      </w:r>
      <w:r>
        <w:rPr>
          <w:rFonts w:hint="eastAsia" w:ascii="宋体" w:hAnsi="宋体"/>
          <w:sz w:val="36"/>
          <w:szCs w:val="36"/>
        </w:rPr>
        <w:t>：</w:t>
      </w:r>
      <w:r>
        <w:rPr>
          <w:rFonts w:hint="eastAsia" w:ascii="宋体" w:hAnsi="宋体" w:cs="Arial"/>
          <w:b/>
          <w:sz w:val="36"/>
          <w:szCs w:val="36"/>
          <w:u w:val="single"/>
        </w:rPr>
        <w:t>_______________</w:t>
      </w:r>
    </w:p>
    <w:p w14:paraId="7458CAFF">
      <w:pPr>
        <w:jc w:val="center"/>
        <w:rPr>
          <w:rFonts w:ascii="宋体" w:hAnsi="宋体"/>
          <w:b/>
          <w:sz w:val="36"/>
          <w:szCs w:val="36"/>
        </w:rPr>
      </w:pPr>
    </w:p>
    <w:p w14:paraId="7F8D3D07">
      <w:pPr>
        <w:jc w:val="center"/>
        <w:rPr>
          <w:rFonts w:ascii="宋体" w:hAnsi="宋体"/>
          <w:b/>
          <w:sz w:val="36"/>
          <w:szCs w:val="36"/>
          <w:u w:val="single"/>
        </w:rPr>
      </w:pPr>
      <w:r>
        <w:rPr>
          <w:rFonts w:hint="eastAsia" w:ascii="宋体" w:hAnsi="宋体"/>
          <w:b/>
          <w:sz w:val="36"/>
          <w:szCs w:val="36"/>
        </w:rPr>
        <w:t>日期：</w:t>
      </w:r>
      <w:r>
        <w:rPr>
          <w:rFonts w:hint="eastAsia" w:ascii="宋体" w:hAnsi="宋体"/>
          <w:b/>
          <w:sz w:val="36"/>
          <w:szCs w:val="36"/>
          <w:u w:val="single"/>
        </w:rPr>
        <w:t xml:space="preserve">    年  </w:t>
      </w:r>
      <w:r>
        <w:rPr>
          <w:rFonts w:hint="eastAsia" w:ascii="宋体" w:hAnsi="宋体"/>
          <w:b/>
          <w:sz w:val="36"/>
          <w:szCs w:val="36"/>
          <w:u w:val="single"/>
          <w:lang w:val="en-US" w:eastAsia="zh-CN"/>
        </w:rPr>
        <w:t xml:space="preserve"> </w:t>
      </w:r>
      <w:r>
        <w:rPr>
          <w:rFonts w:hint="eastAsia" w:ascii="宋体" w:hAnsi="宋体"/>
          <w:b/>
          <w:sz w:val="36"/>
          <w:szCs w:val="36"/>
          <w:u w:val="single"/>
        </w:rPr>
        <w:t>月   日</w:t>
      </w:r>
    </w:p>
    <w:p w14:paraId="7408F980">
      <w:r>
        <w:rPr>
          <w:rFonts w:hint="eastAsia"/>
        </w:rPr>
        <w:br w:type="page"/>
      </w:r>
    </w:p>
    <w:bookmarkEnd w:id="0"/>
    <w:p w14:paraId="141F0592">
      <w:pPr>
        <w:pStyle w:val="6"/>
      </w:pPr>
    </w:p>
    <w:p w14:paraId="6102A63A">
      <w:pPr>
        <w:jc w:val="center"/>
        <w:rPr>
          <w:rFonts w:ascii="黑体" w:hAnsi="黑体" w:eastAsia="黑体"/>
          <w:sz w:val="36"/>
          <w:szCs w:val="36"/>
        </w:rPr>
      </w:pPr>
      <w:r>
        <w:rPr>
          <w:rFonts w:hint="eastAsia" w:ascii="黑体" w:hAnsi="黑体" w:eastAsia="黑体"/>
          <w:sz w:val="36"/>
          <w:szCs w:val="36"/>
        </w:rPr>
        <w:t>一、</w:t>
      </w:r>
      <w:r>
        <w:rPr>
          <w:rFonts w:hint="eastAsia" w:ascii="宋体" w:hAnsi="宋体" w:cs="宋体"/>
          <w:b/>
          <w:bCs/>
          <w:color w:val="333333"/>
          <w:kern w:val="0"/>
          <w:sz w:val="36"/>
          <w:szCs w:val="36"/>
          <w:lang w:val="en-US" w:eastAsia="zh-CN"/>
        </w:rPr>
        <w:t>雨山湖南门国庆节景观小品布置项目采购</w:t>
      </w:r>
      <w:r>
        <w:rPr>
          <w:rFonts w:hint="eastAsia" w:ascii="黑体" w:hAnsi="黑体" w:eastAsia="黑体"/>
          <w:sz w:val="36"/>
          <w:szCs w:val="36"/>
        </w:rPr>
        <w:t>响应函</w:t>
      </w:r>
    </w:p>
    <w:p w14:paraId="5AA09DA9">
      <w:pPr>
        <w:pStyle w:val="9"/>
      </w:pPr>
    </w:p>
    <w:p w14:paraId="5B656167">
      <w:pPr>
        <w:pStyle w:val="3"/>
        <w:keepNext w:val="0"/>
        <w:widowControl/>
        <w:ind w:left="0" w:firstLine="0"/>
        <w:rPr>
          <w:rFonts w:ascii="Times New Roman" w:hAnsi="仿宋" w:eastAsia="仿宋" w:cs="Times New Roman"/>
          <w:kern w:val="2"/>
          <w:sz w:val="32"/>
          <w:szCs w:val="32"/>
          <w:lang w:val="en-US" w:eastAsia="zh-CN" w:bidi="ar-SA"/>
        </w:rPr>
      </w:pPr>
      <w:r>
        <w:rPr>
          <w:rFonts w:hAnsi="仿宋" w:eastAsia="仿宋"/>
          <w:sz w:val="32"/>
          <w:szCs w:val="32"/>
        </w:rPr>
        <w:t>致</w:t>
      </w:r>
      <w:r>
        <w:rPr>
          <w:rFonts w:ascii="Times New Roman" w:hAnsi="仿宋" w:eastAsia="仿宋"/>
          <w:kern w:val="2"/>
          <w:sz w:val="32"/>
          <w:szCs w:val="32"/>
          <w:lang w:bidi="ar-SA"/>
        </w:rPr>
        <w:t>：</w:t>
      </w:r>
      <w:r>
        <w:rPr>
          <w:rFonts w:hint="eastAsia" w:ascii="Times New Roman" w:hAnsi="仿宋" w:eastAsia="仿宋" w:cs="Times New Roman"/>
          <w:kern w:val="2"/>
          <w:sz w:val="32"/>
          <w:szCs w:val="32"/>
          <w:lang w:val="en-US" w:eastAsia="zh-CN" w:bidi="ar-SA"/>
        </w:rPr>
        <w:t>马鞍山市艾客文化创意有限公司</w:t>
      </w:r>
    </w:p>
    <w:p w14:paraId="797BDED4">
      <w:pPr>
        <w:spacing w:line="470" w:lineRule="exact"/>
        <w:ind w:firstLine="640" w:firstLineChars="200"/>
        <w:rPr>
          <w:rFonts w:eastAsia="仿宋"/>
          <w:sz w:val="32"/>
          <w:szCs w:val="32"/>
        </w:rPr>
      </w:pPr>
      <w:r>
        <w:rPr>
          <w:rFonts w:hAnsi="仿宋" w:eastAsia="仿宋"/>
          <w:sz w:val="32"/>
          <w:szCs w:val="32"/>
        </w:rPr>
        <w:t>根据贵</w:t>
      </w:r>
      <w:r>
        <w:rPr>
          <w:rFonts w:hint="eastAsia" w:hAnsi="仿宋" w:eastAsia="仿宋"/>
          <w:sz w:val="32"/>
          <w:szCs w:val="32"/>
        </w:rPr>
        <w:t>公司</w:t>
      </w:r>
      <w:r>
        <w:rPr>
          <w:rFonts w:hAnsi="仿宋" w:eastAsia="仿宋"/>
          <w:sz w:val="32"/>
          <w:szCs w:val="32"/>
        </w:rPr>
        <w:t>的要求，经详细审阅和研究</w:t>
      </w:r>
      <w:r>
        <w:rPr>
          <w:rFonts w:hint="eastAsia" w:hAnsi="仿宋" w:eastAsia="仿宋"/>
          <w:sz w:val="32"/>
          <w:szCs w:val="32"/>
        </w:rPr>
        <w:t>项目简介</w:t>
      </w:r>
      <w:r>
        <w:rPr>
          <w:rFonts w:hAnsi="仿宋" w:eastAsia="仿宋"/>
          <w:sz w:val="32"/>
          <w:szCs w:val="32"/>
        </w:rPr>
        <w:t>，我方完全理解并同意放弃对这方面有不明及误解的权利。</w:t>
      </w:r>
    </w:p>
    <w:p w14:paraId="04C2751D">
      <w:pPr>
        <w:spacing w:line="470" w:lineRule="exact"/>
        <w:ind w:firstLine="640" w:firstLineChars="200"/>
        <w:rPr>
          <w:rFonts w:eastAsia="仿宋"/>
          <w:sz w:val="32"/>
          <w:szCs w:val="32"/>
        </w:rPr>
      </w:pPr>
      <w:r>
        <w:rPr>
          <w:rFonts w:eastAsia="仿宋"/>
          <w:sz w:val="32"/>
          <w:szCs w:val="32"/>
        </w:rPr>
        <w:t>1</w:t>
      </w:r>
      <w:r>
        <w:rPr>
          <w:rFonts w:hAnsi="仿宋" w:eastAsia="仿宋"/>
          <w:sz w:val="32"/>
          <w:szCs w:val="32"/>
        </w:rPr>
        <w:t>、我方愿按照要求进行</w:t>
      </w:r>
      <w:r>
        <w:rPr>
          <w:rFonts w:hint="eastAsia" w:hAnsi="仿宋" w:eastAsia="仿宋"/>
          <w:sz w:val="32"/>
          <w:szCs w:val="32"/>
        </w:rPr>
        <w:t>投标</w:t>
      </w:r>
      <w:r>
        <w:rPr>
          <w:rFonts w:hAnsi="仿宋" w:eastAsia="仿宋"/>
          <w:sz w:val="32"/>
          <w:szCs w:val="32"/>
        </w:rPr>
        <w:t>，提供所需</w:t>
      </w:r>
      <w:r>
        <w:rPr>
          <w:rFonts w:hint="eastAsia" w:hAnsi="仿宋" w:eastAsia="仿宋"/>
          <w:sz w:val="32"/>
          <w:szCs w:val="32"/>
        </w:rPr>
        <w:t>项目范围内的</w:t>
      </w:r>
      <w:r>
        <w:rPr>
          <w:rFonts w:hAnsi="仿宋" w:eastAsia="仿宋"/>
          <w:sz w:val="32"/>
          <w:szCs w:val="32"/>
        </w:rPr>
        <w:t>一切相关</w:t>
      </w:r>
      <w:r>
        <w:rPr>
          <w:rFonts w:hint="eastAsia" w:hAnsi="仿宋" w:eastAsia="仿宋"/>
          <w:sz w:val="32"/>
          <w:szCs w:val="32"/>
        </w:rPr>
        <w:t>服务</w:t>
      </w:r>
      <w:r>
        <w:rPr>
          <w:rFonts w:hAnsi="仿宋" w:eastAsia="仿宋"/>
          <w:sz w:val="32"/>
          <w:szCs w:val="32"/>
        </w:rPr>
        <w:t>。</w:t>
      </w:r>
    </w:p>
    <w:p w14:paraId="4F3D6645">
      <w:pPr>
        <w:spacing w:line="470" w:lineRule="exact"/>
        <w:ind w:firstLine="640" w:firstLineChars="200"/>
        <w:rPr>
          <w:rFonts w:eastAsia="仿宋"/>
          <w:sz w:val="32"/>
          <w:szCs w:val="32"/>
        </w:rPr>
      </w:pPr>
      <w:r>
        <w:rPr>
          <w:rFonts w:eastAsia="仿宋"/>
          <w:sz w:val="32"/>
          <w:szCs w:val="32"/>
        </w:rPr>
        <w:t>2</w:t>
      </w:r>
      <w:r>
        <w:rPr>
          <w:rFonts w:hAnsi="仿宋" w:eastAsia="仿宋"/>
          <w:sz w:val="32"/>
          <w:szCs w:val="32"/>
        </w:rPr>
        <w:t>、本次报价（收费）包含了我方完成规定</w:t>
      </w:r>
      <w:r>
        <w:rPr>
          <w:rFonts w:hint="eastAsia" w:hAnsi="仿宋" w:eastAsia="仿宋"/>
          <w:sz w:val="32"/>
          <w:szCs w:val="32"/>
        </w:rPr>
        <w:t>承揽范围内</w:t>
      </w:r>
      <w:r>
        <w:rPr>
          <w:rFonts w:hAnsi="仿宋" w:eastAsia="仿宋"/>
          <w:sz w:val="32"/>
          <w:szCs w:val="32"/>
        </w:rPr>
        <w:t>的全部费用。包括人工费、资料费、交通费、食宿费、相关税金、合理利润，以及我方认为完成本项目所需要的其他费用。</w:t>
      </w:r>
    </w:p>
    <w:p w14:paraId="74BBE3E0">
      <w:pPr>
        <w:spacing w:line="470" w:lineRule="exact"/>
        <w:ind w:firstLine="640" w:firstLineChars="200"/>
        <w:rPr>
          <w:rFonts w:hAnsi="仿宋" w:eastAsia="仿宋"/>
          <w:sz w:val="32"/>
          <w:szCs w:val="32"/>
        </w:rPr>
      </w:pPr>
      <w:r>
        <w:rPr>
          <w:rFonts w:eastAsia="仿宋"/>
          <w:sz w:val="32"/>
          <w:szCs w:val="32"/>
        </w:rPr>
        <w:t>3</w:t>
      </w:r>
      <w:r>
        <w:rPr>
          <w:rFonts w:hAnsi="仿宋" w:eastAsia="仿宋"/>
          <w:sz w:val="32"/>
          <w:szCs w:val="32"/>
        </w:rPr>
        <w:t>、我方同意服务期内的报价有效，在此期间，本次报价</w:t>
      </w:r>
      <w:r>
        <w:rPr>
          <w:rFonts w:hint="eastAsia" w:hAnsi="仿宋" w:eastAsia="仿宋"/>
          <w:sz w:val="32"/>
          <w:szCs w:val="32"/>
        </w:rPr>
        <w:t>及定标规则</w:t>
      </w:r>
      <w:r>
        <w:rPr>
          <w:rFonts w:hAnsi="仿宋" w:eastAsia="仿宋"/>
          <w:sz w:val="32"/>
          <w:szCs w:val="32"/>
        </w:rPr>
        <w:t>始终对我们具有约束力，并可随时被接受。</w:t>
      </w:r>
    </w:p>
    <w:p w14:paraId="43662240">
      <w:pPr>
        <w:spacing w:line="470" w:lineRule="exact"/>
        <w:ind w:firstLine="640" w:firstLineChars="200"/>
      </w:pPr>
      <w:r>
        <w:rPr>
          <w:rFonts w:hint="eastAsia" w:hAnsi="仿宋" w:eastAsia="仿宋"/>
          <w:sz w:val="32"/>
          <w:szCs w:val="32"/>
        </w:rPr>
        <w:t>4、在招标人支付费用前，向招标人提供由我方开具的正规发票。</w:t>
      </w:r>
    </w:p>
    <w:p w14:paraId="2D9B8CC3">
      <w:pPr>
        <w:spacing w:line="470" w:lineRule="exact"/>
        <w:ind w:firstLine="640" w:firstLineChars="200"/>
        <w:rPr>
          <w:rFonts w:hAnsi="仿宋" w:eastAsia="仿宋"/>
          <w:sz w:val="32"/>
          <w:szCs w:val="32"/>
        </w:rPr>
      </w:pPr>
      <w:r>
        <w:rPr>
          <w:rFonts w:hAnsi="仿宋" w:eastAsia="仿宋"/>
          <w:sz w:val="32"/>
          <w:szCs w:val="32"/>
        </w:rPr>
        <w:t>5、</w:t>
      </w:r>
      <w:r>
        <w:rPr>
          <w:rFonts w:hint="eastAsia" w:hAnsi="仿宋" w:eastAsia="仿宋"/>
          <w:sz w:val="32"/>
          <w:szCs w:val="32"/>
        </w:rPr>
        <w:t>对于接触到的招标人相关信息负有保密义务，不得向他人透露。</w:t>
      </w:r>
    </w:p>
    <w:p w14:paraId="48D59ABB">
      <w:pPr>
        <w:spacing w:line="470" w:lineRule="exact"/>
        <w:ind w:firstLine="640" w:firstLineChars="200"/>
        <w:rPr>
          <w:rFonts w:hAnsi="仿宋" w:eastAsia="仿宋"/>
          <w:sz w:val="32"/>
          <w:szCs w:val="32"/>
        </w:rPr>
      </w:pPr>
      <w:r>
        <w:rPr>
          <w:rFonts w:hint="eastAsia" w:hAnsi="仿宋" w:eastAsia="仿宋"/>
          <w:sz w:val="32"/>
          <w:szCs w:val="32"/>
        </w:rPr>
        <w:t>6、</w:t>
      </w:r>
      <w:r>
        <w:rPr>
          <w:rFonts w:hAnsi="仿宋" w:eastAsia="仿宋"/>
          <w:sz w:val="32"/>
          <w:szCs w:val="32"/>
        </w:rPr>
        <w:t>我方本次</w:t>
      </w:r>
      <w:r>
        <w:rPr>
          <w:rFonts w:hint="eastAsia" w:hAnsi="仿宋" w:eastAsia="仿宋"/>
          <w:sz w:val="32"/>
          <w:szCs w:val="32"/>
        </w:rPr>
        <w:t>投标报价</w:t>
      </w:r>
      <w:r>
        <w:rPr>
          <w:rFonts w:hAnsi="仿宋" w:eastAsia="仿宋"/>
          <w:sz w:val="32"/>
          <w:szCs w:val="32"/>
        </w:rPr>
        <w:t>所提供的资料都是真实的</w:t>
      </w:r>
      <w:r>
        <w:rPr>
          <w:rFonts w:hint="eastAsia" w:hAnsi="仿宋" w:eastAsia="仿宋"/>
          <w:sz w:val="32"/>
          <w:szCs w:val="32"/>
        </w:rPr>
        <w:t>。</w:t>
      </w:r>
    </w:p>
    <w:p w14:paraId="5A1D6241">
      <w:pPr>
        <w:pStyle w:val="18"/>
        <w:ind w:firstLine="640"/>
      </w:pPr>
      <w:r>
        <w:rPr>
          <w:rFonts w:hint="eastAsia" w:hAnsi="仿宋" w:eastAsia="仿宋"/>
          <w:sz w:val="32"/>
          <w:szCs w:val="32"/>
        </w:rPr>
        <w:t>7、备选推荐单位在服务期间，如发生服务质量不合格情况，可随时解约。</w:t>
      </w:r>
    </w:p>
    <w:p w14:paraId="23706071">
      <w:pPr>
        <w:spacing w:line="470" w:lineRule="exact"/>
        <w:rPr>
          <w:rFonts w:eastAsia="仿宋"/>
          <w:sz w:val="32"/>
          <w:szCs w:val="32"/>
        </w:rPr>
      </w:pPr>
    </w:p>
    <w:p w14:paraId="41FEBE09">
      <w:pPr>
        <w:spacing w:line="470" w:lineRule="exact"/>
      </w:pPr>
      <w:r>
        <w:rPr>
          <w:rFonts w:hint="eastAsia" w:hAnsi="仿宋" w:eastAsia="仿宋"/>
          <w:sz w:val="32"/>
          <w:szCs w:val="32"/>
        </w:rPr>
        <w:t>投标单位</w:t>
      </w:r>
      <w:r>
        <w:rPr>
          <w:rFonts w:hAnsi="仿宋" w:eastAsia="仿宋"/>
          <w:sz w:val="32"/>
          <w:szCs w:val="32"/>
        </w:rPr>
        <w:t>（盖章）：</w:t>
      </w:r>
      <w:r>
        <w:rPr>
          <w:rFonts w:hAnsi="仿宋" w:eastAsia="仿宋"/>
          <w:spacing w:val="-4"/>
          <w:sz w:val="32"/>
          <w:szCs w:val="32"/>
        </w:rPr>
        <w:t>法定代表人</w:t>
      </w:r>
      <w:r>
        <w:rPr>
          <w:rFonts w:eastAsia="仿宋"/>
          <w:spacing w:val="-4"/>
          <w:sz w:val="32"/>
          <w:szCs w:val="32"/>
        </w:rPr>
        <w:t xml:space="preserve"> /</w:t>
      </w:r>
      <w:r>
        <w:rPr>
          <w:rFonts w:hAnsi="仿宋" w:eastAsia="仿宋"/>
          <w:spacing w:val="-4"/>
          <w:sz w:val="32"/>
          <w:szCs w:val="32"/>
        </w:rPr>
        <w:t>负责人（签字）：</w:t>
      </w:r>
    </w:p>
    <w:p w14:paraId="3C0EBEBE">
      <w:pPr>
        <w:spacing w:line="470" w:lineRule="exact"/>
        <w:ind w:firstLine="688" w:firstLineChars="215"/>
        <w:rPr>
          <w:rFonts w:eastAsia="仿宋"/>
          <w:sz w:val="32"/>
          <w:szCs w:val="32"/>
        </w:rPr>
      </w:pPr>
      <w:r>
        <w:rPr>
          <w:rFonts w:hAnsi="仿宋" w:eastAsia="仿宋"/>
          <w:sz w:val="32"/>
          <w:szCs w:val="32"/>
        </w:rPr>
        <w:t>联系电话：手机：</w:t>
      </w:r>
    </w:p>
    <w:p w14:paraId="11451893">
      <w:pPr>
        <w:spacing w:line="470" w:lineRule="exact"/>
        <w:ind w:firstLine="688" w:firstLineChars="215"/>
        <w:rPr>
          <w:rFonts w:ascii="宋体" w:hAnsi="宋体"/>
          <w:szCs w:val="21"/>
        </w:rPr>
      </w:pPr>
      <w:r>
        <w:rPr>
          <w:rFonts w:hAnsi="仿宋" w:eastAsia="仿宋"/>
          <w:sz w:val="32"/>
          <w:szCs w:val="32"/>
        </w:rPr>
        <w:t>传真电话：日期：</w:t>
      </w:r>
    </w:p>
    <w:p w14:paraId="08D0C840">
      <w:pPr>
        <w:spacing w:line="400" w:lineRule="exact"/>
        <w:jc w:val="center"/>
        <w:rPr>
          <w:rFonts w:ascii="黑体" w:hAnsi="黑体" w:eastAsia="黑体"/>
          <w:sz w:val="36"/>
          <w:szCs w:val="36"/>
        </w:rPr>
      </w:pPr>
    </w:p>
    <w:p w14:paraId="08AD5222">
      <w:pPr>
        <w:spacing w:line="400" w:lineRule="exact"/>
        <w:jc w:val="center"/>
        <w:rPr>
          <w:rFonts w:ascii="黑体" w:hAnsi="黑体" w:eastAsia="黑体"/>
          <w:sz w:val="36"/>
          <w:szCs w:val="36"/>
        </w:rPr>
      </w:pPr>
    </w:p>
    <w:p w14:paraId="23D95EB7">
      <w:pPr>
        <w:spacing w:line="400" w:lineRule="exact"/>
        <w:jc w:val="center"/>
        <w:rPr>
          <w:rFonts w:hint="eastAsia" w:ascii="黑体" w:hAnsi="黑体" w:eastAsia="黑体"/>
          <w:sz w:val="36"/>
          <w:szCs w:val="36"/>
        </w:rPr>
      </w:pPr>
    </w:p>
    <w:p w14:paraId="5CC9BBE8">
      <w:pPr>
        <w:spacing w:line="400" w:lineRule="exact"/>
        <w:jc w:val="center"/>
        <w:rPr>
          <w:rFonts w:hint="eastAsia" w:ascii="黑体" w:hAnsi="黑体" w:eastAsia="黑体"/>
          <w:sz w:val="36"/>
          <w:szCs w:val="36"/>
        </w:rPr>
      </w:pPr>
    </w:p>
    <w:p w14:paraId="65538635">
      <w:pPr>
        <w:spacing w:line="400" w:lineRule="exact"/>
        <w:jc w:val="center"/>
        <w:rPr>
          <w:rFonts w:ascii="黑体" w:hAnsi="黑体" w:eastAsia="黑体"/>
          <w:sz w:val="36"/>
          <w:szCs w:val="36"/>
        </w:rPr>
      </w:pPr>
      <w:r>
        <w:rPr>
          <w:rFonts w:hint="eastAsia" w:ascii="黑体" w:hAnsi="黑体" w:eastAsia="黑体"/>
          <w:sz w:val="36"/>
          <w:szCs w:val="36"/>
        </w:rPr>
        <w:t>二、报价一览表</w:t>
      </w:r>
    </w:p>
    <w:p w14:paraId="362F02E2">
      <w:pPr>
        <w:pStyle w:val="25"/>
        <w:spacing w:line="400" w:lineRule="exact"/>
      </w:pPr>
    </w:p>
    <w:tbl>
      <w:tblPr>
        <w:tblStyle w:val="19"/>
        <w:tblW w:w="866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2348"/>
        <w:gridCol w:w="6312"/>
      </w:tblGrid>
      <w:tr w14:paraId="7E1F47D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1129" w:hRule="atLeast"/>
          <w:jc w:val="center"/>
        </w:trPr>
        <w:tc>
          <w:tcPr>
            <w:tcW w:w="2348" w:type="dxa"/>
            <w:noWrap/>
            <w:vAlign w:val="center"/>
          </w:tcPr>
          <w:p w14:paraId="1B517D24">
            <w:pPr>
              <w:widowControl/>
              <w:spacing w:line="400" w:lineRule="exact"/>
              <w:jc w:val="center"/>
              <w:rPr>
                <w:rFonts w:ascii="仿宋" w:hAnsi="仿宋" w:eastAsia="仿宋" w:cs="仿宋"/>
                <w:kern w:val="0"/>
                <w:sz w:val="32"/>
                <w:szCs w:val="32"/>
              </w:rPr>
            </w:pPr>
            <w:r>
              <w:rPr>
                <w:rFonts w:hint="eastAsia" w:ascii="仿宋" w:hAnsi="仿宋" w:eastAsia="仿宋" w:cs="仿宋"/>
                <w:sz w:val="32"/>
                <w:szCs w:val="32"/>
              </w:rPr>
              <w:t>项目名称</w:t>
            </w:r>
          </w:p>
        </w:tc>
        <w:tc>
          <w:tcPr>
            <w:tcW w:w="6312" w:type="dxa"/>
            <w:noWrap/>
            <w:vAlign w:val="center"/>
          </w:tcPr>
          <w:p w14:paraId="04B1191E">
            <w:pPr>
              <w:spacing w:line="400" w:lineRule="exact"/>
              <w:jc w:val="center"/>
              <w:rPr>
                <w:rFonts w:hint="default" w:ascii="仿宋" w:hAnsi="仿宋" w:eastAsia="仿宋" w:cs="仿宋"/>
                <w:kern w:val="0"/>
                <w:sz w:val="28"/>
                <w:szCs w:val="28"/>
                <w:lang w:val="en-US"/>
              </w:rPr>
            </w:pPr>
            <w:r>
              <w:rPr>
                <w:rFonts w:hint="eastAsia" w:ascii="宋体" w:hAnsi="宋体" w:cs="宋体"/>
                <w:b/>
                <w:bCs/>
                <w:color w:val="333333"/>
                <w:kern w:val="0"/>
                <w:sz w:val="36"/>
                <w:szCs w:val="36"/>
                <w:lang w:val="en-US" w:eastAsia="zh-CN"/>
              </w:rPr>
              <w:t>雨山湖南门国庆节景观小品布置项目采购</w:t>
            </w:r>
          </w:p>
        </w:tc>
      </w:tr>
      <w:tr w14:paraId="5549ADF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2326" w:hRule="atLeast"/>
          <w:jc w:val="center"/>
        </w:trPr>
        <w:tc>
          <w:tcPr>
            <w:tcW w:w="2348" w:type="dxa"/>
            <w:noWrap/>
            <w:vAlign w:val="center"/>
          </w:tcPr>
          <w:p w14:paraId="5DB3A355">
            <w:pPr>
              <w:spacing w:line="400" w:lineRule="exact"/>
              <w:jc w:val="center"/>
              <w:rPr>
                <w:rFonts w:ascii="仿宋" w:hAnsi="仿宋" w:eastAsia="仿宋" w:cs="仿宋"/>
                <w:sz w:val="32"/>
                <w:szCs w:val="32"/>
              </w:rPr>
            </w:pPr>
            <w:r>
              <w:rPr>
                <w:rFonts w:hint="eastAsia" w:ascii="仿宋" w:hAnsi="仿宋" w:eastAsia="仿宋" w:cs="仿宋"/>
                <w:sz w:val="32"/>
                <w:szCs w:val="32"/>
              </w:rPr>
              <w:t>项目简介</w:t>
            </w:r>
          </w:p>
        </w:tc>
        <w:tc>
          <w:tcPr>
            <w:tcW w:w="6312" w:type="dxa"/>
            <w:noWrap/>
            <w:vAlign w:val="center"/>
          </w:tcPr>
          <w:p w14:paraId="6F5C5253">
            <w:pPr>
              <w:widowControl/>
              <w:spacing w:line="360" w:lineRule="auto"/>
              <w:ind w:firstLine="640" w:firstLineChars="200"/>
              <w:jc w:val="left"/>
              <w:rPr>
                <w:rFonts w:hint="default" w:ascii="仿宋" w:hAnsi="仿宋" w:eastAsia="仿宋" w:cs="仿宋"/>
                <w:sz w:val="28"/>
                <w:szCs w:val="28"/>
                <w:lang w:val="en-US"/>
              </w:rPr>
            </w:pPr>
            <w:r>
              <w:rPr>
                <w:rFonts w:hint="eastAsia" w:ascii="Times New Roman" w:hAnsi="Times New Roman" w:eastAsia="方正仿宋_GBK" w:cs="Times New Roman"/>
                <w:color w:val="000000"/>
                <w:kern w:val="0"/>
                <w:sz w:val="32"/>
                <w:szCs w:val="32"/>
                <w:lang w:val="en-US" w:eastAsia="zh-CN" w:bidi="ar"/>
              </w:rPr>
              <w:t>详见</w:t>
            </w:r>
            <w:r>
              <w:rPr>
                <w:rFonts w:hint="eastAsia" w:eastAsia="方正仿宋_GBK" w:cs="Times New Roman"/>
                <w:color w:val="000000"/>
                <w:kern w:val="0"/>
                <w:sz w:val="32"/>
                <w:szCs w:val="32"/>
                <w:lang w:val="en-US" w:eastAsia="zh-CN" w:bidi="ar"/>
              </w:rPr>
              <w:t>附件</w:t>
            </w:r>
            <w:r>
              <w:rPr>
                <w:rFonts w:hint="eastAsia" w:ascii="Times New Roman" w:hAnsi="Times New Roman" w:eastAsia="方正仿宋_GBK" w:cs="Times New Roman"/>
                <w:color w:val="000000"/>
                <w:kern w:val="0"/>
                <w:sz w:val="32"/>
                <w:szCs w:val="32"/>
                <w:lang w:val="en-US" w:eastAsia="zh-CN" w:bidi="ar"/>
              </w:rPr>
              <w:t>采购</w:t>
            </w:r>
            <w:r>
              <w:rPr>
                <w:rFonts w:hint="eastAsia" w:eastAsia="方正仿宋_GBK" w:cs="Times New Roman"/>
                <w:color w:val="000000"/>
                <w:kern w:val="0"/>
                <w:sz w:val="32"/>
                <w:szCs w:val="32"/>
                <w:lang w:val="en-US" w:eastAsia="zh-CN" w:bidi="ar"/>
              </w:rPr>
              <w:t>需求</w:t>
            </w:r>
            <w:r>
              <w:rPr>
                <w:rFonts w:hint="eastAsia" w:ascii="Times New Roman" w:hAnsi="Times New Roman" w:eastAsia="方正仿宋_GBK" w:cs="Times New Roman"/>
                <w:color w:val="000000"/>
                <w:kern w:val="0"/>
                <w:sz w:val="32"/>
                <w:szCs w:val="32"/>
                <w:lang w:val="en-US" w:eastAsia="zh-CN" w:bidi="ar"/>
              </w:rPr>
              <w:t>清单。</w:t>
            </w:r>
            <w:r>
              <w:rPr>
                <w:rFonts w:hint="eastAsia" w:eastAsia="方正仿宋_GBK" w:cs="Times New Roman"/>
                <w:color w:val="000000"/>
                <w:kern w:val="0"/>
                <w:sz w:val="32"/>
                <w:szCs w:val="32"/>
                <w:lang w:val="en-US" w:eastAsia="zh-CN" w:bidi="ar"/>
              </w:rPr>
              <w:t>（响应报价需包括该项目服务期内人工、物料、运输、维护等全部费用）</w:t>
            </w:r>
          </w:p>
        </w:tc>
      </w:tr>
      <w:tr w14:paraId="0EFDDC6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987" w:hRule="atLeast"/>
          <w:jc w:val="center"/>
        </w:trPr>
        <w:tc>
          <w:tcPr>
            <w:tcW w:w="2348" w:type="dxa"/>
            <w:noWrap/>
            <w:vAlign w:val="center"/>
          </w:tcPr>
          <w:p w14:paraId="0AA945FB">
            <w:pPr>
              <w:jc w:val="center"/>
              <w:rPr>
                <w:rFonts w:hint="eastAsia" w:ascii="方正仿宋_GBK" w:hAnsi="方正仿宋_GBK" w:eastAsia="方正仿宋_GBK" w:cs="方正仿宋_GBK"/>
                <w:sz w:val="32"/>
                <w:szCs w:val="32"/>
              </w:rPr>
            </w:pPr>
          </w:p>
          <w:p w14:paraId="165813F8">
            <w:pPr>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响应报价</w:t>
            </w:r>
          </w:p>
          <w:p w14:paraId="23386C69">
            <w:pPr>
              <w:jc w:val="center"/>
              <w:rPr>
                <w:rFonts w:ascii="仿宋" w:hAnsi="仿宋" w:eastAsia="仿宋" w:cs="仿宋"/>
                <w:color w:val="000000"/>
                <w:sz w:val="32"/>
                <w:szCs w:val="32"/>
              </w:rPr>
            </w:pPr>
          </w:p>
        </w:tc>
        <w:tc>
          <w:tcPr>
            <w:tcW w:w="6312" w:type="dxa"/>
            <w:noWrap/>
            <w:vAlign w:val="center"/>
          </w:tcPr>
          <w:p w14:paraId="67A3BCDF">
            <w:pPr>
              <w:spacing w:line="500" w:lineRule="exact"/>
              <w:rPr>
                <w:rFonts w:hint="eastAsia" w:ascii="方正仿宋_GBK" w:hAnsi="方正仿宋_GBK" w:eastAsia="方正仿宋_GBK" w:cs="方正仿宋_GBK"/>
                <w:b/>
                <w:sz w:val="32"/>
                <w:szCs w:val="32"/>
              </w:rPr>
            </w:pPr>
          </w:p>
          <w:p w14:paraId="575DE52F">
            <w:pPr>
              <w:adjustRightInd w:val="0"/>
              <w:snapToGrid w:val="0"/>
              <w:spacing w:after="12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大写： </w:t>
            </w:r>
            <w:r>
              <w:rPr>
                <w:rFonts w:hint="eastAsia" w:ascii="方正仿宋_GBK" w:hAnsi="方正仿宋_GBK" w:eastAsia="方正仿宋_GBK" w:cs="方正仿宋_GBK"/>
                <w:color w:val="000000"/>
                <w:sz w:val="32"/>
                <w:szCs w:val="32"/>
                <w:u w:val="single"/>
              </w:rPr>
              <w:t xml:space="preserve">                  </w:t>
            </w:r>
          </w:p>
          <w:p w14:paraId="73106C83">
            <w:pPr>
              <w:adjustRightInd w:val="0"/>
              <w:snapToGrid w:val="0"/>
              <w:spacing w:after="120"/>
              <w:rPr>
                <w:rFonts w:hint="eastAsia" w:ascii="仿宋" w:hAnsi="仿宋" w:eastAsia="仿宋" w:cs="仿宋"/>
                <w:color w:val="000000"/>
                <w:sz w:val="28"/>
                <w:szCs w:val="28"/>
                <w:lang w:val="en-US" w:eastAsia="zh-CN"/>
              </w:rPr>
            </w:pPr>
            <w:r>
              <w:rPr>
                <w:rFonts w:hint="eastAsia" w:ascii="方正仿宋_GBK" w:hAnsi="方正仿宋_GBK" w:eastAsia="方正仿宋_GBK" w:cs="方正仿宋_GBK"/>
                <w:color w:val="000000"/>
                <w:sz w:val="32"/>
                <w:szCs w:val="32"/>
              </w:rPr>
              <w:t>小写：</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      </w:t>
            </w:r>
          </w:p>
        </w:tc>
      </w:tr>
      <w:tr w14:paraId="2449D12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987" w:hRule="atLeast"/>
          <w:jc w:val="center"/>
        </w:trPr>
        <w:tc>
          <w:tcPr>
            <w:tcW w:w="2348" w:type="dxa"/>
            <w:noWrap/>
            <w:vAlign w:val="center"/>
          </w:tcPr>
          <w:p w14:paraId="3FF8948A">
            <w:pPr>
              <w:adjustRightInd w:val="0"/>
              <w:snapToGrid w:val="0"/>
              <w:spacing w:after="120"/>
              <w:jc w:val="center"/>
              <w:rPr>
                <w:rFonts w:hint="eastAsia" w:ascii="仿宋" w:hAnsi="仿宋" w:eastAsia="仿宋" w:cs="仿宋"/>
                <w:color w:val="000000"/>
                <w:sz w:val="32"/>
                <w:szCs w:val="32"/>
              </w:rPr>
            </w:pPr>
            <w:r>
              <w:rPr>
                <w:rFonts w:hint="eastAsia" w:ascii="仿宋" w:hAnsi="仿宋" w:eastAsia="仿宋" w:cs="仿宋"/>
                <w:b w:val="0"/>
                <w:bCs w:val="0"/>
                <w:sz w:val="28"/>
                <w:szCs w:val="28"/>
              </w:rPr>
              <w:t>服务周期</w:t>
            </w:r>
          </w:p>
        </w:tc>
        <w:tc>
          <w:tcPr>
            <w:tcW w:w="6312" w:type="dxa"/>
            <w:noWrap/>
            <w:vAlign w:val="center"/>
          </w:tcPr>
          <w:p w14:paraId="4B9CCD5C">
            <w:pPr>
              <w:adjustRightInd w:val="0"/>
              <w:snapToGrid w:val="0"/>
              <w:spacing w:after="120"/>
              <w:jc w:val="center"/>
              <w:rPr>
                <w:rFonts w:hint="eastAsia" w:ascii="仿宋" w:hAnsi="仿宋" w:eastAsia="仿宋" w:cs="仿宋"/>
                <w:color w:val="000000"/>
                <w:sz w:val="28"/>
                <w:szCs w:val="28"/>
              </w:rPr>
            </w:pPr>
            <w:r>
              <w:rPr>
                <w:rFonts w:hint="eastAsia" w:ascii="仿宋" w:hAnsi="仿宋" w:eastAsia="仿宋" w:cs="仿宋"/>
                <w:b w:val="0"/>
                <w:bCs w:val="0"/>
                <w:color w:val="000000"/>
                <w:sz w:val="28"/>
                <w:szCs w:val="28"/>
              </w:rPr>
              <w:t>响应采购文件要求</w:t>
            </w:r>
          </w:p>
        </w:tc>
      </w:tr>
      <w:tr w14:paraId="4ACD0EF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987" w:hRule="atLeast"/>
          <w:jc w:val="center"/>
        </w:trPr>
        <w:tc>
          <w:tcPr>
            <w:tcW w:w="2348" w:type="dxa"/>
            <w:noWrap/>
            <w:vAlign w:val="center"/>
          </w:tcPr>
          <w:p w14:paraId="2C911713">
            <w:pPr>
              <w:spacing w:line="360" w:lineRule="exact"/>
              <w:jc w:val="center"/>
              <w:rPr>
                <w:rFonts w:hint="eastAsia" w:ascii="仿宋" w:hAnsi="仿宋" w:eastAsia="仿宋" w:cs="仿宋"/>
                <w:color w:val="000000"/>
                <w:sz w:val="32"/>
                <w:szCs w:val="32"/>
              </w:rPr>
            </w:pPr>
            <w:r>
              <w:rPr>
                <w:rFonts w:hint="eastAsia" w:ascii="仿宋" w:hAnsi="仿宋" w:eastAsia="仿宋" w:cs="仿宋"/>
                <w:b w:val="0"/>
                <w:bCs w:val="0"/>
                <w:sz w:val="28"/>
                <w:szCs w:val="28"/>
              </w:rPr>
              <w:t>付款方式</w:t>
            </w:r>
          </w:p>
        </w:tc>
        <w:tc>
          <w:tcPr>
            <w:tcW w:w="6312" w:type="dxa"/>
            <w:noWrap/>
            <w:vAlign w:val="center"/>
          </w:tcPr>
          <w:p w14:paraId="44B2BF7C">
            <w:pPr>
              <w:spacing w:line="360" w:lineRule="exact"/>
              <w:jc w:val="center"/>
              <w:rPr>
                <w:rFonts w:hint="eastAsia" w:ascii="仿宋" w:hAnsi="仿宋" w:eastAsia="仿宋" w:cs="仿宋"/>
                <w:color w:val="000000"/>
                <w:sz w:val="28"/>
                <w:szCs w:val="28"/>
              </w:rPr>
            </w:pPr>
            <w:r>
              <w:rPr>
                <w:rFonts w:hint="eastAsia" w:ascii="仿宋" w:hAnsi="仿宋" w:eastAsia="仿宋" w:cs="仿宋"/>
                <w:b w:val="0"/>
                <w:bCs w:val="0"/>
                <w:color w:val="000000"/>
                <w:sz w:val="28"/>
                <w:szCs w:val="28"/>
              </w:rPr>
              <w:t>响应采购文件要求</w:t>
            </w:r>
          </w:p>
        </w:tc>
      </w:tr>
      <w:tr w14:paraId="7932ED8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2072" w:hRule="atLeast"/>
          <w:jc w:val="center"/>
        </w:trPr>
        <w:tc>
          <w:tcPr>
            <w:tcW w:w="2348" w:type="dxa"/>
            <w:noWrap/>
            <w:vAlign w:val="center"/>
          </w:tcPr>
          <w:p w14:paraId="6A1D2E17">
            <w:pPr>
              <w:adjustRightInd w:val="0"/>
              <w:snapToGrid w:val="0"/>
              <w:spacing w:after="120" w:line="400" w:lineRule="exact"/>
              <w:jc w:val="center"/>
              <w:rPr>
                <w:rFonts w:ascii="仿宋" w:hAnsi="仿宋" w:eastAsia="仿宋" w:cs="仿宋"/>
                <w:sz w:val="32"/>
                <w:szCs w:val="32"/>
              </w:rPr>
            </w:pPr>
            <w:r>
              <w:rPr>
                <w:rFonts w:hint="eastAsia" w:ascii="仿宋" w:hAnsi="仿宋" w:eastAsia="仿宋" w:cs="仿宋"/>
                <w:color w:val="000000"/>
                <w:sz w:val="32"/>
                <w:szCs w:val="32"/>
              </w:rPr>
              <w:t>承诺</w:t>
            </w:r>
          </w:p>
        </w:tc>
        <w:tc>
          <w:tcPr>
            <w:tcW w:w="6312" w:type="dxa"/>
            <w:noWrap/>
            <w:vAlign w:val="center"/>
          </w:tcPr>
          <w:p w14:paraId="6E645324">
            <w:pPr>
              <w:adjustRightInd w:val="0"/>
              <w:snapToGrid w:val="0"/>
              <w:spacing w:line="400" w:lineRule="exact"/>
              <w:ind w:firstLine="593" w:firstLineChars="212"/>
              <w:rPr>
                <w:rFonts w:ascii="仿宋" w:hAnsi="仿宋" w:eastAsia="仿宋" w:cs="仿宋"/>
                <w:sz w:val="28"/>
                <w:szCs w:val="28"/>
              </w:rPr>
            </w:pPr>
            <w:r>
              <w:rPr>
                <w:rFonts w:hint="eastAsia" w:ascii="仿宋" w:hAnsi="仿宋" w:eastAsia="仿宋" w:cs="仿宋"/>
                <w:sz w:val="28"/>
                <w:szCs w:val="28"/>
              </w:rPr>
              <w:t>本服务投标报价应涵盖合同规定的所有责任，内容包括招标范围规定的内容及配套技术服务等所有费用。中标人必须保证服务成果的准确、真实、规范。</w:t>
            </w:r>
          </w:p>
        </w:tc>
      </w:tr>
    </w:tbl>
    <w:p w14:paraId="2E0BF4C9">
      <w:pPr>
        <w:spacing w:line="400" w:lineRule="exact"/>
        <w:jc w:val="center"/>
        <w:rPr>
          <w:rFonts w:ascii="宋体" w:hAnsi="宋体"/>
          <w:sz w:val="28"/>
        </w:rPr>
      </w:pPr>
    </w:p>
    <w:p w14:paraId="441D1CFC">
      <w:pPr>
        <w:spacing w:line="400" w:lineRule="exact"/>
        <w:jc w:val="center"/>
        <w:rPr>
          <w:rFonts w:ascii="宋体" w:hAnsi="宋体"/>
          <w:sz w:val="28"/>
        </w:rPr>
      </w:pPr>
      <w:r>
        <w:rPr>
          <w:rFonts w:hint="eastAsia" w:ascii="宋体" w:hAnsi="宋体"/>
          <w:sz w:val="28"/>
        </w:rPr>
        <w:t>供应商（盖单位公章）：</w:t>
      </w:r>
    </w:p>
    <w:p w14:paraId="5538F51B">
      <w:pPr>
        <w:pStyle w:val="9"/>
        <w:spacing w:line="400" w:lineRule="exact"/>
      </w:pPr>
    </w:p>
    <w:p w14:paraId="5EA94F3B">
      <w:pPr>
        <w:wordWrap w:val="0"/>
        <w:spacing w:line="400" w:lineRule="exact"/>
        <w:jc w:val="center"/>
      </w:pPr>
      <w:r>
        <w:rPr>
          <w:rFonts w:hint="eastAsia" w:ascii="宋体" w:hAnsi="宋体"/>
          <w:sz w:val="28"/>
          <w:szCs w:val="28"/>
        </w:rPr>
        <w:t>日期：</w:t>
      </w:r>
      <w:r>
        <w:rPr>
          <w:rFonts w:hint="eastAsia" w:ascii="宋体" w:hAnsi="宋体"/>
          <w:sz w:val="28"/>
          <w:szCs w:val="28"/>
          <w:u w:val="single"/>
        </w:rPr>
        <w:t>202</w:t>
      </w:r>
      <w:r>
        <w:rPr>
          <w:rFonts w:hint="eastAsia" w:ascii="宋体" w:hAnsi="宋体"/>
          <w:sz w:val="28"/>
          <w:szCs w:val="28"/>
          <w:u w:val="single"/>
          <w:lang w:val="en-US" w:eastAsia="zh-CN"/>
        </w:rPr>
        <w:t>6</w:t>
      </w:r>
      <w:r>
        <w:rPr>
          <w:rFonts w:hint="eastAsia" w:ascii="宋体" w:hAnsi="宋体"/>
          <w:sz w:val="28"/>
          <w:szCs w:val="28"/>
          <w:u w:val="single"/>
        </w:rPr>
        <w:t>年</w:t>
      </w:r>
      <w:r>
        <w:rPr>
          <w:rFonts w:hint="eastAsia" w:ascii="宋体" w:hAnsi="宋体"/>
          <w:sz w:val="28"/>
          <w:szCs w:val="28"/>
          <w:u w:val="single"/>
          <w:lang w:val="en-US" w:eastAsia="zh-CN"/>
        </w:rPr>
        <w:t xml:space="preserve">  </w:t>
      </w:r>
      <w:r>
        <w:rPr>
          <w:rFonts w:hint="eastAsia" w:ascii="宋体" w:hAnsi="宋体"/>
          <w:sz w:val="28"/>
          <w:szCs w:val="28"/>
          <w:u w:val="single"/>
        </w:rPr>
        <w:t>月</w:t>
      </w:r>
      <w:r>
        <w:rPr>
          <w:rFonts w:hint="eastAsia" w:ascii="宋体" w:hAnsi="宋体"/>
          <w:sz w:val="28"/>
          <w:szCs w:val="28"/>
          <w:u w:val="single"/>
          <w:lang w:val="en-US" w:eastAsia="zh-CN"/>
        </w:rPr>
        <w:t xml:space="preserve">  </w:t>
      </w:r>
      <w:r>
        <w:rPr>
          <w:rFonts w:hint="eastAsia" w:ascii="宋体" w:hAnsi="宋体"/>
          <w:sz w:val="28"/>
          <w:szCs w:val="28"/>
          <w:u w:val="single"/>
        </w:rPr>
        <w:t>日</w:t>
      </w:r>
    </w:p>
    <w:p w14:paraId="7462EC4C"/>
    <w:p w14:paraId="646BE2C2">
      <w:pPr>
        <w:pStyle w:val="2"/>
        <w:numPr>
          <w:ilvl w:val="0"/>
          <w:numId w:val="0"/>
        </w:numPr>
        <w:ind w:left="420" w:leftChars="0"/>
      </w:pPr>
    </w:p>
    <w:p w14:paraId="17AAF279">
      <w:pPr>
        <w:pStyle w:val="2"/>
        <w:numPr>
          <w:ilvl w:val="0"/>
          <w:numId w:val="0"/>
        </w:numPr>
        <w:ind w:left="420" w:leftChars="0"/>
      </w:pPr>
    </w:p>
    <w:p w14:paraId="3938B18B">
      <w:pPr>
        <w:pStyle w:val="2"/>
        <w:numPr>
          <w:ilvl w:val="0"/>
          <w:numId w:val="0"/>
        </w:numPr>
        <w:ind w:left="420" w:leftChars="0"/>
      </w:pPr>
    </w:p>
    <w:p w14:paraId="39204B1B">
      <w:pPr>
        <w:pStyle w:val="2"/>
        <w:numPr>
          <w:ilvl w:val="0"/>
          <w:numId w:val="0"/>
        </w:numPr>
        <w:ind w:left="420" w:leftChars="0"/>
      </w:pPr>
    </w:p>
    <w:p w14:paraId="7B8A29C2">
      <w:pPr>
        <w:pStyle w:val="2"/>
        <w:numPr>
          <w:ilvl w:val="0"/>
          <w:numId w:val="0"/>
        </w:numPr>
        <w:ind w:left="420" w:leftChars="0"/>
      </w:pPr>
    </w:p>
    <w:p w14:paraId="05FB372A">
      <w:pPr>
        <w:pStyle w:val="2"/>
        <w:numPr>
          <w:ilvl w:val="0"/>
          <w:numId w:val="0"/>
        </w:numPr>
        <w:rPr>
          <w:rFonts w:hint="eastAsia"/>
          <w:lang w:val="en-US" w:eastAsia="zh-CN"/>
        </w:rPr>
      </w:pPr>
    </w:p>
    <w:p w14:paraId="4A7F940B">
      <w:pPr>
        <w:pStyle w:val="2"/>
        <w:numPr>
          <w:ilvl w:val="0"/>
          <w:numId w:val="0"/>
        </w:numPr>
        <w:rPr>
          <w:rFonts w:hint="default" w:eastAsia="宋体"/>
          <w:lang w:val="en-US" w:eastAsia="zh-CN"/>
        </w:rPr>
      </w:pPr>
      <w:r>
        <w:rPr>
          <w:rFonts w:hint="eastAsia"/>
          <w:lang w:val="en-US" w:eastAsia="zh-CN"/>
        </w:rPr>
        <w:t>采购需求清单：</w:t>
      </w:r>
    </w:p>
    <w:p w14:paraId="5AD2FEA8">
      <w:pPr>
        <w:pStyle w:val="2"/>
        <w:numPr>
          <w:ilvl w:val="0"/>
          <w:numId w:val="0"/>
        </w:numPr>
        <w:ind w:left="420" w:leftChars="0"/>
      </w:pPr>
    </w:p>
    <w:p w14:paraId="371856DF">
      <w:pPr>
        <w:pStyle w:val="2"/>
        <w:numPr>
          <w:ilvl w:val="0"/>
          <w:numId w:val="0"/>
        </w:numPr>
        <w:ind w:left="420" w:leftChars="0"/>
        <w:rPr>
          <w:rFonts w:hint="eastAsia" w:eastAsia="宋体"/>
          <w:sz w:val="22"/>
          <w:szCs w:val="28"/>
          <w:lang w:val="en-US" w:eastAsia="zh-CN"/>
        </w:rPr>
      </w:pPr>
      <w:r>
        <w:rPr>
          <w:rFonts w:hint="eastAsia"/>
          <w:sz w:val="22"/>
          <w:szCs w:val="28"/>
        </w:rPr>
        <w:t xml:space="preserve">本绿雕景观整体以双层环形主体框架，搭配传统红色祥云、蝴蝶与立体绿雕花朵，色彩喜庆饱满；设置 “欢度国庆” </w:t>
      </w:r>
      <w:r>
        <w:rPr>
          <w:rFonts w:hint="eastAsia"/>
          <w:sz w:val="22"/>
          <w:szCs w:val="28"/>
          <w:lang w:val="en-US" w:eastAsia="zh-CN"/>
        </w:rPr>
        <w:t>和“马鞍山文旅集团”</w:t>
      </w:r>
      <w:r>
        <w:rPr>
          <w:rFonts w:hint="eastAsia"/>
          <w:sz w:val="22"/>
          <w:szCs w:val="28"/>
        </w:rPr>
        <w:t>金色立体字，底部 “热烈庆祝马鞍山建市 70 周年” 点明主题，花草层次丰富，烘托举国欢度国庆的</w:t>
      </w:r>
      <w:r>
        <w:rPr>
          <w:rFonts w:hint="eastAsia"/>
          <w:sz w:val="22"/>
          <w:szCs w:val="28"/>
          <w:lang w:val="en-US" w:eastAsia="zh-CN"/>
        </w:rPr>
        <w:t>氛围。</w:t>
      </w:r>
    </w:p>
    <w:p w14:paraId="5748A57D"/>
    <w:p w14:paraId="33CB03CC">
      <w:pPr>
        <w:pStyle w:val="2"/>
        <w:widowControl w:val="0"/>
        <w:numPr>
          <w:ilvl w:val="0"/>
          <w:numId w:val="0"/>
        </w:numPr>
        <w:jc w:val="both"/>
      </w:pPr>
    </w:p>
    <w:p w14:paraId="0320C884">
      <w:pPr>
        <w:pStyle w:val="2"/>
        <w:widowControl w:val="0"/>
        <w:numPr>
          <w:ilvl w:val="0"/>
          <w:numId w:val="0"/>
        </w:numPr>
        <w:jc w:val="both"/>
        <w:rPr>
          <w:rFonts w:hint="eastAsia" w:eastAsia="宋体"/>
          <w:lang w:val="en-US" w:eastAsia="zh-CN"/>
        </w:rPr>
      </w:pPr>
      <w:r>
        <w:rPr>
          <w:rFonts w:hint="eastAsia" w:eastAsia="宋体"/>
          <w:lang w:val="en-US" w:eastAsia="zh-CN"/>
        </w:rPr>
        <w:drawing>
          <wp:inline distT="0" distB="0" distL="114300" distR="114300">
            <wp:extent cx="5307965" cy="2973705"/>
            <wp:effectExtent l="0" t="0" r="6985" b="17145"/>
            <wp:docPr id="2" name="图片 2" descr="7d3b4fc96d7dbf98b76a3fa102a03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7d3b4fc96d7dbf98b76a3fa102a03df"/>
                    <pic:cNvPicPr>
                      <a:picLocks noChangeAspect="1"/>
                    </pic:cNvPicPr>
                  </pic:nvPicPr>
                  <pic:blipFill>
                    <a:blip r:embed="rId5"/>
                    <a:stretch>
                      <a:fillRect/>
                    </a:stretch>
                  </pic:blipFill>
                  <pic:spPr>
                    <a:xfrm>
                      <a:off x="0" y="0"/>
                      <a:ext cx="5307965" cy="2973705"/>
                    </a:xfrm>
                    <a:prstGeom prst="rect">
                      <a:avLst/>
                    </a:prstGeom>
                  </pic:spPr>
                </pic:pic>
              </a:graphicData>
            </a:graphic>
          </wp:inline>
        </w:drawing>
      </w:r>
    </w:p>
    <w:p w14:paraId="4D845DB0">
      <w:pPr>
        <w:pStyle w:val="2"/>
        <w:widowControl w:val="0"/>
        <w:numPr>
          <w:ilvl w:val="0"/>
          <w:numId w:val="0"/>
        </w:numPr>
        <w:jc w:val="both"/>
        <w:rPr>
          <w:rFonts w:hint="eastAsia" w:eastAsia="宋体"/>
          <w:lang w:eastAsia="zh-CN"/>
        </w:rPr>
      </w:pPr>
      <w:r>
        <w:rPr>
          <w:rFonts w:hint="eastAsia" w:eastAsia="宋体"/>
          <w:lang w:eastAsia="zh-CN"/>
        </w:rPr>
        <w:drawing>
          <wp:inline distT="0" distB="0" distL="114300" distR="114300">
            <wp:extent cx="5269230" cy="4157980"/>
            <wp:effectExtent l="0" t="0" r="7620" b="13970"/>
            <wp:docPr id="4" name="图片 4" descr="184c46b726d794eff164e5bf1912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84c46b726d794eff164e5bf1912724"/>
                    <pic:cNvPicPr>
                      <a:picLocks noChangeAspect="1"/>
                    </pic:cNvPicPr>
                  </pic:nvPicPr>
                  <pic:blipFill>
                    <a:blip r:embed="rId6"/>
                    <a:stretch>
                      <a:fillRect/>
                    </a:stretch>
                  </pic:blipFill>
                  <pic:spPr>
                    <a:xfrm>
                      <a:off x="0" y="0"/>
                      <a:ext cx="5269230" cy="4157980"/>
                    </a:xfrm>
                    <a:prstGeom prst="rect">
                      <a:avLst/>
                    </a:prstGeom>
                  </pic:spPr>
                </pic:pic>
              </a:graphicData>
            </a:graphic>
          </wp:inline>
        </w:drawing>
      </w:r>
    </w:p>
    <w:p w14:paraId="21DAD48D">
      <w:pPr>
        <w:pStyle w:val="2"/>
        <w:widowControl w:val="0"/>
        <w:numPr>
          <w:ilvl w:val="0"/>
          <w:numId w:val="0"/>
        </w:numPr>
        <w:jc w:val="both"/>
      </w:pPr>
    </w:p>
    <w:p w14:paraId="221AE473">
      <w:pPr>
        <w:pStyle w:val="2"/>
        <w:widowControl w:val="0"/>
        <w:numPr>
          <w:ilvl w:val="0"/>
          <w:numId w:val="0"/>
        </w:numPr>
        <w:jc w:val="both"/>
      </w:pPr>
    </w:p>
    <w:p w14:paraId="1A122D8F">
      <w:pPr>
        <w:pStyle w:val="2"/>
        <w:widowControl w:val="0"/>
        <w:numPr>
          <w:ilvl w:val="0"/>
          <w:numId w:val="0"/>
        </w:numPr>
        <w:jc w:val="both"/>
      </w:pPr>
    </w:p>
    <w:p w14:paraId="68414EE3">
      <w:pPr>
        <w:pStyle w:val="2"/>
        <w:widowControl w:val="0"/>
        <w:numPr>
          <w:ilvl w:val="0"/>
          <w:numId w:val="0"/>
        </w:numPr>
        <w:jc w:val="both"/>
        <w:rPr>
          <w:rFonts w:hint="default" w:eastAsia="宋体"/>
          <w:lang w:val="en-US" w:eastAsia="zh-CN"/>
        </w:rPr>
      </w:pPr>
      <w:r>
        <w:rPr>
          <w:rFonts w:hint="eastAsia"/>
          <w:lang w:val="en-US" w:eastAsia="zh-CN"/>
        </w:rPr>
        <w:t>所需花草清单:</w:t>
      </w:r>
    </w:p>
    <w:p w14:paraId="6F6FE5F0">
      <w:pPr>
        <w:pStyle w:val="2"/>
        <w:widowControl w:val="0"/>
        <w:numPr>
          <w:ilvl w:val="0"/>
          <w:numId w:val="0"/>
        </w:numPr>
        <w:jc w:val="both"/>
      </w:pPr>
    </w:p>
    <w:p w14:paraId="1BA6AC41">
      <w:pPr>
        <w:pStyle w:val="2"/>
        <w:widowControl w:val="0"/>
        <w:numPr>
          <w:ilvl w:val="0"/>
          <w:numId w:val="0"/>
        </w:numPr>
        <w:jc w:val="both"/>
        <w:rPr>
          <w:rFonts w:hint="eastAsia"/>
        </w:rPr>
      </w:pPr>
      <w:r>
        <w:rPr>
          <w:rFonts w:hint="eastAsia"/>
        </w:rPr>
        <w:t>一串红高20</w:t>
      </w:r>
      <w:r>
        <w:rPr>
          <w:rFonts w:hint="eastAsia"/>
          <w:lang w:val="en-US" w:eastAsia="zh-CN"/>
        </w:rPr>
        <w:t>cm</w:t>
      </w:r>
      <w:r>
        <w:rPr>
          <w:rFonts w:hint="eastAsia"/>
        </w:rPr>
        <w:t>，冠幅15</w:t>
      </w:r>
      <w:r>
        <w:rPr>
          <w:rFonts w:hint="eastAsia"/>
          <w:lang w:val="en-US" w:eastAsia="zh-CN"/>
        </w:rPr>
        <w:t>cm, 数量</w:t>
      </w:r>
      <w:r>
        <w:rPr>
          <w:rFonts w:hint="eastAsia"/>
        </w:rPr>
        <w:t>2000棵。</w:t>
      </w:r>
    </w:p>
    <w:p w14:paraId="2648C00A">
      <w:pPr>
        <w:pStyle w:val="2"/>
        <w:widowControl w:val="0"/>
        <w:numPr>
          <w:ilvl w:val="0"/>
          <w:numId w:val="0"/>
        </w:numPr>
        <w:jc w:val="both"/>
        <w:rPr>
          <w:rFonts w:hint="eastAsia"/>
        </w:rPr>
      </w:pPr>
    </w:p>
    <w:p w14:paraId="279D0FAE">
      <w:pPr>
        <w:pStyle w:val="2"/>
        <w:widowControl w:val="0"/>
        <w:numPr>
          <w:ilvl w:val="0"/>
          <w:numId w:val="0"/>
        </w:numPr>
        <w:jc w:val="both"/>
        <w:rPr>
          <w:rFonts w:hint="eastAsia"/>
        </w:rPr>
      </w:pPr>
      <w:r>
        <w:rPr>
          <w:rFonts w:hint="eastAsia"/>
        </w:rPr>
        <w:t>孔雀草高20</w:t>
      </w:r>
      <w:r>
        <w:rPr>
          <w:rFonts w:hint="eastAsia"/>
          <w:lang w:val="en-US" w:eastAsia="zh-CN"/>
        </w:rPr>
        <w:t>cm</w:t>
      </w:r>
      <w:r>
        <w:rPr>
          <w:rFonts w:hint="eastAsia"/>
        </w:rPr>
        <w:t>冠幅12</w:t>
      </w:r>
      <w:r>
        <w:rPr>
          <w:rFonts w:hint="eastAsia"/>
          <w:lang w:val="en-US" w:eastAsia="zh-CN"/>
        </w:rPr>
        <w:t>cm，数量</w:t>
      </w:r>
      <w:r>
        <w:rPr>
          <w:rFonts w:hint="eastAsia"/>
        </w:rPr>
        <w:t>2000棵。</w:t>
      </w:r>
    </w:p>
    <w:p w14:paraId="5FEDDD5E">
      <w:pPr>
        <w:pStyle w:val="2"/>
        <w:widowControl w:val="0"/>
        <w:numPr>
          <w:ilvl w:val="0"/>
          <w:numId w:val="0"/>
        </w:numPr>
        <w:jc w:val="both"/>
        <w:rPr>
          <w:rFonts w:hint="eastAsia"/>
        </w:rPr>
      </w:pPr>
      <w:r>
        <w:rPr>
          <w:rFonts w:hint="eastAsia"/>
        </w:rPr>
        <w:t>矮牵牛高20</w:t>
      </w:r>
      <w:r>
        <w:rPr>
          <w:rFonts w:hint="eastAsia"/>
          <w:lang w:val="en-US" w:eastAsia="zh-CN"/>
        </w:rPr>
        <w:t>cm</w:t>
      </w:r>
      <w:r>
        <w:rPr>
          <w:rFonts w:hint="eastAsia"/>
        </w:rPr>
        <w:t>，冠幅15</w:t>
      </w:r>
      <w:r>
        <w:rPr>
          <w:rFonts w:hint="eastAsia"/>
          <w:lang w:val="en-US" w:eastAsia="zh-CN"/>
        </w:rPr>
        <w:t>cm，数量</w:t>
      </w:r>
      <w:r>
        <w:rPr>
          <w:rFonts w:hint="eastAsia"/>
        </w:rPr>
        <w:t>2000棵。</w:t>
      </w:r>
    </w:p>
    <w:p w14:paraId="5425C437">
      <w:pPr>
        <w:pStyle w:val="2"/>
        <w:widowControl w:val="0"/>
        <w:numPr>
          <w:ilvl w:val="0"/>
          <w:numId w:val="0"/>
        </w:numPr>
        <w:jc w:val="both"/>
        <w:rPr>
          <w:rFonts w:hint="eastAsia"/>
        </w:rPr>
      </w:pPr>
      <w:r>
        <w:rPr>
          <w:rFonts w:hint="eastAsia"/>
        </w:rPr>
        <w:t>鼠尾草高20</w:t>
      </w:r>
      <w:r>
        <w:rPr>
          <w:rFonts w:hint="eastAsia"/>
          <w:lang w:val="en-US" w:eastAsia="zh-CN"/>
        </w:rPr>
        <w:t>cm</w:t>
      </w:r>
      <w:r>
        <w:rPr>
          <w:rFonts w:hint="eastAsia"/>
        </w:rPr>
        <w:t>，</w:t>
      </w:r>
      <w:r>
        <w:rPr>
          <w:rFonts w:hint="eastAsia"/>
          <w:lang w:val="en-US" w:eastAsia="zh-CN"/>
        </w:rPr>
        <w:t>冠幅</w:t>
      </w:r>
      <w:r>
        <w:rPr>
          <w:rFonts w:hint="eastAsia"/>
        </w:rPr>
        <w:t>15</w:t>
      </w:r>
      <w:r>
        <w:rPr>
          <w:rFonts w:hint="eastAsia"/>
          <w:lang w:val="en-US" w:eastAsia="zh-CN"/>
        </w:rPr>
        <w:t>cm，数量</w:t>
      </w:r>
      <w:r>
        <w:rPr>
          <w:rFonts w:hint="eastAsia"/>
        </w:rPr>
        <w:t>1100棵。</w:t>
      </w:r>
    </w:p>
    <w:p w14:paraId="2D656BDE">
      <w:pPr>
        <w:pStyle w:val="2"/>
        <w:widowControl w:val="0"/>
        <w:numPr>
          <w:ilvl w:val="0"/>
          <w:numId w:val="0"/>
        </w:numPr>
        <w:jc w:val="both"/>
        <w:rPr>
          <w:rFonts w:hint="eastAsia"/>
        </w:rPr>
      </w:pPr>
      <w:r>
        <w:rPr>
          <w:rFonts w:hint="eastAsia"/>
        </w:rPr>
        <w:t>彩叶草高20</w:t>
      </w:r>
      <w:r>
        <w:rPr>
          <w:rFonts w:hint="eastAsia"/>
          <w:lang w:val="en-US" w:eastAsia="zh-CN"/>
        </w:rPr>
        <w:t>cm</w:t>
      </w:r>
      <w:r>
        <w:rPr>
          <w:rFonts w:hint="eastAsia"/>
        </w:rPr>
        <w:t>，</w:t>
      </w:r>
      <w:r>
        <w:rPr>
          <w:rFonts w:hint="eastAsia"/>
          <w:lang w:val="en-US" w:eastAsia="zh-CN"/>
        </w:rPr>
        <w:t>冠幅</w:t>
      </w:r>
      <w:r>
        <w:rPr>
          <w:rFonts w:hint="eastAsia"/>
        </w:rPr>
        <w:t>15</w:t>
      </w:r>
      <w:r>
        <w:rPr>
          <w:rFonts w:hint="eastAsia"/>
          <w:lang w:val="en-US" w:eastAsia="zh-CN"/>
        </w:rPr>
        <w:t>cm，数量</w:t>
      </w:r>
      <w:r>
        <w:rPr>
          <w:rFonts w:hint="eastAsia"/>
        </w:rPr>
        <w:t>1000棵。</w:t>
      </w:r>
    </w:p>
    <w:p w14:paraId="1BC32D83">
      <w:pPr>
        <w:pStyle w:val="2"/>
        <w:widowControl w:val="0"/>
        <w:numPr>
          <w:ilvl w:val="0"/>
          <w:numId w:val="0"/>
        </w:numPr>
        <w:jc w:val="both"/>
        <w:rPr>
          <w:rFonts w:hint="eastAsia"/>
        </w:rPr>
      </w:pPr>
      <w:r>
        <w:rPr>
          <w:rFonts w:hint="eastAsia"/>
        </w:rPr>
        <w:t>铁树4棵，</w:t>
      </w:r>
      <w:r>
        <w:rPr>
          <w:rFonts w:hint="eastAsia"/>
          <w:lang w:val="en-US" w:eastAsia="zh-CN"/>
        </w:rPr>
        <w:t>冠幅80cm</w:t>
      </w:r>
      <w:r>
        <w:rPr>
          <w:rFonts w:hint="eastAsia"/>
        </w:rPr>
        <w:t>。</w:t>
      </w:r>
    </w:p>
    <w:p w14:paraId="66051B08">
      <w:pPr>
        <w:pStyle w:val="2"/>
        <w:widowControl w:val="0"/>
        <w:numPr>
          <w:ilvl w:val="0"/>
          <w:numId w:val="0"/>
        </w:numPr>
        <w:jc w:val="both"/>
        <w:rPr>
          <w:rFonts w:hint="eastAsia"/>
        </w:rPr>
      </w:pPr>
      <w:r>
        <w:rPr>
          <w:rFonts w:hint="eastAsia"/>
        </w:rPr>
        <w:t>亮晶球2棵</w:t>
      </w:r>
      <w:r>
        <w:rPr>
          <w:rFonts w:hint="eastAsia"/>
          <w:lang w:eastAsia="zh-CN"/>
        </w:rPr>
        <w:t>，</w:t>
      </w:r>
      <w:r>
        <w:rPr>
          <w:rFonts w:hint="eastAsia"/>
        </w:rPr>
        <w:t>高1.8米。</w:t>
      </w:r>
    </w:p>
    <w:p w14:paraId="12C7C159">
      <w:pPr>
        <w:pStyle w:val="2"/>
        <w:widowControl w:val="0"/>
        <w:numPr>
          <w:ilvl w:val="0"/>
          <w:numId w:val="0"/>
        </w:numPr>
        <w:jc w:val="both"/>
        <w:rPr>
          <w:rFonts w:hint="eastAsia"/>
        </w:rPr>
      </w:pPr>
      <w:r>
        <w:rPr>
          <w:rFonts w:hint="eastAsia"/>
        </w:rPr>
        <w:t>三角梅</w:t>
      </w:r>
      <w:r>
        <w:rPr>
          <w:rFonts w:hint="eastAsia"/>
          <w:lang w:eastAsia="zh-CN"/>
        </w:rPr>
        <w:t>（</w:t>
      </w:r>
      <w:r>
        <w:rPr>
          <w:rFonts w:hint="eastAsia"/>
          <w:lang w:val="en-US" w:eastAsia="zh-CN"/>
        </w:rPr>
        <w:t>大</w:t>
      </w:r>
      <w:r>
        <w:rPr>
          <w:rFonts w:hint="eastAsia"/>
          <w:lang w:eastAsia="zh-CN"/>
        </w:rPr>
        <w:t>）</w:t>
      </w:r>
      <w:r>
        <w:rPr>
          <w:rFonts w:hint="eastAsia"/>
        </w:rPr>
        <w:t>2棵</w:t>
      </w:r>
      <w:r>
        <w:rPr>
          <w:rFonts w:hint="eastAsia"/>
          <w:lang w:eastAsia="zh-CN"/>
        </w:rPr>
        <w:t>，</w:t>
      </w:r>
      <w:r>
        <w:rPr>
          <w:rFonts w:hint="eastAsia"/>
        </w:rPr>
        <w:t>高1.8米。</w:t>
      </w:r>
    </w:p>
    <w:p w14:paraId="7EF3D618">
      <w:pPr>
        <w:pStyle w:val="2"/>
        <w:widowControl w:val="0"/>
        <w:numPr>
          <w:ilvl w:val="0"/>
          <w:numId w:val="0"/>
        </w:numPr>
        <w:jc w:val="both"/>
      </w:pPr>
      <w:r>
        <w:rPr>
          <w:rFonts w:hint="eastAsia"/>
        </w:rPr>
        <w:t>三角梅</w:t>
      </w:r>
      <w:r>
        <w:rPr>
          <w:rFonts w:hint="eastAsia"/>
          <w:lang w:eastAsia="zh-CN"/>
        </w:rPr>
        <w:t>（</w:t>
      </w:r>
      <w:r>
        <w:rPr>
          <w:rFonts w:hint="eastAsia"/>
          <w:lang w:val="en-US" w:eastAsia="zh-CN"/>
        </w:rPr>
        <w:t>小</w:t>
      </w:r>
      <w:r>
        <w:rPr>
          <w:rFonts w:hint="eastAsia"/>
          <w:lang w:eastAsia="zh-CN"/>
        </w:rPr>
        <w:t>）</w:t>
      </w:r>
      <w:r>
        <w:rPr>
          <w:rFonts w:hint="eastAsia"/>
        </w:rPr>
        <w:t>2棵，高1米。</w:t>
      </w:r>
    </w:p>
    <w:p w14:paraId="4EEE3170">
      <w:pPr>
        <w:pStyle w:val="2"/>
        <w:widowControl w:val="0"/>
        <w:numPr>
          <w:ilvl w:val="0"/>
          <w:numId w:val="0"/>
        </w:numPr>
        <w:jc w:val="both"/>
      </w:pPr>
    </w:p>
    <w:p w14:paraId="78265457">
      <w:pPr>
        <w:pStyle w:val="2"/>
        <w:widowControl w:val="0"/>
        <w:numPr>
          <w:ilvl w:val="0"/>
          <w:numId w:val="0"/>
        </w:numPr>
        <w:jc w:val="both"/>
        <w:rPr>
          <w:rFonts w:hint="eastAsia"/>
          <w:lang w:val="en-US" w:eastAsia="zh-CN"/>
        </w:rPr>
      </w:pPr>
      <w:r>
        <w:rPr>
          <w:rFonts w:hint="eastAsia"/>
          <w:lang w:val="en-US" w:eastAsia="zh-CN"/>
        </w:rPr>
        <w:t>花草以外的蝴蝶、祥云花纹、、立体字等设计制作部分需严格按照效果图制作并达成如图所示效果，否则将不符合验收标准。（中式花窗等背景制作均需采用镀锌钢板结构）</w:t>
      </w:r>
    </w:p>
    <w:p w14:paraId="465705EE">
      <w:pPr>
        <w:pStyle w:val="2"/>
        <w:widowControl w:val="0"/>
        <w:numPr>
          <w:ilvl w:val="0"/>
          <w:numId w:val="0"/>
        </w:numPr>
        <w:jc w:val="both"/>
        <w:rPr>
          <w:rFonts w:hint="eastAsia"/>
          <w:lang w:val="en-US" w:eastAsia="zh-CN"/>
        </w:rPr>
      </w:pPr>
    </w:p>
    <w:p w14:paraId="3C978369">
      <w:pPr>
        <w:pStyle w:val="2"/>
        <w:widowControl w:val="0"/>
        <w:numPr>
          <w:ilvl w:val="0"/>
          <w:numId w:val="0"/>
        </w:numPr>
        <w:jc w:val="both"/>
        <w:rPr>
          <w:rFonts w:hint="default" w:eastAsia="宋体"/>
          <w:lang w:val="en-US" w:eastAsia="zh-CN"/>
        </w:rPr>
      </w:pPr>
      <w:r>
        <w:rPr>
          <w:rFonts w:hint="eastAsia"/>
          <w:lang w:val="en-US" w:eastAsia="zh-CN"/>
        </w:rPr>
        <w:t>备注：需9月25日前布置完毕，展期9月26日至11月20日。</w:t>
      </w:r>
    </w:p>
    <w:p w14:paraId="52615532">
      <w:pPr>
        <w:pStyle w:val="2"/>
        <w:widowControl w:val="0"/>
        <w:numPr>
          <w:ilvl w:val="0"/>
          <w:numId w:val="0"/>
        </w:numPr>
        <w:jc w:val="both"/>
      </w:pPr>
    </w:p>
    <w:p w14:paraId="109DEA17">
      <w:pPr>
        <w:pStyle w:val="2"/>
        <w:widowControl w:val="0"/>
        <w:numPr>
          <w:ilvl w:val="0"/>
          <w:numId w:val="0"/>
        </w:numPr>
        <w:jc w:val="both"/>
      </w:pPr>
    </w:p>
    <w:p w14:paraId="30342ECA">
      <w:pPr>
        <w:pStyle w:val="2"/>
        <w:widowControl w:val="0"/>
        <w:numPr>
          <w:ilvl w:val="0"/>
          <w:numId w:val="0"/>
        </w:numPr>
        <w:jc w:val="both"/>
      </w:pPr>
    </w:p>
    <w:p w14:paraId="76E5FAE2">
      <w:pPr>
        <w:pStyle w:val="2"/>
        <w:widowControl w:val="0"/>
        <w:numPr>
          <w:ilvl w:val="0"/>
          <w:numId w:val="0"/>
        </w:numPr>
        <w:jc w:val="both"/>
      </w:pPr>
    </w:p>
    <w:p w14:paraId="1B195D8E">
      <w:pPr>
        <w:pStyle w:val="2"/>
        <w:widowControl w:val="0"/>
        <w:numPr>
          <w:ilvl w:val="0"/>
          <w:numId w:val="0"/>
        </w:numPr>
        <w:jc w:val="both"/>
      </w:pPr>
    </w:p>
    <w:p w14:paraId="32AD9458">
      <w:pPr>
        <w:pStyle w:val="2"/>
        <w:widowControl w:val="0"/>
        <w:numPr>
          <w:ilvl w:val="0"/>
          <w:numId w:val="0"/>
        </w:numPr>
        <w:jc w:val="both"/>
      </w:pPr>
    </w:p>
    <w:p w14:paraId="44855B4A">
      <w:pPr>
        <w:pStyle w:val="2"/>
        <w:widowControl w:val="0"/>
        <w:numPr>
          <w:ilvl w:val="0"/>
          <w:numId w:val="0"/>
        </w:numPr>
        <w:jc w:val="both"/>
      </w:pPr>
    </w:p>
    <w:p w14:paraId="7E662B40"/>
    <w:p w14:paraId="604954AA">
      <w:pPr>
        <w:spacing w:line="400" w:lineRule="exact"/>
        <w:jc w:val="center"/>
        <w:rPr>
          <w:rFonts w:ascii="黑体" w:hAnsi="黑体" w:eastAsia="黑体"/>
          <w:sz w:val="36"/>
          <w:szCs w:val="36"/>
        </w:rPr>
      </w:pPr>
      <w:r>
        <w:rPr>
          <w:rFonts w:hint="eastAsia" w:ascii="黑体" w:hAnsi="黑体" w:eastAsia="黑体"/>
          <w:sz w:val="36"/>
          <w:szCs w:val="36"/>
        </w:rPr>
        <w:t>三、法定代表人身份证明</w:t>
      </w:r>
    </w:p>
    <w:p w14:paraId="253FF91F">
      <w:pPr>
        <w:spacing w:line="470" w:lineRule="exact"/>
        <w:rPr>
          <w:rFonts w:hAnsi="仿宋" w:eastAsia="仿宋"/>
          <w:sz w:val="32"/>
          <w:szCs w:val="32"/>
        </w:rPr>
      </w:pPr>
      <w:r>
        <w:rPr>
          <w:rFonts w:hint="eastAsia" w:hAnsi="仿宋" w:eastAsia="仿宋"/>
          <w:sz w:val="32"/>
          <w:szCs w:val="32"/>
        </w:rPr>
        <w:t>供应商名称：</w:t>
      </w:r>
    </w:p>
    <w:p w14:paraId="424D4F13">
      <w:pPr>
        <w:spacing w:line="470" w:lineRule="exact"/>
        <w:rPr>
          <w:rFonts w:hAnsi="仿宋" w:eastAsia="仿宋"/>
          <w:sz w:val="32"/>
          <w:szCs w:val="32"/>
        </w:rPr>
      </w:pPr>
      <w:r>
        <w:rPr>
          <w:rFonts w:hint="eastAsia" w:hAnsi="仿宋" w:eastAsia="仿宋"/>
          <w:sz w:val="32"/>
          <w:szCs w:val="32"/>
        </w:rPr>
        <w:t>单位性质：</w:t>
      </w:r>
    </w:p>
    <w:p w14:paraId="7F8C9388">
      <w:pPr>
        <w:spacing w:line="470" w:lineRule="exact"/>
        <w:rPr>
          <w:rFonts w:hAnsi="仿宋" w:eastAsia="仿宋"/>
          <w:sz w:val="32"/>
          <w:szCs w:val="32"/>
        </w:rPr>
      </w:pPr>
      <w:r>
        <w:rPr>
          <w:rFonts w:hint="eastAsia" w:hAnsi="仿宋" w:eastAsia="仿宋"/>
          <w:sz w:val="32"/>
          <w:szCs w:val="32"/>
        </w:rPr>
        <w:t>地址：</w:t>
      </w:r>
    </w:p>
    <w:p w14:paraId="3B8FE192">
      <w:pPr>
        <w:spacing w:line="470" w:lineRule="exact"/>
        <w:rPr>
          <w:rFonts w:hAnsi="仿宋" w:eastAsia="仿宋"/>
          <w:sz w:val="32"/>
          <w:szCs w:val="32"/>
        </w:rPr>
      </w:pPr>
      <w:r>
        <w:rPr>
          <w:rFonts w:hint="eastAsia" w:hAnsi="仿宋" w:eastAsia="仿宋"/>
          <w:sz w:val="32"/>
          <w:szCs w:val="32"/>
        </w:rPr>
        <w:t>成立时间： 年月日</w:t>
      </w:r>
    </w:p>
    <w:p w14:paraId="64AFDDBF">
      <w:pPr>
        <w:spacing w:line="470" w:lineRule="exact"/>
        <w:rPr>
          <w:rFonts w:hAnsi="仿宋" w:eastAsia="仿宋"/>
          <w:sz w:val="32"/>
          <w:szCs w:val="32"/>
        </w:rPr>
      </w:pPr>
      <w:r>
        <w:rPr>
          <w:rFonts w:hint="eastAsia" w:hAnsi="仿宋" w:eastAsia="仿宋"/>
          <w:sz w:val="32"/>
          <w:szCs w:val="32"/>
        </w:rPr>
        <w:t>经营期限：</w:t>
      </w:r>
    </w:p>
    <w:p w14:paraId="0B7E41B0">
      <w:pPr>
        <w:spacing w:line="470" w:lineRule="exact"/>
        <w:rPr>
          <w:rFonts w:hAnsi="仿宋" w:eastAsia="仿宋"/>
          <w:sz w:val="32"/>
          <w:szCs w:val="32"/>
        </w:rPr>
      </w:pPr>
      <w:r>
        <w:rPr>
          <w:rFonts w:hint="eastAsia" w:hAnsi="仿宋" w:eastAsia="仿宋"/>
          <w:sz w:val="32"/>
          <w:szCs w:val="32"/>
        </w:rPr>
        <w:t>姓名：性别：年龄：职务：</w:t>
      </w:r>
    </w:p>
    <w:p w14:paraId="2AB3848E">
      <w:pPr>
        <w:spacing w:line="470" w:lineRule="exact"/>
        <w:rPr>
          <w:rFonts w:hAnsi="仿宋" w:eastAsia="仿宋"/>
          <w:sz w:val="32"/>
          <w:szCs w:val="32"/>
        </w:rPr>
      </w:pPr>
      <w:r>
        <w:rPr>
          <w:rFonts w:hint="eastAsia" w:hAnsi="仿宋" w:eastAsia="仿宋"/>
          <w:sz w:val="32"/>
          <w:szCs w:val="32"/>
        </w:rPr>
        <w:t>系 （供应商名称）的法定代表人。</w:t>
      </w:r>
    </w:p>
    <w:p w14:paraId="11C49346">
      <w:pPr>
        <w:spacing w:line="470" w:lineRule="exact"/>
        <w:ind w:firstLine="640" w:firstLineChars="200"/>
        <w:rPr>
          <w:rFonts w:hAnsi="仿宋" w:eastAsia="仿宋"/>
          <w:sz w:val="32"/>
          <w:szCs w:val="32"/>
        </w:rPr>
      </w:pPr>
      <w:r>
        <w:rPr>
          <w:rFonts w:hint="eastAsia" w:hAnsi="仿宋" w:eastAsia="仿宋"/>
          <w:sz w:val="32"/>
          <w:szCs w:val="32"/>
        </w:rPr>
        <w:t>特此证明。</w:t>
      </w:r>
    </w:p>
    <w:p w14:paraId="198B46A9">
      <w:pPr>
        <w:pStyle w:val="25"/>
        <w:rPr>
          <w:rFonts w:hAnsi="仿宋" w:eastAsia="仿宋"/>
          <w:sz w:val="32"/>
          <w:szCs w:val="32"/>
        </w:rPr>
      </w:pPr>
    </w:p>
    <w:p w14:paraId="397B11F7">
      <w:pPr>
        <w:pStyle w:val="9"/>
      </w:pPr>
    </w:p>
    <w:p w14:paraId="6CC052CD">
      <w:pPr>
        <w:pStyle w:val="25"/>
      </w:pPr>
      <w:r>
        <w:rPr>
          <w:rFonts w:hint="eastAsia" w:ascii="宋体" w:hAnsi="宋体"/>
          <w:b/>
          <w:szCs w:val="24"/>
        </w:rPr>
        <w:t>附：法定代表人身份证正反面扫描件（在有效期内）</w:t>
      </w:r>
    </w:p>
    <w:p w14:paraId="3870DFA5">
      <w:pPr>
        <w:spacing w:line="470" w:lineRule="exact"/>
        <w:rPr>
          <w:rFonts w:hAnsi="仿宋" w:eastAsia="仿宋"/>
          <w:sz w:val="32"/>
          <w:szCs w:val="32"/>
        </w:rPr>
      </w:pPr>
    </w:p>
    <w:p w14:paraId="58C245E0">
      <w:pPr>
        <w:spacing w:line="470" w:lineRule="exact"/>
        <w:ind w:firstLine="3840" w:firstLineChars="1200"/>
        <w:rPr>
          <w:rFonts w:hAnsi="仿宋" w:eastAsia="仿宋"/>
          <w:sz w:val="32"/>
          <w:szCs w:val="32"/>
        </w:rPr>
      </w:pPr>
      <w:r>
        <w:rPr>
          <w:rFonts w:hint="eastAsia" w:hAnsi="仿宋" w:eastAsia="仿宋"/>
          <w:sz w:val="32"/>
          <w:szCs w:val="32"/>
        </w:rPr>
        <w:t>供应商： （盖单位公章）</w:t>
      </w:r>
    </w:p>
    <w:p w14:paraId="6110989D">
      <w:pPr>
        <w:spacing w:line="470" w:lineRule="exact"/>
        <w:ind w:firstLine="640" w:firstLineChars="200"/>
        <w:rPr>
          <w:rFonts w:hAnsi="仿宋" w:eastAsia="仿宋"/>
          <w:sz w:val="32"/>
          <w:szCs w:val="32"/>
        </w:rPr>
      </w:pPr>
    </w:p>
    <w:p w14:paraId="41DC1F0A">
      <w:pPr>
        <w:spacing w:line="470" w:lineRule="exact"/>
        <w:ind w:firstLine="4800" w:firstLineChars="1500"/>
        <w:rPr>
          <w:rFonts w:hAnsi="仿宋" w:eastAsia="仿宋"/>
          <w:sz w:val="32"/>
          <w:szCs w:val="32"/>
        </w:rPr>
      </w:pPr>
      <w:r>
        <w:rPr>
          <w:rFonts w:hint="eastAsia" w:hAnsi="仿宋" w:eastAsia="仿宋"/>
          <w:sz w:val="32"/>
          <w:szCs w:val="32"/>
        </w:rPr>
        <w:t>年   月  日</w:t>
      </w:r>
    </w:p>
    <w:p w14:paraId="2FC7AA8B">
      <w:pPr>
        <w:jc w:val="left"/>
        <w:rPr>
          <w:rFonts w:ascii="黑体" w:hAnsi="黑体" w:eastAsia="黑体" w:cs="黑体"/>
          <w:sz w:val="28"/>
          <w:szCs w:val="28"/>
        </w:rPr>
      </w:pPr>
    </w:p>
    <w:p w14:paraId="4CC1230E">
      <w:pPr>
        <w:pStyle w:val="2"/>
        <w:widowControl w:val="0"/>
        <w:numPr>
          <w:numId w:val="0"/>
        </w:numPr>
        <w:jc w:val="both"/>
        <w:rPr>
          <w:rFonts w:ascii="黑体" w:hAnsi="黑体" w:eastAsia="黑体" w:cs="黑体"/>
          <w:sz w:val="28"/>
          <w:szCs w:val="28"/>
        </w:rPr>
      </w:pPr>
    </w:p>
    <w:p w14:paraId="7DA61235">
      <w:pPr>
        <w:pStyle w:val="2"/>
        <w:widowControl w:val="0"/>
        <w:numPr>
          <w:numId w:val="0"/>
        </w:numPr>
        <w:jc w:val="both"/>
        <w:rPr>
          <w:rFonts w:ascii="黑体" w:hAnsi="黑体" w:eastAsia="黑体" w:cs="黑体"/>
          <w:sz w:val="28"/>
          <w:szCs w:val="28"/>
        </w:rPr>
      </w:pPr>
    </w:p>
    <w:p w14:paraId="220CED08">
      <w:pPr>
        <w:pStyle w:val="2"/>
        <w:widowControl w:val="0"/>
        <w:numPr>
          <w:numId w:val="0"/>
        </w:numPr>
        <w:jc w:val="both"/>
        <w:rPr>
          <w:rFonts w:ascii="黑体" w:hAnsi="黑体" w:eastAsia="黑体" w:cs="黑体"/>
          <w:sz w:val="28"/>
          <w:szCs w:val="28"/>
        </w:rPr>
      </w:pPr>
    </w:p>
    <w:p w14:paraId="07EC31C8">
      <w:pPr>
        <w:pStyle w:val="2"/>
        <w:widowControl w:val="0"/>
        <w:numPr>
          <w:numId w:val="0"/>
        </w:numPr>
        <w:jc w:val="both"/>
        <w:rPr>
          <w:rFonts w:ascii="黑体" w:hAnsi="黑体" w:eastAsia="黑体" w:cs="黑体"/>
          <w:sz w:val="28"/>
          <w:szCs w:val="28"/>
        </w:rPr>
      </w:pPr>
    </w:p>
    <w:p w14:paraId="54E87DA8">
      <w:pPr>
        <w:pStyle w:val="2"/>
        <w:widowControl w:val="0"/>
        <w:numPr>
          <w:numId w:val="0"/>
        </w:numPr>
        <w:jc w:val="both"/>
        <w:rPr>
          <w:rFonts w:ascii="黑体" w:hAnsi="黑体" w:eastAsia="黑体" w:cs="黑体"/>
          <w:sz w:val="28"/>
          <w:szCs w:val="28"/>
        </w:rPr>
      </w:pPr>
    </w:p>
    <w:p w14:paraId="20380B90">
      <w:pPr>
        <w:pStyle w:val="2"/>
        <w:widowControl w:val="0"/>
        <w:numPr>
          <w:numId w:val="0"/>
        </w:numPr>
        <w:jc w:val="both"/>
        <w:rPr>
          <w:rFonts w:ascii="黑体" w:hAnsi="黑体" w:eastAsia="黑体" w:cs="黑体"/>
          <w:sz w:val="28"/>
          <w:szCs w:val="28"/>
        </w:rPr>
      </w:pPr>
    </w:p>
    <w:p w14:paraId="43B18DD4">
      <w:pPr>
        <w:numPr>
          <w:ilvl w:val="0"/>
          <w:numId w:val="3"/>
        </w:numPr>
        <w:jc w:val="left"/>
        <w:rPr>
          <w:rFonts w:ascii="黑体" w:hAnsi="黑体" w:eastAsia="黑体" w:cs="黑体"/>
          <w:sz w:val="28"/>
          <w:szCs w:val="28"/>
        </w:rPr>
      </w:pPr>
      <w:r>
        <w:rPr>
          <w:rFonts w:hint="eastAsia" w:ascii="黑体" w:hAnsi="黑体" w:eastAsia="黑体" w:cs="黑体"/>
          <w:sz w:val="28"/>
          <w:szCs w:val="28"/>
        </w:rPr>
        <w:t>企业法人营业执照扫描件</w:t>
      </w:r>
    </w:p>
    <w:p w14:paraId="53B294A4">
      <w:pPr>
        <w:pStyle w:val="25"/>
      </w:pPr>
    </w:p>
    <w:p w14:paraId="4FB879F4">
      <w:pPr>
        <w:spacing w:line="720" w:lineRule="auto"/>
        <w:jc w:val="left"/>
        <w:rPr>
          <w:rFonts w:ascii="黑体" w:hAnsi="黑体" w:eastAsia="黑体" w:cs="黑体"/>
          <w:sz w:val="28"/>
          <w:szCs w:val="28"/>
        </w:rPr>
      </w:pPr>
      <w:r>
        <w:rPr>
          <w:rFonts w:hint="eastAsia" w:ascii="黑体" w:hAnsi="黑体" w:eastAsia="黑体" w:cs="黑体"/>
          <w:sz w:val="28"/>
          <w:szCs w:val="28"/>
        </w:rPr>
        <w:t>五、企业资质证书扫描件</w:t>
      </w:r>
    </w:p>
    <w:p w14:paraId="337AFBF8">
      <w:pPr>
        <w:spacing w:line="720" w:lineRule="auto"/>
        <w:rPr>
          <w:rFonts w:ascii="黑体" w:hAnsi="黑体" w:eastAsia="黑体" w:cs="黑体"/>
          <w:sz w:val="28"/>
          <w:szCs w:val="28"/>
        </w:rPr>
      </w:pPr>
      <w:r>
        <w:rPr>
          <w:rFonts w:hint="eastAsia" w:ascii="黑体" w:hAnsi="黑体" w:eastAsia="黑体" w:cs="黑体"/>
          <w:sz w:val="28"/>
          <w:szCs w:val="28"/>
        </w:rPr>
        <w:t>六、供应商针对本项目配备的项目负责人职称证书</w:t>
      </w:r>
    </w:p>
    <w:p w14:paraId="535F83FB">
      <w:pPr>
        <w:pStyle w:val="25"/>
      </w:pPr>
    </w:p>
    <w:p w14:paraId="2D9A6DF0"/>
    <w:p w14:paraId="646D55F8">
      <w:pPr>
        <w:spacing w:line="360" w:lineRule="auto"/>
        <w:ind w:right="-428" w:rightChars="-204"/>
        <w:rPr>
          <w:rFonts w:ascii="宋体" w:hAnsi="宋体"/>
          <w:sz w:val="24"/>
        </w:rPr>
      </w:pPr>
    </w:p>
    <w:p w14:paraId="0773A4A4"/>
    <w:p w14:paraId="2961690B">
      <w:pPr>
        <w:pStyle w:val="17"/>
        <w:ind w:firstLine="210"/>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auto"/>
    <w:pitch w:val="default"/>
    <w:sig w:usb0="00000001" w:usb1="080E0000" w:usb2="00000000" w:usb3="00000000" w:csb0="00040000" w:csb1="00000000"/>
  </w:font>
  <w:font w:name="汉仪大宋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96D9D2">
    <w:pPr>
      <w:pStyle w:val="13"/>
      <w:jc w:val="center"/>
    </w:pPr>
    <w:r>
      <w:fldChar w:fldCharType="begin"/>
    </w:r>
    <w:r>
      <w:instrText xml:space="preserve"> PAGE   \* MERGEFORMAT </w:instrText>
    </w:r>
    <w:r>
      <w:fldChar w:fldCharType="separate"/>
    </w:r>
    <w:r>
      <w:rPr>
        <w:lang w:val="zh-CN"/>
      </w:rPr>
      <w:t>2</w:t>
    </w:r>
    <w:r>
      <w:fldChar w:fldCharType="end"/>
    </w:r>
  </w:p>
  <w:p w14:paraId="46ECC5A9">
    <w:pPr>
      <w:pStyle w:val="1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BE4160"/>
    <w:multiLevelType w:val="singleLevel"/>
    <w:tmpl w:val="88BE4160"/>
    <w:lvl w:ilvl="0" w:tentative="0">
      <w:start w:val="4"/>
      <w:numFmt w:val="chineseCounting"/>
      <w:suff w:val="nothing"/>
      <w:lvlText w:val="%1、"/>
      <w:lvlJc w:val="left"/>
      <w:rPr>
        <w:rFonts w:hint="eastAsia"/>
      </w:rPr>
    </w:lvl>
  </w:abstractNum>
  <w:abstractNum w:abstractNumId="1">
    <w:nsid w:val="60AE39CC"/>
    <w:multiLevelType w:val="multilevel"/>
    <w:tmpl w:val="60AE39CC"/>
    <w:lvl w:ilvl="0" w:tentative="0">
      <w:start w:val="1"/>
      <w:numFmt w:val="none"/>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pStyle w:val="5"/>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lvlText w:val="           "/>
      <w:lvlJc w:val="left"/>
      <w:pPr>
        <w:tabs>
          <w:tab w:val="left" w:pos="1440"/>
        </w:tabs>
        <w:ind w:left="1152" w:hanging="1152"/>
      </w:pPr>
      <w:rPr>
        <w:rFonts w:hint="eastAsia"/>
      </w:rPr>
    </w:lvl>
    <w:lvl w:ilvl="6" w:tentative="0">
      <w:start w:val="1"/>
      <w:numFmt w:val="decimal"/>
      <w:lvlText w:val="%1.%2.%3.%4.%5.%6.%7"/>
      <w:lvlJc w:val="left"/>
      <w:pPr>
        <w:tabs>
          <w:tab w:val="left" w:pos="2520"/>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2">
    <w:nsid w:val="6E63E83E"/>
    <w:multiLevelType w:val="singleLevel"/>
    <w:tmpl w:val="6E63E83E"/>
    <w:lvl w:ilvl="0" w:tentative="0">
      <w:start w:val="1"/>
      <w:numFmt w:val="bullet"/>
      <w:pStyle w:val="2"/>
      <w:lvlText w:val=""/>
      <w:lvlJc w:val="left"/>
      <w:pPr>
        <w:tabs>
          <w:tab w:val="left" w:pos="780"/>
        </w:tabs>
        <w:ind w:left="780" w:hanging="360"/>
      </w:pPr>
      <w:rPr>
        <w:rFonts w:hint="default" w:ascii="Wingdings" w:hAnsi="Wingding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wMjgwYWJiYzM5MTYzYTJhZDM2N2U3Mzk2YmQ1YmUifQ=="/>
  </w:docVars>
  <w:rsids>
    <w:rsidRoot w:val="00172A27"/>
    <w:rsid w:val="00004A32"/>
    <w:rsid w:val="001260E7"/>
    <w:rsid w:val="001838B8"/>
    <w:rsid w:val="002804D4"/>
    <w:rsid w:val="002C7D66"/>
    <w:rsid w:val="00452C34"/>
    <w:rsid w:val="005E4180"/>
    <w:rsid w:val="00634AD5"/>
    <w:rsid w:val="00670CA9"/>
    <w:rsid w:val="006D264F"/>
    <w:rsid w:val="007367E7"/>
    <w:rsid w:val="00BE0ACC"/>
    <w:rsid w:val="01053BC4"/>
    <w:rsid w:val="01286CF5"/>
    <w:rsid w:val="0189736A"/>
    <w:rsid w:val="01B97A1F"/>
    <w:rsid w:val="01BB73D4"/>
    <w:rsid w:val="020A093C"/>
    <w:rsid w:val="027619AC"/>
    <w:rsid w:val="027F6B1B"/>
    <w:rsid w:val="02B524D4"/>
    <w:rsid w:val="02E7199F"/>
    <w:rsid w:val="03393DEC"/>
    <w:rsid w:val="035E700F"/>
    <w:rsid w:val="03D22FAF"/>
    <w:rsid w:val="03E2554B"/>
    <w:rsid w:val="041A1F5F"/>
    <w:rsid w:val="04AD6BF7"/>
    <w:rsid w:val="04BA0982"/>
    <w:rsid w:val="04C25A34"/>
    <w:rsid w:val="04D74983"/>
    <w:rsid w:val="050530E8"/>
    <w:rsid w:val="054E09BE"/>
    <w:rsid w:val="055A7363"/>
    <w:rsid w:val="056441D3"/>
    <w:rsid w:val="059D3E1F"/>
    <w:rsid w:val="05C56ED2"/>
    <w:rsid w:val="05C86677"/>
    <w:rsid w:val="05DE4852"/>
    <w:rsid w:val="061855AD"/>
    <w:rsid w:val="0631158F"/>
    <w:rsid w:val="06351127"/>
    <w:rsid w:val="06A87133"/>
    <w:rsid w:val="06F2558C"/>
    <w:rsid w:val="07797174"/>
    <w:rsid w:val="08110E42"/>
    <w:rsid w:val="08393260"/>
    <w:rsid w:val="08475EB3"/>
    <w:rsid w:val="089A4646"/>
    <w:rsid w:val="08FD2E27"/>
    <w:rsid w:val="0A3C2F08"/>
    <w:rsid w:val="0A9B5215"/>
    <w:rsid w:val="0AC040EA"/>
    <w:rsid w:val="0B12527D"/>
    <w:rsid w:val="0B406B90"/>
    <w:rsid w:val="0BBA6DAD"/>
    <w:rsid w:val="0C8526F3"/>
    <w:rsid w:val="0CAB5018"/>
    <w:rsid w:val="0CC820D7"/>
    <w:rsid w:val="0DCB5F30"/>
    <w:rsid w:val="0DFE4EC3"/>
    <w:rsid w:val="0E1E6649"/>
    <w:rsid w:val="0E9112B7"/>
    <w:rsid w:val="0ED13DBE"/>
    <w:rsid w:val="0F136E63"/>
    <w:rsid w:val="0F7151EB"/>
    <w:rsid w:val="0F9811B3"/>
    <w:rsid w:val="0FAE08F8"/>
    <w:rsid w:val="0FC6404A"/>
    <w:rsid w:val="10365FBB"/>
    <w:rsid w:val="106075E4"/>
    <w:rsid w:val="106F1015"/>
    <w:rsid w:val="10935409"/>
    <w:rsid w:val="10BE10ED"/>
    <w:rsid w:val="11427949"/>
    <w:rsid w:val="11666B9B"/>
    <w:rsid w:val="118056B1"/>
    <w:rsid w:val="1194216D"/>
    <w:rsid w:val="11D3768E"/>
    <w:rsid w:val="11DB77E2"/>
    <w:rsid w:val="125A2601"/>
    <w:rsid w:val="12902EE2"/>
    <w:rsid w:val="12A412DE"/>
    <w:rsid w:val="12D74EE3"/>
    <w:rsid w:val="13277484"/>
    <w:rsid w:val="13392CAD"/>
    <w:rsid w:val="142F49E7"/>
    <w:rsid w:val="14E370F3"/>
    <w:rsid w:val="157D75B6"/>
    <w:rsid w:val="15826B45"/>
    <w:rsid w:val="15B64A89"/>
    <w:rsid w:val="16B86C5C"/>
    <w:rsid w:val="16DA1E05"/>
    <w:rsid w:val="177E582F"/>
    <w:rsid w:val="179676B2"/>
    <w:rsid w:val="185145F5"/>
    <w:rsid w:val="18722EE9"/>
    <w:rsid w:val="189746FE"/>
    <w:rsid w:val="18CB43A7"/>
    <w:rsid w:val="19E8273C"/>
    <w:rsid w:val="1A04497A"/>
    <w:rsid w:val="1B063DBD"/>
    <w:rsid w:val="1B956955"/>
    <w:rsid w:val="1BA662B7"/>
    <w:rsid w:val="1BAF5F06"/>
    <w:rsid w:val="1BC60F8B"/>
    <w:rsid w:val="1C213694"/>
    <w:rsid w:val="1C406A6D"/>
    <w:rsid w:val="1C42658C"/>
    <w:rsid w:val="1C4424D0"/>
    <w:rsid w:val="1C831656"/>
    <w:rsid w:val="1CAC2742"/>
    <w:rsid w:val="1CE7377A"/>
    <w:rsid w:val="1CFC382C"/>
    <w:rsid w:val="1D147ECF"/>
    <w:rsid w:val="1D5E0241"/>
    <w:rsid w:val="1D697363"/>
    <w:rsid w:val="1D8E3EC8"/>
    <w:rsid w:val="1DFB572F"/>
    <w:rsid w:val="1E146A25"/>
    <w:rsid w:val="1E2B094D"/>
    <w:rsid w:val="1E7B6870"/>
    <w:rsid w:val="1E9C69B3"/>
    <w:rsid w:val="1F3477F0"/>
    <w:rsid w:val="1F387C9B"/>
    <w:rsid w:val="1F7D096C"/>
    <w:rsid w:val="1FEE0B79"/>
    <w:rsid w:val="209D0D1F"/>
    <w:rsid w:val="20CE0ED9"/>
    <w:rsid w:val="20F909D1"/>
    <w:rsid w:val="20FD2F21"/>
    <w:rsid w:val="2107263D"/>
    <w:rsid w:val="215065F4"/>
    <w:rsid w:val="21B3155B"/>
    <w:rsid w:val="21EC6A43"/>
    <w:rsid w:val="21FC7CC7"/>
    <w:rsid w:val="22097CEF"/>
    <w:rsid w:val="22DD13E9"/>
    <w:rsid w:val="22F64124"/>
    <w:rsid w:val="232E010A"/>
    <w:rsid w:val="23320F26"/>
    <w:rsid w:val="23450D1B"/>
    <w:rsid w:val="23807752"/>
    <w:rsid w:val="238A7AB5"/>
    <w:rsid w:val="23B14A1B"/>
    <w:rsid w:val="23D00918"/>
    <w:rsid w:val="23F8596C"/>
    <w:rsid w:val="245124E2"/>
    <w:rsid w:val="247F6C3D"/>
    <w:rsid w:val="24F1107B"/>
    <w:rsid w:val="251A293E"/>
    <w:rsid w:val="256B5724"/>
    <w:rsid w:val="25861D82"/>
    <w:rsid w:val="2650523C"/>
    <w:rsid w:val="266876DA"/>
    <w:rsid w:val="26976211"/>
    <w:rsid w:val="26C3506F"/>
    <w:rsid w:val="26C74EC5"/>
    <w:rsid w:val="26CB1A16"/>
    <w:rsid w:val="275027EC"/>
    <w:rsid w:val="27C546B8"/>
    <w:rsid w:val="27D70E9C"/>
    <w:rsid w:val="28164F13"/>
    <w:rsid w:val="286523D4"/>
    <w:rsid w:val="2891635B"/>
    <w:rsid w:val="28D7003F"/>
    <w:rsid w:val="28DD1219"/>
    <w:rsid w:val="28E905B0"/>
    <w:rsid w:val="28F2482C"/>
    <w:rsid w:val="291F3A9E"/>
    <w:rsid w:val="296863AE"/>
    <w:rsid w:val="2A301F0C"/>
    <w:rsid w:val="2A783902"/>
    <w:rsid w:val="2A970204"/>
    <w:rsid w:val="2AA7022C"/>
    <w:rsid w:val="2AB729DE"/>
    <w:rsid w:val="2AED28A3"/>
    <w:rsid w:val="2B5D128C"/>
    <w:rsid w:val="2BC43C33"/>
    <w:rsid w:val="2BDA4BD6"/>
    <w:rsid w:val="2C190003"/>
    <w:rsid w:val="2C7F56C9"/>
    <w:rsid w:val="2CC43F6E"/>
    <w:rsid w:val="2D1144F2"/>
    <w:rsid w:val="2D44235C"/>
    <w:rsid w:val="2D4F514F"/>
    <w:rsid w:val="2DBD4F22"/>
    <w:rsid w:val="2F2B524C"/>
    <w:rsid w:val="2F5F59D6"/>
    <w:rsid w:val="2FDE6C5E"/>
    <w:rsid w:val="30167621"/>
    <w:rsid w:val="30972F1A"/>
    <w:rsid w:val="309D40A4"/>
    <w:rsid w:val="318347FA"/>
    <w:rsid w:val="320A4285"/>
    <w:rsid w:val="3267118D"/>
    <w:rsid w:val="327D7EF2"/>
    <w:rsid w:val="32BB5035"/>
    <w:rsid w:val="32D2055B"/>
    <w:rsid w:val="331F18B3"/>
    <w:rsid w:val="3344327C"/>
    <w:rsid w:val="335566C7"/>
    <w:rsid w:val="337858C5"/>
    <w:rsid w:val="338E52AB"/>
    <w:rsid w:val="33D7705E"/>
    <w:rsid w:val="33EA1772"/>
    <w:rsid w:val="341744ED"/>
    <w:rsid w:val="34912263"/>
    <w:rsid w:val="34917209"/>
    <w:rsid w:val="34946556"/>
    <w:rsid w:val="356C2617"/>
    <w:rsid w:val="36435665"/>
    <w:rsid w:val="365737A3"/>
    <w:rsid w:val="36670B07"/>
    <w:rsid w:val="36AA666E"/>
    <w:rsid w:val="37785D74"/>
    <w:rsid w:val="37F7266B"/>
    <w:rsid w:val="38065AD3"/>
    <w:rsid w:val="383C4522"/>
    <w:rsid w:val="38B54776"/>
    <w:rsid w:val="391517B8"/>
    <w:rsid w:val="39485739"/>
    <w:rsid w:val="39603A54"/>
    <w:rsid w:val="39DE7C5C"/>
    <w:rsid w:val="3AEC1B19"/>
    <w:rsid w:val="3B084B8F"/>
    <w:rsid w:val="3BA04D11"/>
    <w:rsid w:val="3BA13AC5"/>
    <w:rsid w:val="3BC907C3"/>
    <w:rsid w:val="3BF42FCA"/>
    <w:rsid w:val="3BFB7875"/>
    <w:rsid w:val="3BFE66BE"/>
    <w:rsid w:val="3C2274DA"/>
    <w:rsid w:val="3C901C80"/>
    <w:rsid w:val="3C910604"/>
    <w:rsid w:val="3CFE624A"/>
    <w:rsid w:val="3D8250CD"/>
    <w:rsid w:val="3D9B2FAA"/>
    <w:rsid w:val="3DF03CE1"/>
    <w:rsid w:val="3E0C55E6"/>
    <w:rsid w:val="3E4B0C76"/>
    <w:rsid w:val="3E572E3F"/>
    <w:rsid w:val="3EFC4A0B"/>
    <w:rsid w:val="3F6C393F"/>
    <w:rsid w:val="402956E4"/>
    <w:rsid w:val="402E3C38"/>
    <w:rsid w:val="40AA0BC3"/>
    <w:rsid w:val="40ED7F70"/>
    <w:rsid w:val="41720785"/>
    <w:rsid w:val="41A1553C"/>
    <w:rsid w:val="41B07643"/>
    <w:rsid w:val="42574C98"/>
    <w:rsid w:val="42F205FF"/>
    <w:rsid w:val="43533898"/>
    <w:rsid w:val="43D01A72"/>
    <w:rsid w:val="43F4503D"/>
    <w:rsid w:val="43F84257"/>
    <w:rsid w:val="44A2710B"/>
    <w:rsid w:val="451D588E"/>
    <w:rsid w:val="45DB537A"/>
    <w:rsid w:val="464E2B3A"/>
    <w:rsid w:val="46A751C2"/>
    <w:rsid w:val="46A931DA"/>
    <w:rsid w:val="46DB614F"/>
    <w:rsid w:val="46DD3374"/>
    <w:rsid w:val="47086605"/>
    <w:rsid w:val="4784097D"/>
    <w:rsid w:val="47936AE8"/>
    <w:rsid w:val="47B265AF"/>
    <w:rsid w:val="47C02A7A"/>
    <w:rsid w:val="47EE5F11"/>
    <w:rsid w:val="480908C5"/>
    <w:rsid w:val="483636EB"/>
    <w:rsid w:val="48720800"/>
    <w:rsid w:val="489812A3"/>
    <w:rsid w:val="490A1708"/>
    <w:rsid w:val="49804BB7"/>
    <w:rsid w:val="49866B78"/>
    <w:rsid w:val="49AE779B"/>
    <w:rsid w:val="49FE5ADB"/>
    <w:rsid w:val="4A42713F"/>
    <w:rsid w:val="4A4A655C"/>
    <w:rsid w:val="4B6C5D7B"/>
    <w:rsid w:val="4B7C221D"/>
    <w:rsid w:val="4B993D84"/>
    <w:rsid w:val="4C3E6C5B"/>
    <w:rsid w:val="4C7D362F"/>
    <w:rsid w:val="4D590883"/>
    <w:rsid w:val="4DB711CB"/>
    <w:rsid w:val="4DC03108"/>
    <w:rsid w:val="4E1C34F9"/>
    <w:rsid w:val="4E3A06EC"/>
    <w:rsid w:val="4E860129"/>
    <w:rsid w:val="4EB05A18"/>
    <w:rsid w:val="4EDE7E73"/>
    <w:rsid w:val="4F2E1E2F"/>
    <w:rsid w:val="4F332E08"/>
    <w:rsid w:val="500D6A78"/>
    <w:rsid w:val="501B6D91"/>
    <w:rsid w:val="50207736"/>
    <w:rsid w:val="50600D86"/>
    <w:rsid w:val="507765E7"/>
    <w:rsid w:val="50AE3D60"/>
    <w:rsid w:val="511D3B85"/>
    <w:rsid w:val="52116DE0"/>
    <w:rsid w:val="52766C01"/>
    <w:rsid w:val="5279551F"/>
    <w:rsid w:val="530879EE"/>
    <w:rsid w:val="53281E1B"/>
    <w:rsid w:val="5340620E"/>
    <w:rsid w:val="537F7C8D"/>
    <w:rsid w:val="53B72D2F"/>
    <w:rsid w:val="53B81B75"/>
    <w:rsid w:val="53BE4713"/>
    <w:rsid w:val="53C95383"/>
    <w:rsid w:val="53FD2E30"/>
    <w:rsid w:val="544071DC"/>
    <w:rsid w:val="545A5C51"/>
    <w:rsid w:val="54AD082A"/>
    <w:rsid w:val="5520724E"/>
    <w:rsid w:val="553B1EA0"/>
    <w:rsid w:val="55432F3C"/>
    <w:rsid w:val="55557533"/>
    <w:rsid w:val="555C625F"/>
    <w:rsid w:val="557923CB"/>
    <w:rsid w:val="55A0267B"/>
    <w:rsid w:val="55DC19A2"/>
    <w:rsid w:val="56150744"/>
    <w:rsid w:val="563F54B2"/>
    <w:rsid w:val="56A85E47"/>
    <w:rsid w:val="56DD2FF6"/>
    <w:rsid w:val="57220D17"/>
    <w:rsid w:val="572853B4"/>
    <w:rsid w:val="57342DB2"/>
    <w:rsid w:val="57396B47"/>
    <w:rsid w:val="57991CF1"/>
    <w:rsid w:val="58137B47"/>
    <w:rsid w:val="58C9394D"/>
    <w:rsid w:val="58F75F78"/>
    <w:rsid w:val="59226106"/>
    <w:rsid w:val="59475771"/>
    <w:rsid w:val="5949010D"/>
    <w:rsid w:val="59801B02"/>
    <w:rsid w:val="59CB43DE"/>
    <w:rsid w:val="59D579CB"/>
    <w:rsid w:val="59E7025C"/>
    <w:rsid w:val="5A0B0DF2"/>
    <w:rsid w:val="5B3125BA"/>
    <w:rsid w:val="5B6F69AA"/>
    <w:rsid w:val="5BFD700B"/>
    <w:rsid w:val="5C494943"/>
    <w:rsid w:val="5C60569C"/>
    <w:rsid w:val="5C744009"/>
    <w:rsid w:val="5C960387"/>
    <w:rsid w:val="5D1E1EA2"/>
    <w:rsid w:val="5D551A5E"/>
    <w:rsid w:val="5D5D1495"/>
    <w:rsid w:val="5ECA11F8"/>
    <w:rsid w:val="5F1D47FE"/>
    <w:rsid w:val="5F3E2455"/>
    <w:rsid w:val="5F401493"/>
    <w:rsid w:val="5F797877"/>
    <w:rsid w:val="5F9F30AE"/>
    <w:rsid w:val="5FC44870"/>
    <w:rsid w:val="60067ABA"/>
    <w:rsid w:val="60127149"/>
    <w:rsid w:val="60394650"/>
    <w:rsid w:val="605B6A93"/>
    <w:rsid w:val="605E28AF"/>
    <w:rsid w:val="60897245"/>
    <w:rsid w:val="60C50DCF"/>
    <w:rsid w:val="60F4215F"/>
    <w:rsid w:val="61407BD5"/>
    <w:rsid w:val="614C538A"/>
    <w:rsid w:val="618F168C"/>
    <w:rsid w:val="61C268B5"/>
    <w:rsid w:val="62315E8A"/>
    <w:rsid w:val="624C51B1"/>
    <w:rsid w:val="6275470F"/>
    <w:rsid w:val="62B44D7C"/>
    <w:rsid w:val="633F014E"/>
    <w:rsid w:val="6355608D"/>
    <w:rsid w:val="64153CF6"/>
    <w:rsid w:val="643949D6"/>
    <w:rsid w:val="64487C27"/>
    <w:rsid w:val="65094959"/>
    <w:rsid w:val="65E9379A"/>
    <w:rsid w:val="65EB7404"/>
    <w:rsid w:val="666025A8"/>
    <w:rsid w:val="66BC09E3"/>
    <w:rsid w:val="672C7CD4"/>
    <w:rsid w:val="674A7786"/>
    <w:rsid w:val="67971869"/>
    <w:rsid w:val="67B03991"/>
    <w:rsid w:val="68002D30"/>
    <w:rsid w:val="68157832"/>
    <w:rsid w:val="68226058"/>
    <w:rsid w:val="6833299C"/>
    <w:rsid w:val="683F158D"/>
    <w:rsid w:val="68BA7698"/>
    <w:rsid w:val="69141644"/>
    <w:rsid w:val="696E2D4D"/>
    <w:rsid w:val="696E6382"/>
    <w:rsid w:val="69BF6BDD"/>
    <w:rsid w:val="6A1231B1"/>
    <w:rsid w:val="6A2D60E5"/>
    <w:rsid w:val="6A4B221F"/>
    <w:rsid w:val="6A661DB2"/>
    <w:rsid w:val="6AD916CA"/>
    <w:rsid w:val="6B0A50A6"/>
    <w:rsid w:val="6B0F6C72"/>
    <w:rsid w:val="6BBA0DC5"/>
    <w:rsid w:val="6BC77391"/>
    <w:rsid w:val="6BE26400"/>
    <w:rsid w:val="6C042FCD"/>
    <w:rsid w:val="6C2607C5"/>
    <w:rsid w:val="6C901ABB"/>
    <w:rsid w:val="6CA67BE1"/>
    <w:rsid w:val="6CBD0297"/>
    <w:rsid w:val="6CBF282C"/>
    <w:rsid w:val="6CC1450F"/>
    <w:rsid w:val="6CF43480"/>
    <w:rsid w:val="6D512242"/>
    <w:rsid w:val="6D5A649A"/>
    <w:rsid w:val="6E02048D"/>
    <w:rsid w:val="6E3F4544"/>
    <w:rsid w:val="6ED70D05"/>
    <w:rsid w:val="6F570451"/>
    <w:rsid w:val="6F71679D"/>
    <w:rsid w:val="6FAB18E4"/>
    <w:rsid w:val="6FF13869"/>
    <w:rsid w:val="709A5CAE"/>
    <w:rsid w:val="7147209B"/>
    <w:rsid w:val="722C6DDA"/>
    <w:rsid w:val="7288344C"/>
    <w:rsid w:val="728978CA"/>
    <w:rsid w:val="72B73A52"/>
    <w:rsid w:val="732B1DED"/>
    <w:rsid w:val="733E38B8"/>
    <w:rsid w:val="73C550FF"/>
    <w:rsid w:val="7496678D"/>
    <w:rsid w:val="74E474F8"/>
    <w:rsid w:val="75710E84"/>
    <w:rsid w:val="75D17025"/>
    <w:rsid w:val="76452983"/>
    <w:rsid w:val="766C5A66"/>
    <w:rsid w:val="769F269B"/>
    <w:rsid w:val="76C773F4"/>
    <w:rsid w:val="76F464D4"/>
    <w:rsid w:val="76F6571F"/>
    <w:rsid w:val="771444DA"/>
    <w:rsid w:val="77333545"/>
    <w:rsid w:val="773C186D"/>
    <w:rsid w:val="77BE7444"/>
    <w:rsid w:val="783512AF"/>
    <w:rsid w:val="78510AF8"/>
    <w:rsid w:val="789F07F6"/>
    <w:rsid w:val="78BD69DE"/>
    <w:rsid w:val="78C212D0"/>
    <w:rsid w:val="78C8431B"/>
    <w:rsid w:val="791505C8"/>
    <w:rsid w:val="798C52FB"/>
    <w:rsid w:val="79937504"/>
    <w:rsid w:val="79B41C94"/>
    <w:rsid w:val="7A06655A"/>
    <w:rsid w:val="7A363702"/>
    <w:rsid w:val="7B0A57DF"/>
    <w:rsid w:val="7B38178B"/>
    <w:rsid w:val="7B486307"/>
    <w:rsid w:val="7B640780"/>
    <w:rsid w:val="7B647A40"/>
    <w:rsid w:val="7BEA7920"/>
    <w:rsid w:val="7C64134B"/>
    <w:rsid w:val="7C9B1C49"/>
    <w:rsid w:val="7CA056D4"/>
    <w:rsid w:val="7CB20F74"/>
    <w:rsid w:val="7CF06DDA"/>
    <w:rsid w:val="7D731D61"/>
    <w:rsid w:val="7D814B64"/>
    <w:rsid w:val="7DD36FE2"/>
    <w:rsid w:val="7E153783"/>
    <w:rsid w:val="7E1A4965"/>
    <w:rsid w:val="7E2A5873"/>
    <w:rsid w:val="7E6E42D6"/>
    <w:rsid w:val="7E891DA7"/>
    <w:rsid w:val="7EF613AD"/>
    <w:rsid w:val="7F2C363A"/>
    <w:rsid w:val="7F680E86"/>
    <w:rsid w:val="7FB61D96"/>
    <w:rsid w:val="7FC35E23"/>
    <w:rsid w:val="7FE9455C"/>
    <w:rsid w:val="7FF13B8D"/>
    <w:rsid w:val="7FF76C7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tabs>
        <w:tab w:val="left" w:pos="1830"/>
      </w:tabs>
      <w:ind w:left="1830" w:hanging="360"/>
      <w:outlineLvl w:val="0"/>
    </w:pPr>
    <w:rPr>
      <w:rFonts w:ascii="Arial" w:hAnsi="Arial" w:eastAsia="仿宋_GB2312"/>
      <w:kern w:val="0"/>
      <w:sz w:val="28"/>
      <w:lang w:bidi="he-IL"/>
    </w:rPr>
  </w:style>
  <w:style w:type="paragraph" w:styleId="4">
    <w:name w:val="heading 2"/>
    <w:basedOn w:val="1"/>
    <w:next w:val="1"/>
    <w:unhideWhenUsed/>
    <w:qFormat/>
    <w:uiPriority w:val="0"/>
    <w:pPr>
      <w:keepNext/>
      <w:keepLines/>
      <w:spacing w:line="416" w:lineRule="auto"/>
      <w:outlineLvl w:val="1"/>
    </w:pPr>
    <w:rPr>
      <w:rFonts w:ascii="Arial" w:hAnsi="Arial" w:eastAsia="黑体"/>
      <w:b/>
      <w:bCs/>
      <w:sz w:val="32"/>
      <w:szCs w:val="32"/>
    </w:rPr>
  </w:style>
  <w:style w:type="paragraph" w:styleId="5">
    <w:name w:val="heading 3"/>
    <w:basedOn w:val="1"/>
    <w:next w:val="6"/>
    <w:qFormat/>
    <w:uiPriority w:val="0"/>
    <w:pPr>
      <w:keepNext/>
      <w:keepLines/>
      <w:widowControl/>
      <w:numPr>
        <w:ilvl w:val="2"/>
        <w:numId w:val="1"/>
      </w:numPr>
      <w:spacing w:before="120" w:after="120" w:line="360" w:lineRule="auto"/>
      <w:jc w:val="center"/>
      <w:outlineLvl w:val="2"/>
    </w:pPr>
    <w:rPr>
      <w:b/>
      <w:kern w:val="0"/>
      <w:sz w:val="32"/>
      <w:szCs w:val="20"/>
    </w:rPr>
  </w:style>
  <w:style w:type="paragraph" w:styleId="7">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List Bullet 2"/>
    <w:basedOn w:val="1"/>
    <w:qFormat/>
    <w:uiPriority w:val="0"/>
    <w:pPr>
      <w:numPr>
        <w:ilvl w:val="0"/>
        <w:numId w:val="2"/>
      </w:numPr>
    </w:pPr>
  </w:style>
  <w:style w:type="paragraph" w:styleId="6">
    <w:name w:val="Normal Indent"/>
    <w:basedOn w:val="1"/>
    <w:qFormat/>
    <w:uiPriority w:val="0"/>
    <w:pPr>
      <w:widowControl/>
      <w:ind w:firstLine="420"/>
      <w:jc w:val="left"/>
    </w:pPr>
    <w:rPr>
      <w:kern w:val="0"/>
      <w:sz w:val="20"/>
      <w:szCs w:val="20"/>
    </w:rPr>
  </w:style>
  <w:style w:type="paragraph" w:styleId="8">
    <w:name w:val="table of authorities"/>
    <w:basedOn w:val="1"/>
    <w:next w:val="1"/>
    <w:qFormat/>
    <w:uiPriority w:val="0"/>
    <w:pPr>
      <w:ind w:left="200" w:leftChars="200"/>
    </w:pPr>
    <w:rPr>
      <w:rFonts w:cs="黑体"/>
    </w:rPr>
  </w:style>
  <w:style w:type="paragraph" w:styleId="9">
    <w:name w:val="Body Text"/>
    <w:basedOn w:val="1"/>
    <w:next w:val="1"/>
    <w:qFormat/>
    <w:uiPriority w:val="0"/>
    <w:pPr>
      <w:spacing w:after="120"/>
    </w:pPr>
  </w:style>
  <w:style w:type="paragraph" w:styleId="10">
    <w:name w:val="Body Text Indent"/>
    <w:basedOn w:val="1"/>
    <w:next w:val="11"/>
    <w:qFormat/>
    <w:uiPriority w:val="99"/>
    <w:pPr>
      <w:ind w:firstLine="645"/>
    </w:pPr>
    <w:rPr>
      <w:rFonts w:ascii="Arial" w:hAnsi="Arial" w:eastAsia="仿宋_GB2312"/>
      <w:kern w:val="0"/>
      <w:sz w:val="20"/>
    </w:rPr>
  </w:style>
  <w:style w:type="paragraph" w:styleId="11">
    <w:name w:val="envelope return"/>
    <w:basedOn w:val="1"/>
    <w:unhideWhenUsed/>
    <w:qFormat/>
    <w:uiPriority w:val="0"/>
    <w:pPr>
      <w:snapToGrid w:val="0"/>
      <w:spacing w:line="360" w:lineRule="auto"/>
    </w:pPr>
    <w:rPr>
      <w:rFonts w:ascii="Arial" w:hAnsi="Arial"/>
      <w:sz w:val="24"/>
    </w:rPr>
  </w:style>
  <w:style w:type="paragraph" w:styleId="12">
    <w:name w:val="Plain Text"/>
    <w:basedOn w:val="1"/>
    <w:qFormat/>
    <w:uiPriority w:val="0"/>
    <w:rPr>
      <w:rFonts w:ascii="宋体" w:hAnsi="Courier New"/>
    </w:rPr>
  </w:style>
  <w:style w:type="paragraph" w:styleId="13">
    <w:name w:val="footer"/>
    <w:basedOn w:val="1"/>
    <w:qFormat/>
    <w:uiPriority w:val="99"/>
    <w:pPr>
      <w:tabs>
        <w:tab w:val="center" w:pos="4153"/>
        <w:tab w:val="right" w:pos="8306"/>
      </w:tabs>
      <w:snapToGrid w:val="0"/>
      <w:jc w:val="left"/>
    </w:pPr>
    <w:rPr>
      <w:kern w:val="0"/>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5">
    <w:name w:val="Normal (Web)"/>
    <w:basedOn w:val="1"/>
    <w:qFormat/>
    <w:uiPriority w:val="0"/>
    <w:pPr>
      <w:spacing w:beforeAutospacing="1" w:afterAutospacing="1"/>
      <w:jc w:val="left"/>
    </w:pPr>
    <w:rPr>
      <w:kern w:val="0"/>
      <w:sz w:val="24"/>
    </w:rPr>
  </w:style>
  <w:style w:type="paragraph" w:styleId="16">
    <w:name w:val="Title"/>
    <w:basedOn w:val="1"/>
    <w:next w:val="1"/>
    <w:qFormat/>
    <w:uiPriority w:val="0"/>
    <w:pPr>
      <w:spacing w:before="240" w:after="60"/>
      <w:jc w:val="center"/>
      <w:outlineLvl w:val="0"/>
    </w:pPr>
    <w:rPr>
      <w:rFonts w:ascii="Cambria" w:hAnsi="Cambria"/>
      <w:b/>
      <w:bCs/>
      <w:sz w:val="32"/>
      <w:szCs w:val="32"/>
    </w:rPr>
  </w:style>
  <w:style w:type="paragraph" w:styleId="17">
    <w:name w:val="Body Text First Indent"/>
    <w:basedOn w:val="9"/>
    <w:qFormat/>
    <w:uiPriority w:val="0"/>
    <w:pPr>
      <w:ind w:firstLine="420" w:firstLineChars="100"/>
    </w:pPr>
  </w:style>
  <w:style w:type="paragraph" w:styleId="18">
    <w:name w:val="Body Text First Indent 2"/>
    <w:basedOn w:val="10"/>
    <w:qFormat/>
    <w:uiPriority w:val="0"/>
    <w:pPr>
      <w:ind w:firstLine="420" w:firstLineChars="200"/>
    </w:p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rPr>
  </w:style>
  <w:style w:type="character" w:styleId="23">
    <w:name w:val="page number"/>
    <w:basedOn w:val="21"/>
    <w:qFormat/>
    <w:uiPriority w:val="0"/>
  </w:style>
  <w:style w:type="character" w:styleId="24">
    <w:name w:val="Hyperlink"/>
    <w:basedOn w:val="21"/>
    <w:qFormat/>
    <w:uiPriority w:val="0"/>
    <w:rPr>
      <w:color w:val="0000FF"/>
      <w:u w:val="single"/>
    </w:rPr>
  </w:style>
  <w:style w:type="paragraph" w:customStyle="1" w:styleId="25">
    <w:name w:val="表格文字"/>
    <w:basedOn w:val="1"/>
    <w:next w:val="9"/>
    <w:qFormat/>
    <w:uiPriority w:val="0"/>
    <w:rPr>
      <w:spacing w:val="-20"/>
      <w:sz w:val="24"/>
      <w:szCs w:val="20"/>
    </w:rPr>
  </w:style>
  <w:style w:type="paragraph" w:customStyle="1" w:styleId="26">
    <w:name w:val="样式 标题 2 + Times New Roman 四号 非加粗 段前: 5 磅 段后: 0 磅 行距: 固定值 20..."/>
    <w:basedOn w:val="4"/>
    <w:qFormat/>
    <w:uiPriority w:val="0"/>
    <w:pPr>
      <w:spacing w:line="400" w:lineRule="exact"/>
    </w:pPr>
    <w:rPr>
      <w:rFonts w:ascii="Times New Roman" w:hAnsi="Times New Roman" w:cs="宋体"/>
      <w:b w:val="0"/>
      <w:bCs w:val="0"/>
      <w:sz w:val="28"/>
      <w:szCs w:val="20"/>
    </w:rPr>
  </w:style>
  <w:style w:type="paragraph" w:customStyle="1" w:styleId="27">
    <w:name w:val="Body text|1"/>
    <w:basedOn w:val="1"/>
    <w:qFormat/>
    <w:uiPriority w:val="0"/>
    <w:pPr>
      <w:spacing w:line="480" w:lineRule="auto"/>
      <w:ind w:firstLine="20"/>
    </w:pPr>
    <w:rPr>
      <w:rFonts w:ascii="宋体" w:hAnsi="宋体" w:cs="宋体"/>
      <w:sz w:val="22"/>
      <w:szCs w:val="22"/>
      <w:lang w:val="zh-TW" w:eastAsia="zh-TW" w:bidi="zh-TW"/>
    </w:rPr>
  </w:style>
  <w:style w:type="paragraph" w:customStyle="1" w:styleId="28">
    <w:name w:val="Table Text"/>
    <w:basedOn w:val="1"/>
    <w:semiHidden/>
    <w:qFormat/>
    <w:uiPriority w:val="0"/>
    <w:rPr>
      <w:rFonts w:ascii="仿宋" w:hAnsi="仿宋" w:eastAsia="仿宋" w:cs="仿宋"/>
      <w:sz w:val="31"/>
      <w:szCs w:val="31"/>
      <w:lang w:val="en-US" w:eastAsia="en-US" w:bidi="ar-SA"/>
    </w:rPr>
  </w:style>
  <w:style w:type="table" w:customStyle="1" w:styleId="2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9</Pages>
  <Words>1969</Words>
  <Characters>2130</Characters>
  <Lines>33</Lines>
  <Paragraphs>9</Paragraphs>
  <TotalTime>35</TotalTime>
  <ScaleCrop>false</ScaleCrop>
  <LinksUpToDate>false</LinksUpToDate>
  <CharactersWithSpaces>2207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2023-08-16T03:18:00Z</dcterms:created>
  <dc:creator>天必有情</dc:creator>
  <cp:lastModifiedBy>乡村土猫</cp:lastModifiedBy>
  <cp:lastPrinted>2022-06-15T01:19:00Z</cp:lastPrinted>
  <dcterms:modified xsi:type="dcterms:W3CDTF">2026-09-14T02:11:57Z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E5D38532AD7542E687A34EF7C07B820D_13</vt:lpwstr>
  </property>
  <property fmtid="{D5CDD505-2E9C-101B-9397-08002B2CF9AE}" pid="4" name="KSOTemplateDocerSaveRecord">
    <vt:lpwstr>eyJoZGlkIjoiMmYwMjgwYWJiYzM5MTYzYTJhZDM2N2U3Mzk2YmQ1YmUiLCJ1c2VySWQiOiI1MzkxMDI4NDYifQ==</vt:lpwstr>
  </property>
</Properties>
</file>