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6681C696">
      <w:pPr>
        <w:pStyle w:val="style62"/>
        <w:spacing w:before="120" w:lineRule="exact" w:line="500"/>
        <w:rPr>
          <w:rFonts w:ascii="宋体" w:cs="宋体" w:hAnsi="宋体" w:hint="eastAsia"/>
          <w:b/>
          <w:bCs/>
          <w:color w:val="333333"/>
          <w:kern w:val="0"/>
          <w:sz w:val="36"/>
          <w:szCs w:val="36"/>
          <w:lang w:val="en-US" w:eastAsia="zh-CN"/>
        </w:rPr>
      </w:pPr>
      <w:bookmarkStart w:id="0" w:name="_Toc21432"/>
      <w:bookmarkStart w:id="1" w:name="_Toc62222322"/>
      <w:r>
        <w:rPr>
          <w:rFonts w:ascii="宋体" w:cs="宋体" w:hAnsi="宋体" w:hint="eastAsia"/>
          <w:b/>
          <w:bCs/>
          <w:color w:val="333333"/>
          <w:kern w:val="0"/>
          <w:sz w:val="36"/>
          <w:szCs w:val="36"/>
          <w:lang w:val="en-US" w:eastAsia="zh-CN"/>
        </w:rPr>
        <w:t>马鞍山市南湖宾馆有限公司员工工作鞋、工作袜</w:t>
      </w:r>
    </w:p>
    <w:p w14:paraId="166B9496">
      <w:pPr>
        <w:pStyle w:val="style62"/>
        <w:spacing w:before="120" w:lineRule="exact" w:line="500"/>
        <w:rPr>
          <w:rFonts w:ascii="宋体" w:cs="宋体" w:hAnsi="宋体" w:hint="eastAsia"/>
          <w:color w:val="333333"/>
          <w:kern w:val="0"/>
          <w:lang w:val="en-US" w:eastAsia="zh-CN"/>
        </w:rPr>
      </w:pPr>
      <w:r>
        <w:rPr>
          <w:rFonts w:ascii="宋体" w:cs="宋体" w:hAnsi="宋体" w:hint="eastAsia"/>
          <w:b/>
          <w:bCs/>
          <w:color w:val="333333"/>
          <w:kern w:val="0"/>
          <w:sz w:val="36"/>
          <w:szCs w:val="36"/>
          <w:lang w:val="en-US" w:eastAsia="zh-CN"/>
        </w:rPr>
        <w:t>供货服务招标公告（二次挂网）</w:t>
      </w:r>
    </w:p>
    <w:p w14:paraId="14934ACA">
      <w:pPr>
        <w:pStyle w:val="style0"/>
        <w:widowControl/>
        <w:tabs>
          <w:tab w:val="left" w:leader="none" w:pos="4620"/>
        </w:tabs>
        <w:spacing w:lineRule="auto" w:line="360"/>
        <w:ind w:firstLine="562" w:firstLineChars="200"/>
        <w:jc w:val="left"/>
        <w:rPr>
          <w:rFonts w:ascii="黑体" w:cs="黑体" w:eastAsia="黑体" w:hAnsi="黑体"/>
          <w:b/>
          <w:color w:val="333333"/>
          <w:kern w:val="0"/>
          <w:sz w:val="28"/>
          <w:szCs w:val="28"/>
        </w:rPr>
      </w:pPr>
    </w:p>
    <w:p w14:paraId="5BD3A09F">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项目概况</w:t>
      </w:r>
    </w:p>
    <w:p w14:paraId="2EF83A60">
      <w:pPr>
        <w:pStyle w:val="style0"/>
        <w:widowControl/>
        <w:spacing w:lineRule="auto" w:line="360"/>
        <w:ind w:firstLine="480" w:firstLineChars="200"/>
        <w:rPr>
          <w:rFonts w:ascii="宋体" w:cs="宋体" w:eastAsia="宋体" w:hAnsi="宋体" w:hint="default"/>
          <w:color w:val="333333"/>
          <w:kern w:val="0"/>
          <w:sz w:val="24"/>
          <w:szCs w:val="24"/>
          <w:lang w:val="en-US" w:eastAsia="zh-CN"/>
        </w:rPr>
      </w:pPr>
      <w:r>
        <w:rPr>
          <w:rFonts w:ascii="宋体" w:cs="宋体" w:hAnsi="宋体" w:hint="eastAsia"/>
          <w:color w:val="333333"/>
          <w:kern w:val="0"/>
          <w:sz w:val="24"/>
          <w:szCs w:val="24"/>
          <w:lang w:val="en-US" w:eastAsia="zh-CN"/>
        </w:rPr>
        <w:t>南湖宾馆因经营需要，规范酒店工作鞋供货方的管理，现对其服务进行比选招标</w:t>
      </w:r>
      <w:r>
        <w:rPr>
          <w:rFonts w:ascii="宋体" w:cs="宋体" w:eastAsia="宋体" w:hAnsi="宋体" w:hint="eastAsia"/>
          <w:color w:val="333333"/>
          <w:kern w:val="0"/>
          <w:sz w:val="24"/>
          <w:szCs w:val="24"/>
          <w:lang w:val="en-US" w:eastAsia="zh-CN"/>
        </w:rPr>
        <w:t>。</w:t>
      </w:r>
    </w:p>
    <w:p w14:paraId="3592DFEB">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一、项目基本情况</w:t>
      </w:r>
    </w:p>
    <w:p w14:paraId="21F39949">
      <w:pPr>
        <w:pStyle w:val="style0"/>
        <w:widowControl/>
        <w:spacing w:lineRule="auto" w:line="360"/>
        <w:ind w:firstLine="480" w:firstLineChars="200"/>
        <w:rPr>
          <w:rFonts w:ascii="宋体" w:cs="宋体" w:eastAsia="宋体" w:hAnsi="宋体" w:hint="default"/>
          <w:color w:val="333333"/>
          <w:kern w:val="0"/>
          <w:sz w:val="24"/>
          <w:szCs w:val="24"/>
          <w:lang w:val="en-US" w:eastAsia="zh-CN"/>
        </w:rPr>
      </w:pPr>
      <w:r>
        <w:rPr>
          <w:rFonts w:ascii="宋体" w:cs="宋体" w:hAnsi="宋体" w:hint="eastAsia"/>
          <w:color w:val="333333"/>
          <w:kern w:val="0"/>
          <w:sz w:val="24"/>
        </w:rPr>
        <w:t>1、项目名称：</w:t>
      </w:r>
      <w:r>
        <w:rPr>
          <w:rFonts w:ascii="宋体" w:cs="宋体" w:hAnsi="宋体" w:hint="eastAsia"/>
          <w:color w:val="333333"/>
          <w:kern w:val="0"/>
          <w:sz w:val="24"/>
          <w:lang w:eastAsia="zh-CN"/>
        </w:rPr>
        <w:t>南湖宾馆员工工作鞋、工作袜供货服务</w:t>
      </w:r>
      <w:r>
        <w:rPr>
          <w:rFonts w:ascii="宋体" w:cs="宋体" w:hAnsi="宋体" w:hint="eastAsia"/>
          <w:color w:val="333333"/>
          <w:kern w:val="0"/>
          <w:sz w:val="24"/>
          <w:lang w:val="en-US" w:eastAsia="zh-CN"/>
        </w:rPr>
        <w:t>。</w:t>
      </w:r>
    </w:p>
    <w:p w14:paraId="2BA2ED0C">
      <w:pPr>
        <w:pStyle w:val="style0"/>
        <w:widowControl/>
        <w:spacing w:lineRule="auto" w:line="360"/>
        <w:ind w:firstLine="480" w:firstLineChars="200"/>
        <w:jc w:val="left"/>
        <w:rPr>
          <w:rFonts w:ascii="宋体" w:cs="宋体" w:hAnsi="宋体"/>
          <w:color w:val="333333"/>
          <w:kern w:val="0"/>
          <w:sz w:val="24"/>
        </w:rPr>
      </w:pPr>
      <w:r>
        <w:rPr>
          <w:rFonts w:ascii="宋体" w:cs="宋体" w:hAnsi="宋体" w:hint="eastAsia"/>
          <w:color w:val="333333"/>
          <w:kern w:val="0"/>
          <w:sz w:val="24"/>
        </w:rPr>
        <w:t>2、招标方式：</w:t>
      </w:r>
      <w:r>
        <w:rPr>
          <w:rFonts w:ascii="宋体" w:cs="宋体" w:hAnsi="宋体" w:hint="eastAsia"/>
          <w:color w:val="333333"/>
          <w:kern w:val="0"/>
          <w:sz w:val="24"/>
          <w:lang w:val="en-US" w:eastAsia="zh-CN"/>
        </w:rPr>
        <w:t>比选</w:t>
      </w:r>
      <w:r>
        <w:rPr>
          <w:rFonts w:ascii="宋体" w:cs="宋体" w:hAnsi="宋体" w:hint="eastAsia"/>
          <w:color w:val="333333"/>
          <w:kern w:val="0"/>
          <w:sz w:val="24"/>
        </w:rPr>
        <w:t>招标</w:t>
      </w:r>
    </w:p>
    <w:p w14:paraId="09D65901">
      <w:pPr>
        <w:pStyle w:val="style0"/>
        <w:widowControl/>
        <w:shd w:val="clear" w:color="auto" w:fill="ffffff"/>
        <w:spacing w:lineRule="exact" w:line="500"/>
        <w:ind w:firstLine="480" w:firstLineChars="200"/>
        <w:jc w:val="left"/>
        <w:rPr>
          <w:rFonts w:ascii="新宋体" w:eastAsia="宋体" w:hAnsi="新宋体" w:hint="eastAsia"/>
          <w:b/>
          <w:bCs/>
          <w:sz w:val="24"/>
          <w:lang w:eastAsia="zh-CN"/>
        </w:rPr>
      </w:pPr>
      <w:r>
        <w:rPr>
          <w:rFonts w:ascii="宋体" w:cs="宋体" w:hAnsi="宋体" w:hint="eastAsia"/>
          <w:color w:val="333333"/>
          <w:kern w:val="0"/>
          <w:sz w:val="24"/>
        </w:rPr>
        <w:t>3、</w:t>
      </w:r>
      <w:r>
        <w:rPr>
          <w:rFonts w:ascii="宋体" w:cs="宋体" w:hAnsi="宋体" w:hint="eastAsia"/>
          <w:color w:val="333333"/>
          <w:kern w:val="0"/>
          <w:sz w:val="24"/>
          <w:lang w:val="en-US" w:eastAsia="zh-CN"/>
        </w:rPr>
        <w:t>控制价</w:t>
      </w:r>
      <w:r>
        <w:rPr>
          <w:rFonts w:ascii="宋体" w:cs="宋体" w:hAnsi="宋体" w:hint="eastAsia"/>
          <w:color w:val="333333"/>
          <w:kern w:val="0"/>
          <w:sz w:val="24"/>
        </w:rPr>
        <w:t>:</w:t>
      </w:r>
      <w:r>
        <w:rPr>
          <w:rFonts w:ascii="宋体" w:cs="宋体" w:hAnsi="宋体" w:hint="eastAsia"/>
          <w:color w:val="333333"/>
          <w:kern w:val="0"/>
          <w:sz w:val="24"/>
          <w:lang w:val="en-US" w:eastAsia="zh-CN"/>
        </w:rPr>
        <w:t>3.5万</w:t>
      </w:r>
      <w:r>
        <w:rPr>
          <w:rFonts w:ascii="宋体" w:cs="宋体" w:hAnsi="宋体" w:hint="eastAsia"/>
          <w:color w:val="333333"/>
          <w:kern w:val="0"/>
          <w:sz w:val="24"/>
          <w:lang w:eastAsia="zh-CN"/>
        </w:rPr>
        <w:t>。</w:t>
      </w:r>
    </w:p>
    <w:p w14:paraId="2244DF6E">
      <w:pPr>
        <w:pStyle w:val="style0"/>
        <w:widowControl/>
        <w:shd w:val="clear" w:color="auto" w:fill="ffffff"/>
        <w:spacing w:lineRule="auto" w:line="480"/>
        <w:ind w:firstLine="480" w:firstLineChars="200"/>
        <w:jc w:val="left"/>
        <w:rPr>
          <w:rFonts w:ascii="宋体" w:cs="宋体" w:hAnsi="宋体"/>
          <w:color w:val="333333"/>
          <w:kern w:val="0"/>
          <w:sz w:val="24"/>
          <w:highlight w:val="yellow"/>
        </w:rPr>
      </w:pPr>
      <w:r>
        <w:rPr>
          <w:rFonts w:ascii="宋体" w:cs="宋体" w:hAnsi="宋体" w:hint="eastAsia"/>
          <w:color w:val="333333"/>
          <w:kern w:val="0"/>
          <w:sz w:val="24"/>
        </w:rPr>
        <w:t>4、合同履行期限</w:t>
      </w:r>
      <w:r>
        <w:rPr>
          <w:rFonts w:ascii="宋体" w:cs="宋体" w:hAnsi="宋体" w:hint="default"/>
          <w:color w:val="333333"/>
          <w:kern w:val="0"/>
          <w:sz w:val="24"/>
          <w:lang w:val="en-US"/>
        </w:rPr>
        <w:t>：</w:t>
      </w:r>
      <w:r>
        <w:rPr>
          <w:rFonts w:ascii="宋体" w:cs="宋体" w:hAnsi="宋体" w:hint="eastAsia"/>
          <w:color w:val="333333"/>
          <w:kern w:val="0"/>
          <w:sz w:val="24"/>
          <w:lang w:val="en-US" w:eastAsia="zh-CN"/>
        </w:rPr>
        <w:t>两年</w:t>
      </w:r>
      <w:r>
        <w:rPr>
          <w:rFonts w:ascii="宋体" w:cs="宋体" w:hAnsi="宋体" w:hint="eastAsia"/>
          <w:color w:val="333333"/>
          <w:kern w:val="0"/>
          <w:sz w:val="24"/>
          <w:highlight w:val="yellow"/>
          <w:lang w:val="en-US" w:eastAsia="zh-CN"/>
        </w:rPr>
        <w:t>。</w:t>
      </w:r>
      <w:bookmarkStart w:id="2" w:name="_GoBack"/>
      <w:bookmarkEnd w:id="2"/>
    </w:p>
    <w:p w14:paraId="28A88A32">
      <w:pPr>
        <w:pStyle w:val="style0"/>
        <w:widowControl/>
        <w:shd w:val="clear" w:color="auto" w:fill="ffffff"/>
        <w:spacing w:lineRule="exact" w:line="500"/>
        <w:ind w:firstLine="480" w:firstLineChars="200"/>
        <w:jc w:val="left"/>
        <w:rPr>
          <w:rFonts w:ascii="宋体" w:cs="宋体" w:hAnsi="宋体"/>
          <w:color w:val="333333"/>
          <w:kern w:val="0"/>
          <w:sz w:val="24"/>
        </w:rPr>
      </w:pPr>
      <w:r>
        <w:rPr>
          <w:rFonts w:ascii="宋体" w:cs="宋体" w:hAnsi="宋体" w:hint="eastAsia"/>
          <w:color w:val="333333"/>
          <w:kern w:val="0"/>
          <w:sz w:val="24"/>
        </w:rPr>
        <w:t>5、本项目是否接受联合体投标：</w:t>
      </w:r>
      <w:r>
        <w:rPr>
          <w:rFonts w:ascii="宋体" w:cs="宋体" w:hAnsi="宋体" w:hint="eastAsia"/>
          <w:color w:val="333333"/>
          <w:kern w:val="0"/>
          <w:sz w:val="24"/>
          <w:highlight w:val="yellow"/>
        </w:rPr>
        <w:t>否</w:t>
      </w:r>
    </w:p>
    <w:p w14:paraId="687578F9">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二、供应商资格要求</w:t>
      </w:r>
    </w:p>
    <w:p w14:paraId="088009DE">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1、本项目的特定资格要求：</w:t>
      </w:r>
    </w:p>
    <w:p w14:paraId="611705B9">
      <w:pPr>
        <w:pStyle w:val="style94"/>
        <w:widowControl/>
        <w:spacing w:beforeAutospacing="false" w:afterAutospacing="false" w:lineRule="exact" w:line="480"/>
        <w:ind w:firstLine="556"/>
        <w:rPr>
          <w:rFonts w:ascii="宋体" w:cs="宋体" w:eastAsia="宋体" w:hAnsi="宋体" w:hint="eastAsia"/>
          <w:color w:val="000000"/>
          <w:spacing w:val="6"/>
          <w:shd w:val="clear" w:color="auto" w:fill="ffffff"/>
          <w:lang w:val="en-US" w:eastAsia="zh-CN"/>
        </w:rPr>
      </w:pPr>
      <w:r>
        <w:rPr>
          <w:rFonts w:ascii="宋体" w:cs="宋体" w:hAnsi="宋体" w:hint="eastAsia"/>
          <w:color w:val="000000"/>
          <w:spacing w:val="6"/>
          <w:shd w:val="clear" w:color="auto" w:fill="ffffff"/>
          <w:lang w:val="en-US" w:eastAsia="zh-CN"/>
        </w:rPr>
        <w:t>（1）</w:t>
      </w:r>
      <w:r>
        <w:rPr>
          <w:rFonts w:ascii="宋体" w:cs="宋体" w:hAnsi="宋体" w:hint="eastAsia"/>
          <w:color w:val="000000"/>
          <w:spacing w:val="6"/>
          <w:shd w:val="clear" w:color="auto" w:fill="ffffff"/>
        </w:rPr>
        <w:t>供应商须具有独立法人资格的企业或具有经营资格能独立承担民事责任的事业单位</w:t>
      </w:r>
      <w:r>
        <w:rPr>
          <w:rFonts w:ascii="宋体" w:cs="宋体" w:hAnsi="宋体" w:hint="eastAsia"/>
          <w:color w:val="000000"/>
          <w:spacing w:val="6"/>
          <w:shd w:val="clear" w:color="auto" w:fill="ffffff"/>
          <w:lang w:eastAsia="zh-CN"/>
        </w:rPr>
        <w:t>。</w:t>
      </w:r>
    </w:p>
    <w:p w14:paraId="24074D38">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lang w:val="en-US" w:eastAsia="zh-CN"/>
        </w:rPr>
        <w:t>2</w:t>
      </w:r>
      <w:r>
        <w:rPr>
          <w:rFonts w:ascii="宋体" w:cs="宋体" w:hAnsi="宋体" w:hint="eastAsia"/>
          <w:color w:val="000000"/>
          <w:spacing w:val="6"/>
          <w:shd w:val="clear" w:color="auto" w:fill="ffffff"/>
        </w:rPr>
        <w:t>、</w:t>
      </w:r>
      <w:r>
        <w:rPr>
          <w:rFonts w:cs="宋体" w:hint="eastAsia"/>
          <w:color w:val="000000"/>
          <w:spacing w:val="6"/>
          <w:shd w:val="clear" w:color="auto" w:fill="ffffff"/>
        </w:rPr>
        <w:t>投标单位</w:t>
      </w:r>
      <w:r>
        <w:rPr>
          <w:rFonts w:ascii="宋体" w:cs="宋体" w:hAnsi="宋体" w:hint="eastAsia"/>
          <w:color w:val="000000"/>
          <w:spacing w:val="6"/>
          <w:shd w:val="clear" w:color="auto" w:fill="ffffff"/>
        </w:rPr>
        <w:t>存在以下不良信用记录情形之一的，不得确定为成交人：</w:t>
      </w:r>
    </w:p>
    <w:p w14:paraId="474C966A">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（1）</w:t>
      </w:r>
      <w:r>
        <w:rPr>
          <w:rFonts w:cs="宋体" w:hint="eastAsia"/>
          <w:color w:val="000000"/>
          <w:spacing w:val="6"/>
          <w:shd w:val="clear" w:color="auto" w:fill="ffffff"/>
        </w:rPr>
        <w:t>投标单位</w:t>
      </w:r>
      <w:r>
        <w:rPr>
          <w:rFonts w:ascii="宋体" w:cs="宋体" w:hAnsi="宋体" w:hint="eastAsia"/>
          <w:color w:val="000000"/>
          <w:spacing w:val="6"/>
          <w:shd w:val="clear" w:color="auto" w:fill="ffffff"/>
        </w:rPr>
        <w:t>被人民法院列入失信被执行人的。</w:t>
      </w:r>
    </w:p>
    <w:p w14:paraId="15566987">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（2）</w:t>
      </w:r>
      <w:r>
        <w:rPr>
          <w:rFonts w:cs="宋体" w:hint="eastAsia"/>
          <w:color w:val="000000"/>
          <w:spacing w:val="6"/>
          <w:shd w:val="clear" w:color="auto" w:fill="ffffff"/>
        </w:rPr>
        <w:t>投标单位</w:t>
      </w:r>
      <w:r>
        <w:rPr>
          <w:rFonts w:ascii="宋体" w:cs="宋体" w:hAnsi="宋体" w:hint="eastAsia"/>
          <w:color w:val="000000"/>
          <w:spacing w:val="6"/>
          <w:shd w:val="clear" w:color="auto" w:fill="ffffff"/>
        </w:rPr>
        <w:t>被市场监督管理部门列入企业经营异常名录的。</w:t>
      </w:r>
    </w:p>
    <w:p w14:paraId="0E7BC204">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（3）</w:t>
      </w:r>
      <w:r>
        <w:rPr>
          <w:rFonts w:cs="宋体" w:hint="eastAsia"/>
          <w:color w:val="000000"/>
          <w:spacing w:val="6"/>
          <w:shd w:val="clear" w:color="auto" w:fill="ffffff"/>
        </w:rPr>
        <w:t>投标单位</w:t>
      </w:r>
      <w:r>
        <w:rPr>
          <w:rFonts w:ascii="宋体" w:cs="宋体" w:hAnsi="宋体" w:hint="eastAsia"/>
          <w:color w:val="000000"/>
          <w:spacing w:val="6"/>
          <w:shd w:val="clear" w:color="auto" w:fill="ffffff"/>
        </w:rPr>
        <w:t>被税务部门列入重大税收违法案件当事人名单的。</w:t>
      </w:r>
    </w:p>
    <w:p w14:paraId="0B2BAB9C">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（4）</w:t>
      </w:r>
      <w:r>
        <w:rPr>
          <w:rFonts w:cs="宋体" w:hint="eastAsia"/>
          <w:color w:val="000000"/>
          <w:spacing w:val="6"/>
          <w:shd w:val="clear" w:color="auto" w:fill="ffffff"/>
        </w:rPr>
        <w:t>投标单位</w:t>
      </w:r>
      <w:r>
        <w:rPr>
          <w:rFonts w:ascii="宋体" w:cs="宋体" w:hAnsi="宋体" w:hint="eastAsia"/>
          <w:color w:val="000000"/>
          <w:spacing w:val="6"/>
          <w:shd w:val="clear" w:color="auto" w:fill="ffffff"/>
        </w:rPr>
        <w:t>被人力资源社会保障行政部门列入拖欠农民工工资“黑名单”的。</w:t>
      </w:r>
    </w:p>
    <w:p w14:paraId="3945F09E">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rPr>
        <w:t>注：以上（1）-（4）项仅以开标当日“信用中国”网站http://www.creditchina.gov.cn/公布的信息为准。</w:t>
      </w:r>
    </w:p>
    <w:p w14:paraId="65A63BEE">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lang w:val="en-US" w:eastAsia="zh-CN"/>
        </w:rPr>
        <w:t>3</w:t>
      </w:r>
      <w:r>
        <w:rPr>
          <w:rFonts w:ascii="宋体" w:cs="宋体" w:hAnsi="宋体" w:hint="eastAsia"/>
          <w:color w:val="000000"/>
          <w:spacing w:val="6"/>
          <w:shd w:val="clear" w:color="auto" w:fill="ffffff"/>
        </w:rPr>
        <w:t>、业绩要求： / 。</w:t>
      </w:r>
    </w:p>
    <w:p w14:paraId="01406CB8">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shd w:val="clear" w:color="auto" w:fill="ffffff"/>
          <w:lang w:val="en-US" w:eastAsia="zh-CN"/>
        </w:rPr>
        <w:t>4</w:t>
      </w:r>
      <w:r>
        <w:rPr>
          <w:rFonts w:ascii="宋体" w:cs="宋体" w:hAnsi="宋体" w:hint="eastAsia"/>
          <w:color w:val="000000"/>
          <w:spacing w:val="6"/>
          <w:shd w:val="clear" w:color="auto" w:fill="ffffff"/>
        </w:rPr>
        <w:t>、本项目不接受联合体参选人。</w:t>
      </w:r>
    </w:p>
    <w:p w14:paraId="06F8FF94">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三、响应文件提交</w:t>
      </w:r>
    </w:p>
    <w:p w14:paraId="116EE6A6">
      <w:pPr>
        <w:pStyle w:val="style94"/>
        <w:widowControl/>
        <w:spacing w:beforeAutospacing="false" w:afterAutospacing="false" w:lineRule="exact" w:line="480"/>
        <w:ind w:firstLine="556"/>
        <w:jc w:val="both"/>
        <w:rPr>
          <w:rFonts w:ascii="宋体" w:cs="宋体" w:hAnsi="宋体"/>
          <w:color w:val="000000"/>
          <w:spacing w:val="6"/>
          <w:shd w:val="clear" w:color="auto" w:fill="ffffff"/>
        </w:rPr>
      </w:pPr>
      <w:r>
        <w:rPr>
          <w:rFonts w:ascii="宋体" w:cs="宋体" w:hAnsi="宋体" w:hint="eastAsia"/>
        </w:rPr>
        <w:t>1、</w:t>
      </w:r>
      <w:r>
        <w:rPr>
          <w:rFonts w:ascii="宋体" w:cs="宋体" w:hAnsi="宋体" w:hint="eastAsia"/>
          <w:color w:val="000000"/>
          <w:spacing w:val="6"/>
          <w:shd w:val="clear" w:color="auto" w:fill="ffffff"/>
        </w:rPr>
        <w:t>应提供以下资料（盖章扫描件）</w:t>
      </w:r>
      <w:r>
        <w:rPr>
          <w:rFonts w:cs="宋体" w:hint="eastAsia"/>
          <w:color w:val="000000"/>
          <w:spacing w:val="6"/>
          <w:shd w:val="clear" w:color="auto" w:fill="ffffff"/>
        </w:rPr>
        <w:t>：</w:t>
      </w:r>
    </w:p>
    <w:p w14:paraId="024FDD49">
      <w:pPr>
        <w:pStyle w:val="style94"/>
        <w:widowControl/>
        <w:spacing w:beforeAutospacing="false" w:afterAutospacing="false" w:lineRule="exact" w:line="480"/>
        <w:ind w:firstLine="556"/>
        <w:jc w:val="both"/>
        <w:rPr>
          <w:rFonts w:ascii="宋体" w:cs="宋体" w:hAnsi="宋体"/>
          <w:color w:val="000000"/>
          <w:spacing w:val="6"/>
          <w:shd w:val="clear" w:color="auto" w:fill="ffffff"/>
        </w:rPr>
      </w:pPr>
      <w:r>
        <w:rPr>
          <w:rFonts w:cs="宋体" w:hint="eastAsia"/>
          <w:color w:val="000000"/>
          <w:spacing w:val="6"/>
          <w:shd w:val="clear" w:color="auto" w:fill="ffffff"/>
        </w:rPr>
        <w:t>（</w:t>
      </w:r>
      <w:r>
        <w:rPr>
          <w:rFonts w:ascii="宋体" w:cs="宋体" w:hAnsi="宋体" w:hint="eastAsia"/>
          <w:color w:val="000000"/>
          <w:spacing w:val="6"/>
          <w:shd w:val="clear" w:color="auto" w:fill="ffffff"/>
        </w:rPr>
        <w:t>1</w:t>
      </w:r>
      <w:r>
        <w:rPr>
          <w:rFonts w:cs="宋体" w:hint="eastAsia"/>
          <w:color w:val="000000"/>
          <w:spacing w:val="6"/>
          <w:shd w:val="clear" w:color="auto" w:fill="ffffff"/>
        </w:rPr>
        <w:t>）</w:t>
      </w:r>
      <w:r>
        <w:rPr>
          <w:rFonts w:ascii="宋体" w:cs="宋体" w:hAnsi="宋体" w:hint="eastAsia"/>
          <w:color w:val="000000"/>
          <w:spacing w:val="6"/>
          <w:shd w:val="clear" w:color="auto" w:fill="ffffff"/>
        </w:rPr>
        <w:t>企业法人营业执照副本</w:t>
      </w:r>
    </w:p>
    <w:p w14:paraId="7B2BD524">
      <w:pPr>
        <w:pStyle w:val="style94"/>
        <w:widowControl/>
        <w:spacing w:beforeAutospacing="false" w:afterAutospacing="false" w:lineRule="exact" w:line="480"/>
        <w:ind w:firstLine="556"/>
        <w:jc w:val="both"/>
        <w:rPr>
          <w:rFonts w:ascii="宋体" w:cs="宋体" w:hAnsi="宋体"/>
        </w:rPr>
      </w:pPr>
      <w:r>
        <w:rPr>
          <w:rFonts w:cs="宋体" w:hint="eastAsia"/>
          <w:color w:val="000000"/>
          <w:spacing w:val="6"/>
          <w:shd w:val="clear" w:color="auto" w:fill="ffffff"/>
        </w:rPr>
        <w:t>（</w:t>
      </w:r>
      <w:r>
        <w:rPr>
          <w:rFonts w:ascii="宋体" w:cs="宋体" w:hAnsi="宋体" w:hint="eastAsia"/>
          <w:color w:val="000000"/>
          <w:spacing w:val="6"/>
          <w:shd w:val="clear" w:color="auto" w:fill="ffffff"/>
        </w:rPr>
        <w:t>2</w:t>
      </w:r>
      <w:r>
        <w:rPr>
          <w:rFonts w:cs="宋体" w:hint="eastAsia"/>
          <w:color w:val="000000"/>
          <w:spacing w:val="6"/>
          <w:shd w:val="clear" w:color="auto" w:fill="ffffff"/>
        </w:rPr>
        <w:t>）</w:t>
      </w:r>
      <w:r>
        <w:rPr>
          <w:rFonts w:ascii="宋体" w:cs="宋体" w:hAnsi="宋体" w:hint="eastAsia"/>
          <w:color w:val="000000"/>
          <w:spacing w:val="6"/>
          <w:shd w:val="clear" w:color="auto" w:fill="ffffff"/>
        </w:rPr>
        <w:t>响应函（具体格式详见附件）。</w:t>
      </w:r>
    </w:p>
    <w:p w14:paraId="129BEA59">
      <w:pPr>
        <w:pStyle w:val="style0"/>
        <w:widowControl/>
        <w:spacing w:lineRule="auto" w:line="360"/>
        <w:ind w:firstLine="480" w:firstLineChars="200"/>
        <w:jc w:val="left"/>
        <w:rPr>
          <w:rFonts w:ascii="宋体" w:cs="宋体" w:hAnsi="宋体"/>
          <w:kern w:val="0"/>
          <w:sz w:val="24"/>
        </w:rPr>
      </w:pPr>
      <w:r>
        <w:rPr>
          <w:rFonts w:ascii="宋体" w:cs="宋体" w:hAnsi="宋体" w:hint="eastAsia"/>
          <w:kern w:val="0"/>
          <w:sz w:val="24"/>
        </w:rPr>
        <w:t>2、投标响应文件提交截止时间：202</w:t>
      </w:r>
      <w:r>
        <w:rPr>
          <w:rFonts w:ascii="宋体" w:cs="宋体" w:hAnsi="宋体" w:hint="eastAsia"/>
          <w:kern w:val="0"/>
          <w:sz w:val="24"/>
          <w:lang w:val="en-US" w:eastAsia="zh-CN"/>
        </w:rPr>
        <w:t>6年10月</w:t>
      </w:r>
      <w:r>
        <w:rPr>
          <w:rFonts w:ascii="宋体" w:cs="宋体" w:hAnsi="宋体" w:hint="default"/>
          <w:kern w:val="0"/>
          <w:sz w:val="24"/>
          <w:lang w:val="en-US" w:eastAsia="zh-CN"/>
        </w:rPr>
        <w:t>12</w:t>
      </w:r>
      <w:r>
        <w:rPr>
          <w:rFonts w:ascii="宋体" w:cs="宋体" w:hAnsi="宋体" w:hint="eastAsia"/>
          <w:kern w:val="0"/>
          <w:sz w:val="24"/>
          <w:lang w:val="en-US" w:eastAsia="zh-CN"/>
        </w:rPr>
        <w:t>日10:</w:t>
      </w:r>
      <w:r>
        <w:rPr>
          <w:rFonts w:ascii="宋体" w:cs="宋体" w:hAnsi="宋体" w:hint="default"/>
          <w:kern w:val="0"/>
          <w:sz w:val="24"/>
          <w:lang w:val="en-US" w:eastAsia="zh-CN"/>
        </w:rPr>
        <w:t>3</w:t>
      </w:r>
      <w:r>
        <w:rPr>
          <w:rFonts w:ascii="宋体" w:cs="宋体" w:hAnsi="宋体" w:hint="eastAsia"/>
          <w:kern w:val="0"/>
          <w:sz w:val="24"/>
          <w:lang w:val="en-US" w:eastAsia="zh-CN"/>
        </w:rPr>
        <w:t>0</w:t>
      </w:r>
      <w:r>
        <w:rPr>
          <w:rFonts w:ascii="宋体" w:cs="宋体" w:hAnsi="宋体" w:hint="eastAsia"/>
          <w:kern w:val="0"/>
          <w:sz w:val="24"/>
        </w:rPr>
        <w:t>（北京时间）</w:t>
      </w:r>
    </w:p>
    <w:p w14:paraId="3F081B1F">
      <w:pPr>
        <w:pStyle w:val="style0"/>
        <w:widowControl/>
        <w:spacing w:lineRule="auto" w:line="360"/>
        <w:ind w:firstLine="480" w:firstLineChars="200"/>
        <w:jc w:val="left"/>
        <w:rPr>
          <w:rFonts w:ascii="宋体" w:cs="宋体" w:eastAsia="宋体" w:hAnsi="宋体" w:hint="default"/>
          <w:kern w:val="0"/>
          <w:sz w:val="24"/>
          <w:lang w:val="en-US" w:eastAsia="zh-CN"/>
        </w:rPr>
      </w:pPr>
      <w:r>
        <w:rPr>
          <w:rFonts w:ascii="宋体" w:cs="宋体" w:hAnsi="宋体" w:hint="eastAsia"/>
          <w:kern w:val="0"/>
          <w:sz w:val="24"/>
        </w:rPr>
        <w:t>3、投标响应文件提交方式：</w:t>
      </w:r>
      <w:r>
        <w:rPr>
          <w:rFonts w:ascii="宋体" w:cs="宋体" w:hAnsi="宋体" w:hint="eastAsia"/>
          <w:b w:val="false"/>
          <w:bCs w:val="false"/>
          <w:i w:val="false"/>
          <w:iCs w:val="false"/>
          <w:caps w:val="false"/>
          <w:color w:val="333333"/>
          <w:spacing w:val="0"/>
          <w:sz w:val="24"/>
          <w:szCs w:val="24"/>
          <w:shd w:val="clear" w:color="auto" w:fill="ffffff"/>
          <w:lang w:val="en-US" w:eastAsia="zh-CN"/>
        </w:rPr>
        <w:t>发送电子版至电子邮箱nanhucg@163.com。</w:t>
      </w:r>
    </w:p>
    <w:p w14:paraId="19BFA064">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四、开标时间和地点</w:t>
      </w:r>
    </w:p>
    <w:p w14:paraId="7E6AEE73">
      <w:pPr>
        <w:pStyle w:val="style94"/>
        <w:widowControl/>
        <w:spacing w:beforeAutospacing="false" w:afterAutospacing="false" w:lineRule="exact" w:line="480"/>
        <w:ind w:firstLine="556"/>
        <w:jc w:val="both"/>
        <w:rPr>
          <w:rFonts w:ascii="宋体" w:cs="宋体" w:hAnsi="宋体" w:hint="eastAsia"/>
          <w:kern w:val="0"/>
          <w:sz w:val="24"/>
        </w:rPr>
      </w:pPr>
      <w:r>
        <w:rPr>
          <w:rFonts w:cs="宋体" w:hint="eastAsia"/>
          <w:color w:val="000000"/>
          <w:spacing w:val="6"/>
          <w:shd w:val="clear" w:color="auto" w:fill="ffffff"/>
        </w:rPr>
        <w:t>1、开标时间：</w:t>
      </w:r>
      <w:r>
        <w:rPr>
          <w:rFonts w:ascii="宋体" w:cs="宋体" w:hAnsi="宋体" w:hint="eastAsia"/>
          <w:kern w:val="0"/>
          <w:sz w:val="24"/>
        </w:rPr>
        <w:t>202</w:t>
      </w:r>
      <w:r>
        <w:rPr>
          <w:rFonts w:ascii="宋体" w:cs="宋体" w:hAnsi="宋体" w:hint="eastAsia"/>
          <w:kern w:val="0"/>
          <w:sz w:val="24"/>
          <w:lang w:val="en-US" w:eastAsia="zh-CN"/>
        </w:rPr>
        <w:t>6年10月</w:t>
      </w:r>
      <w:r>
        <w:rPr>
          <w:rFonts w:ascii="宋体" w:cs="宋体" w:hAnsi="宋体" w:hint="default"/>
          <w:kern w:val="0"/>
          <w:sz w:val="24"/>
          <w:lang w:val="en-US" w:eastAsia="zh-CN"/>
        </w:rPr>
        <w:t>12</w:t>
      </w:r>
      <w:r>
        <w:rPr>
          <w:rFonts w:ascii="宋体" w:cs="宋体" w:hAnsi="宋体" w:hint="eastAsia"/>
          <w:kern w:val="0"/>
          <w:sz w:val="24"/>
          <w:lang w:val="en-US" w:eastAsia="zh-CN"/>
        </w:rPr>
        <w:t>日1</w:t>
      </w:r>
      <w:r>
        <w:rPr>
          <w:rFonts w:ascii="宋体" w:cs="宋体" w:hAnsi="宋体" w:hint="default"/>
          <w:kern w:val="0"/>
          <w:sz w:val="24"/>
          <w:lang w:val="en-US" w:eastAsia="zh-CN"/>
        </w:rPr>
        <w:t>1</w:t>
      </w:r>
      <w:r>
        <w:rPr>
          <w:rFonts w:ascii="宋体" w:cs="宋体" w:hAnsi="宋体" w:hint="eastAsia"/>
          <w:kern w:val="0"/>
          <w:sz w:val="24"/>
          <w:lang w:val="en-US" w:eastAsia="zh-CN"/>
        </w:rPr>
        <w:t>:</w:t>
      </w:r>
      <w:r>
        <w:rPr>
          <w:rFonts w:ascii="宋体" w:cs="宋体" w:hAnsi="宋体" w:hint="default"/>
          <w:kern w:val="0"/>
          <w:sz w:val="24"/>
          <w:lang w:val="en-US" w:eastAsia="zh-CN"/>
        </w:rPr>
        <w:t>0</w:t>
      </w:r>
      <w:r>
        <w:rPr>
          <w:rFonts w:ascii="宋体" w:cs="宋体" w:hAnsi="宋体" w:hint="eastAsia"/>
          <w:kern w:val="0"/>
          <w:sz w:val="24"/>
          <w:lang w:val="en-US" w:eastAsia="zh-CN"/>
        </w:rPr>
        <w:t>0</w:t>
      </w:r>
      <w:r>
        <w:rPr>
          <w:rFonts w:ascii="宋体" w:cs="宋体" w:hAnsi="宋体" w:hint="eastAsia"/>
          <w:kern w:val="0"/>
          <w:sz w:val="24"/>
        </w:rPr>
        <w:t>（北京时间）</w:t>
      </w:r>
    </w:p>
    <w:p w14:paraId="4679C445">
      <w:pPr>
        <w:pStyle w:val="style94"/>
        <w:widowControl/>
        <w:spacing w:beforeAutospacing="false" w:afterAutospacing="false" w:lineRule="exact" w:line="480"/>
        <w:ind w:firstLine="556"/>
        <w:jc w:val="both"/>
        <w:rPr>
          <w:rFonts w:cs="宋体" w:eastAsia="宋体" w:hint="default"/>
          <w:b w:val="false"/>
          <w:bCs w:val="false"/>
          <w:color w:val="000000"/>
          <w:spacing w:val="6"/>
          <w:shd w:val="clear" w:color="auto" w:fill="ffffff"/>
          <w:lang w:val="en-US" w:eastAsia="zh-CN"/>
        </w:rPr>
      </w:pPr>
      <w:r>
        <w:rPr>
          <w:rFonts w:cs="宋体" w:hint="eastAsia"/>
          <w:color w:val="000000"/>
          <w:spacing w:val="6"/>
          <w:shd w:val="clear" w:color="auto" w:fill="ffffff"/>
        </w:rPr>
        <w:t>2、开标地点：</w:t>
      </w:r>
      <w:r>
        <w:rPr>
          <w:rFonts w:ascii="宋体" w:cs="宋体" w:eastAsia="宋体" w:hAnsi="宋体" w:hint="eastAsia"/>
          <w:b w:val="false"/>
          <w:bCs w:val="false"/>
          <w:i w:val="false"/>
          <w:iCs w:val="false"/>
          <w:caps w:val="false"/>
          <w:color w:val="333333"/>
          <w:spacing w:val="0"/>
          <w:sz w:val="24"/>
          <w:szCs w:val="24"/>
          <w:shd w:val="clear" w:color="auto" w:fill="ffffff"/>
        </w:rPr>
        <w:t>马鞍山市</w:t>
      </w:r>
      <w:r>
        <w:rPr>
          <w:rFonts w:ascii="宋体" w:cs="宋体" w:hAnsi="宋体" w:hint="eastAsia"/>
          <w:b w:val="false"/>
          <w:bCs w:val="false"/>
          <w:i w:val="false"/>
          <w:iCs w:val="false"/>
          <w:caps w:val="false"/>
          <w:color w:val="333333"/>
          <w:spacing w:val="0"/>
          <w:sz w:val="24"/>
          <w:szCs w:val="24"/>
          <w:shd w:val="clear" w:color="auto" w:fill="ffffff"/>
          <w:lang w:val="en-US" w:eastAsia="zh-CN"/>
        </w:rPr>
        <w:t>南湖宾馆有限公司楚江厅</w:t>
      </w:r>
    </w:p>
    <w:p w14:paraId="69DEBA15">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五、评标办法</w:t>
      </w:r>
    </w:p>
    <w:bookmarkStart w:id="3" w:name="_Toc1377"/>
    <w:p w14:paraId="425F959E">
      <w:pPr>
        <w:pStyle w:val="style94"/>
        <w:widowControl/>
        <w:spacing w:beforeAutospacing="false" w:afterAutospacing="false" w:lineRule="exact" w:line="480"/>
        <w:ind w:firstLine="556"/>
        <w:rPr>
          <w:rFonts w:ascii="宋体" w:cs="宋体" w:hAnsi="宋体"/>
          <w:color w:val="000000"/>
          <w:spacing w:val="6"/>
          <w:shd w:val="clear" w:color="auto" w:fill="ffffff"/>
        </w:rPr>
      </w:pPr>
      <w:r>
        <w:rPr>
          <w:rFonts w:ascii="宋体" w:cs="宋体" w:hAnsi="宋体" w:hint="eastAsia"/>
          <w:color w:val="000000"/>
          <w:spacing w:val="6"/>
          <w:highlight w:val="yellow"/>
          <w:shd w:val="clear" w:color="auto" w:fill="ffffff"/>
        </w:rPr>
        <w:t>有效最低价</w:t>
      </w:r>
      <w:r>
        <w:rPr>
          <w:rFonts w:ascii="宋体" w:cs="宋体" w:hAnsi="宋体" w:hint="eastAsia"/>
          <w:color w:val="000000"/>
          <w:spacing w:val="6"/>
          <w:highlight w:val="yellow"/>
          <w:shd w:val="clear" w:color="auto" w:fill="ffffff"/>
          <w:lang w:eastAsia="zh-CN"/>
        </w:rPr>
        <w:t>。</w:t>
      </w:r>
      <w:r>
        <w:rPr>
          <w:rFonts w:ascii="宋体" w:cs="宋体" w:hAnsi="宋体" w:hint="eastAsia"/>
          <w:color w:val="000000"/>
          <w:spacing w:val="6"/>
          <w:shd w:val="clear" w:color="auto" w:fill="ffffff"/>
        </w:rPr>
        <w:t>在</w:t>
      </w:r>
      <w:r>
        <w:rPr>
          <w:rFonts w:ascii="宋体" w:cs="宋体" w:hAnsi="宋体" w:hint="eastAsia"/>
          <w:color w:val="000000"/>
          <w:spacing w:val="6"/>
          <w:shd w:val="clear" w:color="auto" w:fill="ffffff"/>
          <w:lang w:val="en-US" w:eastAsia="zh-CN"/>
        </w:rPr>
        <w:t>南湖宾馆有限公司纪检委员</w:t>
      </w:r>
      <w:r>
        <w:rPr>
          <w:rFonts w:ascii="宋体" w:cs="宋体" w:hAnsi="宋体" w:hint="eastAsia"/>
          <w:color w:val="000000"/>
          <w:spacing w:val="6"/>
          <w:highlight w:val="none"/>
          <w:shd w:val="clear" w:color="auto" w:fill="ffffff"/>
        </w:rPr>
        <w:t>的监督下</w:t>
      </w:r>
      <w:r>
        <w:rPr>
          <w:rFonts w:ascii="宋体" w:cs="宋体" w:hAnsi="宋体" w:hint="eastAsia"/>
          <w:color w:val="000000"/>
          <w:spacing w:val="6"/>
          <w:highlight w:val="none"/>
          <w:shd w:val="clear" w:color="auto" w:fill="ffffff"/>
          <w:lang w:eastAsia="zh-CN"/>
        </w:rPr>
        <w:t>，</w:t>
      </w:r>
      <w:r>
        <w:rPr>
          <w:rFonts w:ascii="宋体" w:cs="宋体" w:eastAsia="宋体" w:hAnsi="宋体" w:hint="eastAsia"/>
          <w:b w:val="false"/>
          <w:bCs w:val="false"/>
          <w:i w:val="false"/>
          <w:iCs w:val="false"/>
          <w:caps w:val="false"/>
          <w:color w:val="333333"/>
          <w:spacing w:val="0"/>
          <w:sz w:val="24"/>
          <w:szCs w:val="24"/>
          <w:shd w:val="clear" w:color="auto" w:fill="ffffff"/>
        </w:rPr>
        <w:t>由</w:t>
      </w:r>
      <w:r>
        <w:rPr>
          <w:rFonts w:ascii="宋体" w:cs="宋体" w:hAnsi="宋体" w:hint="eastAsia"/>
          <w:color w:val="000000"/>
          <w:spacing w:val="6"/>
          <w:highlight w:val="yellow"/>
          <w:shd w:val="clear" w:color="auto" w:fill="ffffff"/>
        </w:rPr>
        <w:t>发包人代表</w:t>
      </w:r>
      <w:r>
        <w:rPr>
          <w:rFonts w:ascii="宋体" w:cs="宋体" w:hAnsi="宋体" w:hint="eastAsia"/>
          <w:color w:val="000000"/>
          <w:spacing w:val="6"/>
          <w:shd w:val="clear" w:color="auto" w:fill="ffffff"/>
        </w:rPr>
        <w:t>在符合资格要求的合格参选</w:t>
      </w:r>
      <w:r>
        <w:rPr>
          <w:rFonts w:ascii="宋体" w:cs="宋体" w:hAnsi="宋体" w:hint="eastAsia"/>
          <w:color w:val="000000"/>
          <w:spacing w:val="6"/>
          <w:highlight w:val="yellow"/>
          <w:shd w:val="clear" w:color="auto" w:fill="ffffff"/>
          <w:lang w:val="en-US" w:eastAsia="zh-CN"/>
        </w:rPr>
        <w:t>企业</w:t>
      </w:r>
      <w:r>
        <w:rPr>
          <w:rFonts w:ascii="宋体" w:cs="宋体" w:hAnsi="宋体" w:hint="eastAsia"/>
          <w:color w:val="000000"/>
          <w:spacing w:val="6"/>
          <w:shd w:val="clear" w:color="auto" w:fill="ffffff"/>
        </w:rPr>
        <w:t>中，采用</w:t>
      </w:r>
      <w:r>
        <w:rPr>
          <w:rFonts w:ascii="宋体" w:cs="宋体" w:hAnsi="宋体" w:hint="eastAsia"/>
          <w:color w:val="000000"/>
          <w:spacing w:val="6"/>
          <w:highlight w:val="yellow"/>
          <w:shd w:val="clear" w:color="auto" w:fill="ffffff"/>
          <w:lang w:val="en-US" w:eastAsia="zh-CN"/>
        </w:rPr>
        <w:t>比选</w:t>
      </w:r>
      <w:r>
        <w:rPr>
          <w:rFonts w:ascii="宋体" w:cs="宋体" w:hAnsi="宋体" w:hint="eastAsia"/>
          <w:color w:val="000000"/>
          <w:spacing w:val="6"/>
          <w:highlight w:val="yellow"/>
          <w:shd w:val="clear" w:color="auto" w:fill="ffffff"/>
        </w:rPr>
        <w:t>方式</w:t>
      </w:r>
      <w:r>
        <w:rPr>
          <w:rFonts w:ascii="宋体" w:cs="宋体" w:hAnsi="宋体" w:hint="eastAsia"/>
          <w:color w:val="000000"/>
          <w:spacing w:val="6"/>
          <w:shd w:val="clear" w:color="auto" w:fill="ffffff"/>
        </w:rPr>
        <w:t>产生确定成交候选人。（采用</w:t>
      </w:r>
      <w:r>
        <w:rPr>
          <w:rFonts w:ascii="宋体" w:cs="宋体" w:hAnsi="宋体" w:hint="eastAsia"/>
          <w:color w:val="000000"/>
          <w:spacing w:val="6"/>
          <w:shd w:val="clear" w:color="auto" w:fill="ffffff"/>
          <w:lang w:val="en-US" w:eastAsia="zh-CN"/>
        </w:rPr>
        <w:t>不</w:t>
      </w:r>
      <w:r>
        <w:rPr>
          <w:rFonts w:ascii="宋体" w:cs="宋体" w:hAnsi="宋体" w:hint="eastAsia"/>
          <w:color w:val="000000"/>
          <w:spacing w:val="6"/>
          <w:shd w:val="clear" w:color="auto" w:fill="ffffff"/>
        </w:rPr>
        <w:t>见面开标）</w:t>
      </w:r>
    </w:p>
    <w:p w14:paraId="19DB121E">
      <w:pPr>
        <w:pStyle w:val="style0"/>
        <w:widowControl/>
        <w:spacing w:lineRule="auto" w:line="360"/>
        <w:ind w:firstLine="562" w:firstLineChars="200"/>
        <w:jc w:val="left"/>
        <w:rPr>
          <w:rFonts w:ascii="黑体" w:cs="黑体" w:eastAsia="黑体" w:hAnsi="黑体"/>
          <w:b/>
          <w:color w:val="333333"/>
          <w:kern w:val="0"/>
          <w:sz w:val="28"/>
          <w:szCs w:val="28"/>
        </w:rPr>
      </w:pPr>
      <w:r>
        <w:rPr>
          <w:rFonts w:ascii="黑体" w:cs="黑体" w:eastAsia="黑体" w:hAnsi="黑体" w:hint="eastAsia"/>
          <w:b/>
          <w:color w:val="333333"/>
          <w:kern w:val="0"/>
          <w:sz w:val="28"/>
          <w:szCs w:val="28"/>
        </w:rPr>
        <w:t>六、联系方法</w:t>
      </w:r>
    </w:p>
    <w:p w14:paraId="143730D2">
      <w:pPr>
        <w:pStyle w:val="style94"/>
        <w:widowControl/>
        <w:spacing w:beforeAutospacing="false" w:afterAutospacing="false" w:lineRule="exact" w:line="500"/>
        <w:ind w:firstLine="556"/>
        <w:jc w:val="both"/>
        <w:rPr>
          <w:rFonts w:ascii="宋体" w:cs="宋体" w:hAnsi="宋体"/>
          <w:color w:val="000000"/>
          <w:spacing w:val="6"/>
          <w:shd w:val="clear" w:color="auto" w:fill="ffffff"/>
        </w:rPr>
      </w:pPr>
      <w:r>
        <w:rPr>
          <w:rFonts w:cs="宋体" w:hint="eastAsia"/>
          <w:color w:val="000000"/>
          <w:spacing w:val="6"/>
          <w:shd w:val="clear" w:color="auto" w:fill="ffffff"/>
        </w:rPr>
        <w:t>招标人：</w:t>
      </w:r>
      <w:r>
        <w:rPr>
          <w:rFonts w:ascii="宋体" w:cs="宋体" w:hAnsi="宋体" w:hint="eastAsia"/>
          <w:color w:val="000000"/>
          <w:spacing w:val="6"/>
          <w:shd w:val="clear" w:color="auto" w:fill="ffffff"/>
          <w:lang w:val="en-US" w:eastAsia="zh-CN"/>
        </w:rPr>
        <w:t>马鞍山市南湖宾馆</w:t>
      </w:r>
      <w:r>
        <w:rPr>
          <w:rFonts w:ascii="宋体" w:cs="宋体" w:hAnsi="宋体" w:hint="eastAsia"/>
          <w:color w:val="000000"/>
          <w:spacing w:val="6"/>
          <w:shd w:val="clear" w:color="auto" w:fill="ffffff"/>
        </w:rPr>
        <w:t>有限公司</w:t>
      </w:r>
    </w:p>
    <w:p w14:paraId="7961653E">
      <w:pPr>
        <w:pStyle w:val="style94"/>
        <w:widowControl/>
        <w:spacing w:beforeAutospacing="false" w:afterAutospacing="false" w:lineRule="exact" w:line="500"/>
        <w:ind w:left="556"/>
        <w:jc w:val="both"/>
        <w:rPr/>
      </w:pPr>
      <w:r>
        <w:rPr>
          <w:rFonts w:cs="宋体" w:hint="eastAsia"/>
          <w:color w:val="000000"/>
          <w:spacing w:val="6"/>
          <w:shd w:val="clear" w:color="auto" w:fill="ffffff"/>
        </w:rPr>
        <w:t>项目联系人</w:t>
      </w:r>
      <w:r>
        <w:rPr>
          <w:rFonts w:ascii="宋体" w:cs="宋体" w:hAnsi="宋体" w:hint="eastAsia"/>
          <w:color w:val="000000"/>
          <w:spacing w:val="6"/>
          <w:shd w:val="clear" w:color="auto" w:fill="ffffff"/>
        </w:rPr>
        <w:t>：</w:t>
      </w:r>
      <w:r>
        <w:rPr>
          <w:rFonts w:ascii="宋体" w:cs="宋体" w:hAnsi="宋体" w:hint="default"/>
          <w:color w:val="000000"/>
          <w:spacing w:val="6"/>
          <w:shd w:val="clear" w:color="auto" w:fill="ffffff"/>
          <w:lang w:val="en-US"/>
        </w:rPr>
        <w:t>杨佳</w:t>
      </w:r>
      <w:r>
        <w:rPr>
          <w:rFonts w:ascii="宋体" w:cs="宋体" w:hAnsi="宋体" w:hint="eastAsia"/>
          <w:color w:val="000000"/>
          <w:spacing w:val="6"/>
          <w:shd w:val="clear" w:color="auto" w:fill="ffffff"/>
          <w:lang w:val="en-US" w:eastAsia="zh-CN"/>
        </w:rPr>
        <w:t xml:space="preserve"> </w:t>
      </w:r>
      <w:r>
        <w:rPr>
          <w:rFonts w:ascii="宋体" w:cs="宋体" w:hAnsi="宋体" w:hint="default"/>
          <w:color w:val="000000"/>
          <w:spacing w:val="6"/>
          <w:shd w:val="clear" w:color="auto" w:fill="ffffff"/>
          <w:lang w:val="en-US" w:eastAsia="zh-CN"/>
        </w:rPr>
        <w:t>15805559956</w:t>
      </w:r>
      <w:r>
        <w:rPr>
          <w:rFonts w:cs="Tahoma" w:hint="eastAsia"/>
          <w:b/>
          <w:spacing w:val="20"/>
          <w:szCs w:val="21"/>
        </w:rPr>
        <w:br w:type="page"/>
      </w:r>
    </w:p>
    <w:p w14:paraId="5C7141ED">
      <w:pPr>
        <w:pStyle w:val="style3"/>
        <w:numPr>
          <w:ilvl w:val="2"/>
          <w:numId w:val="0"/>
        </w:numPr>
        <w:spacing w:lineRule="exact" w:line="360"/>
        <w:jc w:val="both"/>
        <w:rPr/>
      </w:pPr>
      <w:r>
        <w:rPr>
          <w:rFonts w:hint="eastAsia"/>
        </w:rPr>
        <w:t>附件：投标响应文件格式</w:t>
      </w:r>
    </w:p>
    <w:p w14:paraId="5A253ADD">
      <w:pPr>
        <w:pStyle w:val="style0"/>
        <w:tabs>
          <w:tab w:val="left" w:leader="none" w:pos="6195"/>
        </w:tabs>
        <w:jc w:val="center"/>
        <w:rPr>
          <w:rFonts w:ascii="宋体" w:cs="Arial" w:hAnsi="宋体"/>
          <w:b/>
          <w:sz w:val="36"/>
          <w:szCs w:val="36"/>
        </w:rPr>
      </w:pPr>
    </w:p>
    <w:p w14:paraId="753AE694">
      <w:pPr>
        <w:pStyle w:val="style0"/>
        <w:jc w:val="center"/>
        <w:rPr>
          <w:rFonts w:ascii="宋体" w:cs="宋体" w:eastAsia="宋体" w:hAnsi="宋体" w:hint="eastAsia"/>
          <w:b/>
          <w:sz w:val="36"/>
          <w:szCs w:val="36"/>
          <w:lang w:val="en-US" w:eastAsia="zh-CN"/>
        </w:rPr>
      </w:pPr>
      <w:r>
        <w:rPr>
          <w:rFonts w:ascii="宋体" w:cs="Arial" w:hAnsi="宋体" w:hint="eastAsia"/>
          <w:b/>
          <w:sz w:val="36"/>
          <w:szCs w:val="36"/>
        </w:rPr>
        <w:t>项目名称：</w:t>
      </w:r>
      <w:r>
        <w:rPr>
          <w:rFonts w:ascii="宋体" w:cs="宋体" w:eastAsia="宋体" w:hAnsi="宋体" w:hint="eastAsia"/>
          <w:b/>
          <w:sz w:val="36"/>
          <w:szCs w:val="36"/>
          <w:lang w:val="en-US" w:eastAsia="zh-CN"/>
        </w:rPr>
        <w:t>南湖宾馆员工工作鞋、工作袜供货服务</w:t>
      </w:r>
    </w:p>
    <w:p w14:paraId="0C07FC75">
      <w:pPr>
        <w:pStyle w:val="style0"/>
        <w:jc w:val="center"/>
        <w:rPr>
          <w:rFonts w:ascii="宋体" w:cs="Arial" w:hAnsi="宋体"/>
          <w:b/>
          <w:sz w:val="36"/>
          <w:szCs w:val="36"/>
        </w:rPr>
      </w:pPr>
    </w:p>
    <w:p w14:paraId="27644C6D">
      <w:pPr>
        <w:pStyle w:val="style0"/>
        <w:jc w:val="center"/>
        <w:rPr>
          <w:rFonts w:ascii="宋体" w:hAnsi="宋体"/>
          <w:b/>
          <w:sz w:val="72"/>
          <w:szCs w:val="72"/>
        </w:rPr>
      </w:pPr>
      <w:r>
        <w:rPr>
          <w:rFonts w:ascii="宋体" w:hAnsi="宋体" w:hint="eastAsia"/>
          <w:b/>
          <w:sz w:val="72"/>
          <w:szCs w:val="72"/>
        </w:rPr>
        <w:t>投</w:t>
      </w:r>
    </w:p>
    <w:p w14:paraId="32E71472">
      <w:pPr>
        <w:pStyle w:val="style0"/>
        <w:jc w:val="center"/>
        <w:rPr>
          <w:rFonts w:ascii="宋体" w:hAnsi="宋体"/>
          <w:b/>
          <w:sz w:val="72"/>
          <w:szCs w:val="72"/>
        </w:rPr>
      </w:pPr>
      <w:r>
        <w:rPr>
          <w:rFonts w:ascii="宋体" w:hAnsi="宋体" w:hint="eastAsia"/>
          <w:b/>
          <w:sz w:val="72"/>
          <w:szCs w:val="72"/>
        </w:rPr>
        <w:t>标</w:t>
      </w:r>
    </w:p>
    <w:p w14:paraId="7A2385EF">
      <w:pPr>
        <w:pStyle w:val="style0"/>
        <w:jc w:val="center"/>
        <w:rPr>
          <w:rFonts w:ascii="宋体" w:hAnsi="宋体"/>
          <w:b/>
          <w:sz w:val="72"/>
          <w:szCs w:val="72"/>
        </w:rPr>
      </w:pPr>
      <w:r>
        <w:rPr>
          <w:rFonts w:ascii="宋体" w:hAnsi="宋体" w:hint="eastAsia"/>
          <w:b/>
          <w:sz w:val="72"/>
          <w:szCs w:val="72"/>
        </w:rPr>
        <w:t>响</w:t>
      </w:r>
    </w:p>
    <w:p w14:paraId="3ADCFE14">
      <w:pPr>
        <w:pStyle w:val="style0"/>
        <w:jc w:val="center"/>
        <w:rPr>
          <w:rFonts w:ascii="宋体" w:hAnsi="宋体"/>
          <w:b/>
          <w:sz w:val="72"/>
          <w:szCs w:val="72"/>
        </w:rPr>
      </w:pPr>
      <w:r>
        <w:rPr>
          <w:rFonts w:ascii="宋体" w:hAnsi="宋体" w:hint="eastAsia"/>
          <w:b/>
          <w:sz w:val="72"/>
          <w:szCs w:val="72"/>
        </w:rPr>
        <w:t>应</w:t>
      </w:r>
    </w:p>
    <w:p w14:paraId="494812C8">
      <w:pPr>
        <w:pStyle w:val="style0"/>
        <w:jc w:val="center"/>
        <w:rPr>
          <w:rFonts w:ascii="宋体" w:hAnsi="宋体"/>
          <w:b/>
          <w:sz w:val="72"/>
          <w:szCs w:val="72"/>
        </w:rPr>
      </w:pPr>
      <w:r>
        <w:rPr>
          <w:rFonts w:ascii="宋体" w:hAnsi="宋体" w:hint="eastAsia"/>
          <w:b/>
          <w:sz w:val="72"/>
          <w:szCs w:val="72"/>
        </w:rPr>
        <w:t>文</w:t>
      </w:r>
    </w:p>
    <w:p w14:paraId="01096461">
      <w:pPr>
        <w:pStyle w:val="style0"/>
        <w:jc w:val="center"/>
        <w:rPr>
          <w:rFonts w:ascii="宋体" w:hAnsi="宋体"/>
          <w:b/>
          <w:sz w:val="72"/>
          <w:szCs w:val="72"/>
        </w:rPr>
      </w:pPr>
      <w:r>
        <w:rPr>
          <w:rFonts w:ascii="宋体" w:hAnsi="宋体" w:hint="eastAsia"/>
          <w:b/>
          <w:sz w:val="72"/>
          <w:szCs w:val="72"/>
        </w:rPr>
        <w:t>件</w:t>
      </w:r>
    </w:p>
    <w:p w14:paraId="0919E859">
      <w:pPr>
        <w:pStyle w:val="style0"/>
        <w:jc w:val="center"/>
        <w:rPr>
          <w:rFonts w:ascii="宋体" w:hAnsi="宋体"/>
          <w:b/>
          <w:sz w:val="36"/>
          <w:szCs w:val="36"/>
        </w:rPr>
      </w:pPr>
    </w:p>
    <w:p w14:paraId="7E0922C0">
      <w:pPr>
        <w:pStyle w:val="style66"/>
        <w:rPr/>
      </w:pPr>
    </w:p>
    <w:p w14:paraId="4D76FD70">
      <w:pPr>
        <w:pStyle w:val="style0"/>
        <w:tabs>
          <w:tab w:val="center" w:leader="none" w:pos="4589"/>
          <w:tab w:val="left" w:leader="none" w:pos="7800"/>
        </w:tabs>
        <w:jc w:val="center"/>
        <w:rPr>
          <w:rFonts w:ascii="宋体" w:hAnsi="宋体"/>
          <w:sz w:val="36"/>
          <w:szCs w:val="36"/>
        </w:rPr>
      </w:pPr>
      <w:r>
        <w:rPr>
          <w:rFonts w:ascii="宋体" w:cs="Arial" w:hAnsi="宋体" w:hint="eastAsia"/>
          <w:b/>
          <w:sz w:val="36"/>
          <w:szCs w:val="36"/>
        </w:rPr>
        <w:t>供应商名称(盖章)</w:t>
      </w:r>
      <w:r>
        <w:rPr>
          <w:rFonts w:ascii="宋体" w:hAnsi="宋体" w:hint="eastAsia"/>
          <w:sz w:val="36"/>
          <w:szCs w:val="36"/>
        </w:rPr>
        <w:t>：</w:t>
      </w:r>
      <w:r>
        <w:rPr>
          <w:rFonts w:ascii="宋体" w:cs="Arial" w:hAnsi="宋体" w:hint="eastAsia"/>
          <w:b/>
          <w:sz w:val="36"/>
          <w:szCs w:val="36"/>
          <w:u w:val="single"/>
        </w:rPr>
        <w:t>_______________</w:t>
      </w:r>
    </w:p>
    <w:p w14:paraId="4DAA3A6F">
      <w:pPr>
        <w:pStyle w:val="style0"/>
        <w:jc w:val="center"/>
        <w:rPr>
          <w:rFonts w:ascii="宋体" w:hAnsi="宋体"/>
          <w:b/>
          <w:sz w:val="36"/>
          <w:szCs w:val="36"/>
        </w:rPr>
      </w:pPr>
    </w:p>
    <w:p w14:paraId="4CE5B395">
      <w:pPr>
        <w:pStyle w:val="style0"/>
        <w:jc w:val="center"/>
        <w:rPr>
          <w:rFonts w:ascii="宋体" w:hAnsi="宋体"/>
          <w:b/>
          <w:sz w:val="36"/>
          <w:szCs w:val="36"/>
          <w:u w:val="single"/>
        </w:rPr>
      </w:pPr>
      <w:r>
        <w:rPr>
          <w:rFonts w:ascii="宋体" w:hAnsi="宋体" w:hint="eastAsia"/>
          <w:b/>
          <w:sz w:val="36"/>
          <w:szCs w:val="36"/>
        </w:rPr>
        <w:t>日期：</w:t>
      </w:r>
      <w:r>
        <w:rPr>
          <w:rFonts w:ascii="宋体" w:hAnsi="宋体" w:hint="eastAsia"/>
          <w:b/>
          <w:sz w:val="36"/>
          <w:szCs w:val="36"/>
          <w:u w:val="single"/>
        </w:rPr>
        <w:t xml:space="preserve">    年  月   日</w:t>
      </w:r>
    </w:p>
    <w:p w14:paraId="40EDA41A">
      <w:pPr>
        <w:pStyle w:val="style0"/>
        <w:rPr/>
      </w:pPr>
      <w:r>
        <w:rPr>
          <w:rFonts w:hint="eastAsia"/>
        </w:rPr>
        <w:br w:type="page"/>
      </w:r>
    </w:p>
    <w:bookmarkEnd w:id="3"/>
    <w:p w14:paraId="332F213B">
      <w:pPr>
        <w:pStyle w:val="style28"/>
        <w:rPr/>
      </w:pPr>
    </w:p>
    <w:p w14:paraId="3849CC88">
      <w:pPr>
        <w:pStyle w:val="style0"/>
        <w:jc w:val="center"/>
        <w:rPr>
          <w:rFonts w:ascii="黑体" w:eastAsia="黑体" w:hAnsi="黑体" w:hint="eastAsia"/>
          <w:sz w:val="36"/>
          <w:szCs w:val="36"/>
          <w:lang w:val="en-US" w:eastAsia="zh-CN"/>
        </w:rPr>
      </w:pPr>
      <w:r>
        <w:rPr>
          <w:rFonts w:ascii="黑体" w:eastAsia="黑体" w:hAnsi="黑体" w:hint="eastAsia"/>
          <w:sz w:val="36"/>
          <w:szCs w:val="36"/>
        </w:rPr>
        <w:t>一、</w:t>
      </w:r>
      <w:r>
        <w:rPr>
          <w:rFonts w:ascii="黑体" w:eastAsia="黑体" w:hAnsi="黑体" w:hint="eastAsia"/>
          <w:sz w:val="36"/>
          <w:szCs w:val="36"/>
          <w:lang w:val="en-US" w:eastAsia="zh-CN"/>
        </w:rPr>
        <w:t>南湖宾馆员工工作鞋、工作袜供货服务响应函</w:t>
      </w:r>
    </w:p>
    <w:p w14:paraId="474139BE">
      <w:pPr>
        <w:pStyle w:val="style66"/>
        <w:rPr/>
      </w:pPr>
    </w:p>
    <w:p w14:paraId="541F7265">
      <w:pPr>
        <w:pStyle w:val="style1"/>
        <w:keepNext w:val="false"/>
        <w:widowControl/>
        <w:ind w:left="0" w:firstLine="0"/>
        <w:rPr>
          <w:rFonts w:ascii="Times New Roman" w:eastAsia="仿宋" w:hAnsi="仿宋"/>
          <w:kern w:val="2"/>
          <w:sz w:val="32"/>
          <w:szCs w:val="32"/>
          <w:lang w:bidi="ar-SA"/>
        </w:rPr>
      </w:pPr>
      <w:r>
        <w:rPr>
          <w:rFonts w:eastAsia="仿宋" w:hAnsi="仿宋"/>
          <w:sz w:val="32"/>
          <w:szCs w:val="32"/>
        </w:rPr>
        <w:t>致</w:t>
      </w:r>
      <w:r>
        <w:rPr>
          <w:rFonts w:ascii="Times New Roman" w:eastAsia="仿宋" w:hAnsi="仿宋"/>
          <w:kern w:val="2"/>
          <w:sz w:val="32"/>
          <w:szCs w:val="32"/>
          <w:lang w:bidi="ar-SA"/>
        </w:rPr>
        <w:t>：</w:t>
      </w:r>
      <w:r>
        <w:rPr>
          <w:rFonts w:ascii="Times New Roman" w:eastAsia="仿宋" w:hAnsi="仿宋" w:hint="eastAsia"/>
          <w:kern w:val="2"/>
          <w:sz w:val="32"/>
          <w:szCs w:val="32"/>
          <w:lang w:val="en-US" w:bidi="ar-SA" w:eastAsia="zh-CN"/>
        </w:rPr>
        <w:t>马鞍山市南湖宾馆有限公司</w:t>
      </w:r>
    </w:p>
    <w:p w14:paraId="4B6803CE">
      <w:pPr>
        <w:pStyle w:val="style0"/>
        <w:spacing w:lineRule="exact" w:line="470"/>
        <w:ind w:firstLine="640" w:firstLineChars="200"/>
        <w:rPr>
          <w:rFonts w:eastAsia="仿宋"/>
          <w:sz w:val="32"/>
          <w:szCs w:val="32"/>
        </w:rPr>
      </w:pPr>
      <w:r>
        <w:rPr>
          <w:rFonts w:eastAsia="仿宋" w:hAnsi="仿宋"/>
          <w:sz w:val="32"/>
          <w:szCs w:val="32"/>
        </w:rPr>
        <w:t>根据贵</w:t>
      </w:r>
      <w:r>
        <w:rPr>
          <w:rFonts w:eastAsia="仿宋" w:hAnsi="仿宋" w:hint="eastAsia"/>
          <w:sz w:val="32"/>
          <w:szCs w:val="32"/>
        </w:rPr>
        <w:t>公司</w:t>
      </w:r>
      <w:r>
        <w:rPr>
          <w:rFonts w:eastAsia="仿宋" w:hAnsi="仿宋"/>
          <w:sz w:val="32"/>
          <w:szCs w:val="32"/>
        </w:rPr>
        <w:t>的要求，经详细审阅和研究</w:t>
      </w:r>
      <w:r>
        <w:rPr>
          <w:rFonts w:eastAsia="仿宋" w:hAnsi="仿宋" w:hint="eastAsia"/>
          <w:sz w:val="32"/>
          <w:szCs w:val="32"/>
        </w:rPr>
        <w:t>项目简介</w:t>
      </w:r>
      <w:r>
        <w:rPr>
          <w:rFonts w:eastAsia="仿宋" w:hAnsi="仿宋"/>
          <w:sz w:val="32"/>
          <w:szCs w:val="32"/>
        </w:rPr>
        <w:t>，我方完全理解并同意放弃对这方面有不明及误解的权利。</w:t>
      </w:r>
    </w:p>
    <w:p w14:paraId="7A2F4400">
      <w:pPr>
        <w:pStyle w:val="style0"/>
        <w:spacing w:lineRule="exact" w:line="470"/>
        <w:ind w:firstLine="640" w:firstLineChars="200"/>
        <w:rPr>
          <w:rFonts w:eastAsia="仿宋"/>
          <w:sz w:val="32"/>
          <w:szCs w:val="32"/>
        </w:rPr>
      </w:pPr>
      <w:r>
        <w:rPr>
          <w:rFonts w:eastAsia="仿宋"/>
          <w:sz w:val="32"/>
          <w:szCs w:val="32"/>
        </w:rPr>
        <w:t>1</w:t>
      </w:r>
      <w:r>
        <w:rPr>
          <w:rFonts w:eastAsia="仿宋" w:hAnsi="仿宋"/>
          <w:sz w:val="32"/>
          <w:szCs w:val="32"/>
        </w:rPr>
        <w:t>、我方愿按照要求进行</w:t>
      </w:r>
      <w:r>
        <w:rPr>
          <w:rFonts w:eastAsia="仿宋" w:hAnsi="仿宋" w:hint="eastAsia"/>
          <w:sz w:val="32"/>
          <w:szCs w:val="32"/>
        </w:rPr>
        <w:t>投标</w:t>
      </w:r>
      <w:r>
        <w:rPr>
          <w:rFonts w:eastAsia="仿宋" w:hAnsi="仿宋"/>
          <w:sz w:val="32"/>
          <w:szCs w:val="32"/>
        </w:rPr>
        <w:t>，提供所需</w:t>
      </w:r>
      <w:r>
        <w:rPr>
          <w:rFonts w:eastAsia="仿宋" w:hAnsi="仿宋" w:hint="eastAsia"/>
          <w:sz w:val="32"/>
          <w:szCs w:val="32"/>
        </w:rPr>
        <w:t>项目范围内的</w:t>
      </w:r>
      <w:r>
        <w:rPr>
          <w:rFonts w:eastAsia="仿宋" w:hAnsi="仿宋"/>
          <w:sz w:val="32"/>
          <w:szCs w:val="32"/>
        </w:rPr>
        <w:t>一切相关</w:t>
      </w:r>
      <w:r>
        <w:rPr>
          <w:rFonts w:eastAsia="仿宋" w:hAnsi="仿宋" w:hint="eastAsia"/>
          <w:sz w:val="32"/>
          <w:szCs w:val="32"/>
        </w:rPr>
        <w:t>服务</w:t>
      </w:r>
      <w:r>
        <w:rPr>
          <w:rFonts w:eastAsia="仿宋" w:hAnsi="仿宋"/>
          <w:sz w:val="32"/>
          <w:szCs w:val="32"/>
        </w:rPr>
        <w:t>。</w:t>
      </w:r>
    </w:p>
    <w:p w14:paraId="065337A2">
      <w:pPr>
        <w:pStyle w:val="style0"/>
        <w:spacing w:lineRule="exact" w:line="470"/>
        <w:ind w:firstLine="640" w:firstLineChars="200"/>
        <w:rPr>
          <w:rFonts w:eastAsia="仿宋"/>
          <w:sz w:val="32"/>
          <w:szCs w:val="32"/>
        </w:rPr>
      </w:pPr>
      <w:r>
        <w:rPr>
          <w:rFonts w:eastAsia="仿宋"/>
          <w:sz w:val="32"/>
          <w:szCs w:val="32"/>
        </w:rPr>
        <w:t>2</w:t>
      </w:r>
      <w:r>
        <w:rPr>
          <w:rFonts w:eastAsia="仿宋" w:hAnsi="仿宋"/>
          <w:sz w:val="32"/>
          <w:szCs w:val="32"/>
        </w:rPr>
        <w:t>、本次报价（收费）包含了我方完成规定</w:t>
      </w:r>
      <w:r>
        <w:rPr>
          <w:rFonts w:eastAsia="仿宋" w:hAnsi="仿宋" w:hint="eastAsia"/>
          <w:sz w:val="32"/>
          <w:szCs w:val="32"/>
        </w:rPr>
        <w:t>承揽范围内</w:t>
      </w:r>
      <w:r>
        <w:rPr>
          <w:rFonts w:eastAsia="仿宋" w:hAnsi="仿宋"/>
          <w:sz w:val="32"/>
          <w:szCs w:val="32"/>
        </w:rPr>
        <w:t>的全部费用。包括人工费、资料费、交通费、食宿费、相关税金、合理利润，以及我方认为完成本项目所需要的其他费用。</w:t>
      </w:r>
    </w:p>
    <w:p w14:paraId="3245A427">
      <w:pPr>
        <w:pStyle w:val="style0"/>
        <w:spacing w:lineRule="exact" w:line="470"/>
        <w:ind w:firstLine="640" w:firstLineChars="200"/>
        <w:rPr>
          <w:rFonts w:eastAsia="仿宋" w:hAnsi="仿宋"/>
          <w:sz w:val="32"/>
          <w:szCs w:val="32"/>
        </w:rPr>
      </w:pPr>
      <w:r>
        <w:rPr>
          <w:rFonts w:eastAsia="仿宋"/>
          <w:sz w:val="32"/>
          <w:szCs w:val="32"/>
        </w:rPr>
        <w:t>3</w:t>
      </w:r>
      <w:r>
        <w:rPr>
          <w:rFonts w:eastAsia="仿宋" w:hAnsi="仿宋"/>
          <w:sz w:val="32"/>
          <w:szCs w:val="32"/>
        </w:rPr>
        <w:t>、我方同意服务期内的报价有效，在此期间，本次报价</w:t>
      </w:r>
      <w:r>
        <w:rPr>
          <w:rFonts w:eastAsia="仿宋" w:hAnsi="仿宋" w:hint="eastAsia"/>
          <w:sz w:val="32"/>
          <w:szCs w:val="32"/>
        </w:rPr>
        <w:t>及定标规则</w:t>
      </w:r>
      <w:r>
        <w:rPr>
          <w:rFonts w:eastAsia="仿宋" w:hAnsi="仿宋"/>
          <w:sz w:val="32"/>
          <w:szCs w:val="32"/>
        </w:rPr>
        <w:t>始终对我们具有约束力，并可随时被接受。</w:t>
      </w:r>
    </w:p>
    <w:p w14:paraId="533B95E0">
      <w:pPr>
        <w:pStyle w:val="style0"/>
        <w:spacing w:lineRule="exact" w:line="470"/>
        <w:ind w:firstLine="640" w:firstLineChars="200"/>
        <w:rPr/>
      </w:pPr>
      <w:r>
        <w:rPr>
          <w:rFonts w:eastAsia="仿宋" w:hAnsi="仿宋" w:hint="eastAsia"/>
          <w:sz w:val="32"/>
          <w:szCs w:val="32"/>
        </w:rPr>
        <w:t>4、在招标人支付费用前，向招标人提供由我方开具的正规发票。</w:t>
      </w:r>
    </w:p>
    <w:p w14:paraId="7A849A84">
      <w:pPr>
        <w:pStyle w:val="style0"/>
        <w:spacing w:lineRule="exact" w:line="470"/>
        <w:ind w:firstLine="640" w:firstLineChars="200"/>
        <w:rPr>
          <w:rFonts w:eastAsia="仿宋" w:hAnsi="仿宋"/>
          <w:sz w:val="32"/>
          <w:szCs w:val="32"/>
        </w:rPr>
      </w:pPr>
      <w:r>
        <w:rPr>
          <w:rFonts w:eastAsia="仿宋" w:hAnsi="仿宋"/>
          <w:sz w:val="32"/>
          <w:szCs w:val="32"/>
        </w:rPr>
        <w:t>5、</w:t>
      </w:r>
      <w:r>
        <w:rPr>
          <w:rFonts w:eastAsia="仿宋" w:hAnsi="仿宋" w:hint="eastAsia"/>
          <w:sz w:val="32"/>
          <w:szCs w:val="32"/>
        </w:rPr>
        <w:t>对于接触到的招标人相关信息负有保密义务，不得向他人透露。</w:t>
      </w:r>
    </w:p>
    <w:p w14:paraId="48A60A84">
      <w:pPr>
        <w:pStyle w:val="style0"/>
        <w:spacing w:lineRule="exact" w:line="470"/>
        <w:ind w:firstLine="640" w:firstLineChars="200"/>
        <w:rPr>
          <w:rFonts w:eastAsia="仿宋" w:hAnsi="仿宋"/>
          <w:sz w:val="32"/>
          <w:szCs w:val="32"/>
        </w:rPr>
      </w:pPr>
      <w:r>
        <w:rPr>
          <w:rFonts w:eastAsia="仿宋" w:hAnsi="仿宋" w:hint="eastAsia"/>
          <w:sz w:val="32"/>
          <w:szCs w:val="32"/>
        </w:rPr>
        <w:t>6、</w:t>
      </w:r>
      <w:r>
        <w:rPr>
          <w:rFonts w:eastAsia="仿宋" w:hAnsi="仿宋"/>
          <w:sz w:val="32"/>
          <w:szCs w:val="32"/>
        </w:rPr>
        <w:t>我方本次</w:t>
      </w:r>
      <w:r>
        <w:rPr>
          <w:rFonts w:eastAsia="仿宋" w:hAnsi="仿宋" w:hint="eastAsia"/>
          <w:sz w:val="32"/>
          <w:szCs w:val="32"/>
        </w:rPr>
        <w:t>投标报价</w:t>
      </w:r>
      <w:r>
        <w:rPr>
          <w:rFonts w:eastAsia="仿宋" w:hAnsi="仿宋"/>
          <w:sz w:val="32"/>
          <w:szCs w:val="32"/>
        </w:rPr>
        <w:t>所提供的资料都是真实的</w:t>
      </w:r>
      <w:r>
        <w:rPr>
          <w:rFonts w:eastAsia="仿宋" w:hAnsi="仿宋" w:hint="eastAsia"/>
          <w:sz w:val="32"/>
          <w:szCs w:val="32"/>
        </w:rPr>
        <w:t>。</w:t>
      </w:r>
    </w:p>
    <w:p w14:paraId="257B673B">
      <w:pPr>
        <w:pStyle w:val="style78"/>
        <w:ind w:firstLine="640"/>
        <w:rPr/>
      </w:pPr>
      <w:r>
        <w:rPr>
          <w:rFonts w:eastAsia="仿宋" w:hAnsi="仿宋" w:hint="eastAsia"/>
          <w:sz w:val="32"/>
          <w:szCs w:val="32"/>
        </w:rPr>
        <w:t>7、备选推荐单位在服务期间，如发生服务质量不合格情况，可随时解约。</w:t>
      </w:r>
    </w:p>
    <w:p w14:paraId="6A3C436A">
      <w:pPr>
        <w:pStyle w:val="style0"/>
        <w:spacing w:lineRule="exact" w:line="470"/>
        <w:rPr>
          <w:rFonts w:eastAsia="仿宋"/>
          <w:sz w:val="32"/>
          <w:szCs w:val="32"/>
        </w:rPr>
      </w:pPr>
    </w:p>
    <w:p w14:paraId="0B28504B">
      <w:pPr>
        <w:pStyle w:val="style0"/>
        <w:spacing w:lineRule="exact" w:line="470"/>
        <w:rPr/>
      </w:pPr>
      <w:r>
        <w:rPr>
          <w:rFonts w:eastAsia="仿宋" w:hAnsi="仿宋" w:hint="eastAsia"/>
          <w:sz w:val="32"/>
          <w:szCs w:val="32"/>
        </w:rPr>
        <w:t>投标单位</w:t>
      </w:r>
      <w:r>
        <w:rPr>
          <w:rFonts w:eastAsia="仿宋" w:hAnsi="仿宋"/>
          <w:sz w:val="32"/>
          <w:szCs w:val="32"/>
        </w:rPr>
        <w:t>（盖章）：</w:t>
      </w:r>
      <w:r>
        <w:rPr>
          <w:rFonts w:eastAsia="仿宋" w:hAnsi="仿宋"/>
          <w:spacing w:val="-4"/>
          <w:sz w:val="32"/>
          <w:szCs w:val="32"/>
        </w:rPr>
        <w:t>法定代表人</w:t>
      </w:r>
      <w:r>
        <w:rPr>
          <w:rFonts w:eastAsia="仿宋"/>
          <w:spacing w:val="-4"/>
          <w:sz w:val="32"/>
          <w:szCs w:val="32"/>
        </w:rPr>
        <w:t xml:space="preserve"> /</w:t>
      </w:r>
      <w:r>
        <w:rPr>
          <w:rFonts w:eastAsia="仿宋" w:hAnsi="仿宋"/>
          <w:spacing w:val="-4"/>
          <w:sz w:val="32"/>
          <w:szCs w:val="32"/>
        </w:rPr>
        <w:t>负责人（签字）：</w:t>
      </w:r>
    </w:p>
    <w:p w14:paraId="4603202D">
      <w:pPr>
        <w:pStyle w:val="style0"/>
        <w:spacing w:lineRule="exact" w:line="470"/>
        <w:ind w:firstLine="688" w:firstLineChars="215"/>
        <w:rPr>
          <w:rFonts w:eastAsia="仿宋"/>
          <w:sz w:val="32"/>
          <w:szCs w:val="32"/>
        </w:rPr>
      </w:pPr>
      <w:r>
        <w:rPr>
          <w:rFonts w:eastAsia="仿宋" w:hAnsi="仿宋"/>
          <w:sz w:val="32"/>
          <w:szCs w:val="32"/>
        </w:rPr>
        <w:t>联系电话：手机：</w:t>
      </w:r>
    </w:p>
    <w:p w14:paraId="3B0686DB">
      <w:pPr>
        <w:pStyle w:val="style0"/>
        <w:spacing w:lineRule="exact" w:line="470"/>
        <w:ind w:firstLine="688" w:firstLineChars="215"/>
        <w:rPr>
          <w:rFonts w:ascii="宋体" w:hAnsi="宋体"/>
          <w:szCs w:val="21"/>
        </w:rPr>
      </w:pPr>
      <w:r>
        <w:rPr>
          <w:rFonts w:eastAsia="仿宋" w:hAnsi="仿宋"/>
          <w:sz w:val="32"/>
          <w:szCs w:val="32"/>
        </w:rPr>
        <w:t>传真电话：日期：</w:t>
      </w:r>
    </w:p>
    <w:p w14:paraId="14391EFB">
      <w:pPr>
        <w:pStyle w:val="style0"/>
        <w:spacing w:lineRule="exact" w:line="400"/>
        <w:jc w:val="center"/>
        <w:rPr>
          <w:rFonts w:ascii="黑体" w:eastAsia="黑体" w:hAnsi="黑体"/>
          <w:sz w:val="36"/>
          <w:szCs w:val="36"/>
        </w:rPr>
      </w:pPr>
    </w:p>
    <w:p w14:paraId="62A92A08">
      <w:pPr>
        <w:pStyle w:val="style0"/>
        <w:spacing w:lineRule="exact" w:line="400"/>
        <w:jc w:val="center"/>
        <w:rPr>
          <w:rFonts w:ascii="黑体" w:eastAsia="黑体" w:hAnsi="黑体"/>
          <w:sz w:val="36"/>
          <w:szCs w:val="36"/>
        </w:rPr>
      </w:pPr>
    </w:p>
    <w:p w14:paraId="749BED1B">
      <w:pPr>
        <w:pStyle w:val="style0"/>
        <w:spacing w:lineRule="exact" w:line="400"/>
        <w:jc w:val="center"/>
        <w:rPr>
          <w:rFonts w:ascii="黑体" w:eastAsia="黑体" w:hAnsi="黑体" w:hint="eastAsia"/>
          <w:sz w:val="36"/>
          <w:szCs w:val="36"/>
        </w:rPr>
      </w:pPr>
    </w:p>
    <w:p w14:paraId="49DA1760">
      <w:pPr>
        <w:pStyle w:val="style54"/>
        <w:widowControl w:val="false"/>
        <w:numPr>
          <w:ilvl w:val="0"/>
          <w:numId w:val="0"/>
        </w:numPr>
        <w:jc w:val="both"/>
        <w:rPr>
          <w:rFonts w:ascii="黑体" w:eastAsia="黑体" w:hAnsi="黑体" w:hint="eastAsia"/>
          <w:sz w:val="36"/>
          <w:szCs w:val="36"/>
        </w:rPr>
      </w:pPr>
    </w:p>
    <w:p w14:paraId="538B3200">
      <w:pPr>
        <w:pStyle w:val="style54"/>
        <w:widowControl w:val="false"/>
        <w:numPr>
          <w:ilvl w:val="0"/>
          <w:numId w:val="0"/>
        </w:numPr>
        <w:jc w:val="both"/>
        <w:rPr>
          <w:rFonts w:ascii="黑体" w:eastAsia="黑体" w:hAnsi="黑体" w:hint="eastAsia"/>
          <w:sz w:val="36"/>
          <w:szCs w:val="36"/>
        </w:rPr>
      </w:pPr>
    </w:p>
    <w:p w14:paraId="0F7EF825">
      <w:pPr>
        <w:pStyle w:val="style0"/>
        <w:spacing w:lineRule="exact" w:line="400"/>
        <w:jc w:val="center"/>
        <w:rPr>
          <w:rFonts w:ascii="黑体" w:eastAsia="黑体" w:hAnsi="黑体" w:hint="eastAsia"/>
          <w:sz w:val="36"/>
          <w:szCs w:val="36"/>
        </w:rPr>
      </w:pPr>
    </w:p>
    <w:p w14:paraId="53D4E79A">
      <w:pPr>
        <w:pStyle w:val="style0"/>
        <w:keepNext/>
        <w:tabs>
          <w:tab w:val="left" w:leader="none" w:pos="1830"/>
        </w:tabs>
        <w:jc w:val="center"/>
        <w:outlineLvl w:val="0"/>
        <w:rPr>
          <w:rFonts w:ascii="宋体" w:cs="Times New Roman" w:eastAsia="宋体" w:hAnsi="宋体"/>
          <w:b/>
          <w:sz w:val="28"/>
          <w:szCs w:val="28"/>
          <w:lang w:bidi="he-IL"/>
        </w:rPr>
      </w:pPr>
      <w:r>
        <w:rPr>
          <w:rFonts w:ascii="宋体" w:cs="Times New Roman" w:eastAsia="宋体" w:hAnsi="宋体" w:hint="eastAsia"/>
          <w:b/>
          <w:sz w:val="28"/>
          <w:szCs w:val="28"/>
          <w:lang w:bidi="he-IL" w:eastAsia="zh-CN"/>
        </w:rPr>
        <w:t>二</w:t>
      </w:r>
      <w:r>
        <w:rPr>
          <w:rFonts w:ascii="宋体" w:cs="Times New Roman" w:eastAsia="宋体" w:hAnsi="宋体" w:hint="eastAsia"/>
          <w:b/>
          <w:sz w:val="28"/>
          <w:szCs w:val="28"/>
          <w:lang w:bidi="he-IL"/>
        </w:rPr>
        <w:t>、报价表</w:t>
      </w:r>
    </w:p>
    <w:tbl>
      <w:tblPr>
        <w:tblStyle w:val="style105"/>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2328"/>
        <w:gridCol w:w="6192"/>
      </w:tblGrid>
      <w:tr w14:paraId="15F6293A">
        <w:trPr>
          <w:cantSplit/>
          <w:trHeight w:val="1396" w:hRule="atLeast"/>
          <w:jc w:val="center"/>
        </w:trPr>
        <w:tc>
          <w:tcPr>
            <w:tcW w:w="2328" w:type="dxa"/>
            <w:tcBorders/>
            <w:vAlign w:val="center"/>
          </w:tcPr>
          <w:p w14:paraId="62038B1C">
            <w:pPr>
              <w:pStyle w:val="style0"/>
              <w:spacing w:lineRule="exact" w:line="360"/>
              <w:jc w:val="center"/>
              <w:rPr>
                <w:rFonts w:ascii="宋体" w:cs="Times New Roman" w:eastAsia="宋体" w:hAnsi="宋体"/>
                <w:sz w:val="28"/>
                <w:szCs w:val="28"/>
              </w:rPr>
            </w:pPr>
            <w:r>
              <w:rPr>
                <w:rFonts w:ascii="宋体" w:cs="Times New Roman" w:eastAsia="宋体" w:hAnsi="宋体" w:hint="eastAsia"/>
                <w:sz w:val="28"/>
                <w:szCs w:val="28"/>
              </w:rPr>
              <w:t>项目名称</w:t>
            </w:r>
          </w:p>
        </w:tc>
        <w:tc>
          <w:tcPr>
            <w:tcW w:w="6192" w:type="dxa"/>
            <w:tcBorders/>
            <w:vAlign w:val="center"/>
          </w:tcPr>
          <w:p w14:paraId="41D0E169">
            <w:pPr>
              <w:pStyle w:val="style0"/>
              <w:spacing w:lineRule="exact" w:line="360"/>
              <w:jc w:val="center"/>
              <w:rPr>
                <w:rFonts w:ascii="宋体" w:cs="Times New Roman" w:eastAsia="宋体" w:hAnsi="宋体" w:hint="default"/>
                <w:sz w:val="28"/>
                <w:szCs w:val="28"/>
                <w:lang w:val="en-US"/>
              </w:rPr>
            </w:pPr>
            <w:r>
              <w:rPr>
                <w:rFonts w:ascii="宋体" w:cs="Times New Roman" w:hAnsi="宋体" w:hint="eastAsia"/>
                <w:sz w:val="28"/>
                <w:szCs w:val="28"/>
                <w:lang w:val="en-US" w:eastAsia="zh-CN"/>
              </w:rPr>
              <w:t>南湖宾馆员工工作鞋、工作袜供货服务</w:t>
            </w:r>
          </w:p>
        </w:tc>
      </w:tr>
      <w:tr w14:paraId="591D521A">
        <w:tblPrEx/>
        <w:trPr>
          <w:cantSplit/>
          <w:trHeight w:val="3489" w:hRule="atLeast"/>
          <w:jc w:val="center"/>
        </w:trPr>
        <w:tc>
          <w:tcPr>
            <w:tcW w:w="2328" w:type="dxa"/>
            <w:tcBorders/>
            <w:vAlign w:val="center"/>
          </w:tcPr>
          <w:p w14:paraId="004B3B80">
            <w:pPr>
              <w:pStyle w:val="style0"/>
              <w:spacing w:lineRule="auto" w:line="360"/>
              <w:jc w:val="center"/>
              <w:rPr>
                <w:rFonts w:ascii="宋体" w:cs="Times New Roman" w:eastAsia="宋体" w:hAnsi="宋体"/>
                <w:color w:val="000000"/>
                <w:sz w:val="28"/>
                <w:szCs w:val="28"/>
              </w:rPr>
            </w:pPr>
            <w:r>
              <w:rPr>
                <w:rFonts w:ascii="宋体" w:cs="Times New Roman" w:eastAsia="宋体" w:hAnsi="宋体" w:hint="eastAsia"/>
                <w:color w:val="000000"/>
                <w:sz w:val="28"/>
                <w:szCs w:val="28"/>
              </w:rPr>
              <w:t>总报价</w:t>
            </w:r>
          </w:p>
          <w:p w14:paraId="18355F25">
            <w:pPr>
              <w:pStyle w:val="style0"/>
              <w:spacing w:lineRule="auto" w:line="360"/>
              <w:jc w:val="center"/>
              <w:rPr>
                <w:rFonts w:ascii="宋体" w:cs="Times New Roman" w:eastAsia="宋体" w:hAnsi="宋体"/>
                <w:sz w:val="28"/>
                <w:szCs w:val="28"/>
              </w:rPr>
            </w:pPr>
            <w:r>
              <w:rPr>
                <w:rFonts w:ascii="宋体" w:cs="Times New Roman" w:eastAsia="宋体" w:hAnsi="宋体" w:hint="eastAsia"/>
                <w:color w:val="000000"/>
                <w:sz w:val="28"/>
                <w:szCs w:val="28"/>
              </w:rPr>
              <w:t>（</w:t>
            </w:r>
            <w:r>
              <w:rPr>
                <w:rFonts w:ascii="宋体" w:cs="Times New Roman" w:hAnsi="宋体" w:hint="eastAsia"/>
                <w:color w:val="000000"/>
                <w:sz w:val="28"/>
                <w:szCs w:val="28"/>
                <w:lang w:val="en-US" w:eastAsia="zh-CN"/>
              </w:rPr>
              <w:t>人民币</w:t>
            </w:r>
            <w:r>
              <w:rPr>
                <w:rFonts w:ascii="宋体" w:cs="Times New Roman" w:eastAsia="宋体" w:hAnsi="宋体" w:hint="eastAsia"/>
                <w:color w:val="000000"/>
                <w:sz w:val="28"/>
                <w:szCs w:val="28"/>
              </w:rPr>
              <w:t>）</w:t>
            </w:r>
          </w:p>
        </w:tc>
        <w:tc>
          <w:tcPr>
            <w:tcW w:w="6192" w:type="dxa"/>
            <w:tcBorders/>
            <w:vAlign w:val="center"/>
          </w:tcPr>
          <w:p w14:paraId="18FBD9E1">
            <w:pPr>
              <w:pStyle w:val="style0"/>
              <w:spacing w:lineRule="auto" w:line="360"/>
              <w:rPr>
                <w:rFonts w:ascii="宋体" w:cs="Times New Roman" w:eastAsia="宋体" w:hAnsi="宋体" w:hint="eastAsia"/>
                <w:color w:val="000000"/>
                <w:sz w:val="28"/>
                <w:szCs w:val="28"/>
                <w:lang w:eastAsia="zh-CN"/>
              </w:rPr>
            </w:pPr>
            <w:r>
              <w:rPr>
                <w:rFonts w:ascii="宋体" w:cs="Times New Roman" w:eastAsia="宋体" w:hAnsi="宋体" w:hint="eastAsia"/>
                <w:sz w:val="28"/>
                <w:szCs w:val="28"/>
              </w:rPr>
              <w:t>大写：</w:t>
            </w:r>
            <w:r>
              <w:rPr>
                <w:rFonts w:ascii="宋体" w:cs="Times New Roman" w:eastAsia="宋体" w:hAnsi="宋体" w:hint="eastAsia"/>
                <w:sz w:val="28"/>
                <w:szCs w:val="28"/>
                <w:u w:val="single"/>
              </w:rPr>
              <w:t xml:space="preserve">                 </w:t>
            </w:r>
          </w:p>
          <w:p w14:paraId="31A25916">
            <w:pPr>
              <w:pStyle w:val="style0"/>
              <w:spacing w:lineRule="auto" w:line="360"/>
              <w:rPr>
                <w:rFonts w:ascii="宋体" w:cs="Times New Roman" w:eastAsia="宋体" w:hAnsi="宋体" w:hint="eastAsia"/>
                <w:sz w:val="28"/>
                <w:szCs w:val="28"/>
                <w:lang w:eastAsia="zh-CN"/>
              </w:rPr>
            </w:pPr>
            <w:r>
              <w:rPr>
                <w:rFonts w:ascii="宋体" w:cs="Times New Roman" w:eastAsia="宋体" w:hAnsi="宋体" w:hint="eastAsia"/>
                <w:sz w:val="28"/>
                <w:szCs w:val="28"/>
              </w:rPr>
              <w:t>小写：</w:t>
            </w:r>
            <w:r>
              <w:rPr>
                <w:rFonts w:ascii="宋体" w:cs="Times New Roman" w:eastAsia="宋体" w:hAnsi="宋体" w:hint="eastAsia"/>
                <w:sz w:val="28"/>
                <w:szCs w:val="28"/>
                <w:u w:val="single"/>
              </w:rPr>
              <w:t xml:space="preserve">                 </w:t>
            </w:r>
          </w:p>
        </w:tc>
      </w:tr>
    </w:tbl>
    <w:p w14:paraId="53B4C6AD">
      <w:pPr>
        <w:pStyle w:val="style0"/>
        <w:spacing w:lineRule="auto" w:line="360"/>
        <w:rPr>
          <w:rFonts w:ascii="宋体" w:cs="宋体" w:eastAsia="宋体" w:hAnsi="宋体"/>
          <w:b/>
          <w:bCs/>
          <w:sz w:val="24"/>
          <w:szCs w:val="24"/>
        </w:rPr>
      </w:pPr>
      <w:r>
        <w:rPr>
          <w:rFonts w:ascii="宋体" w:cs="宋体" w:eastAsia="宋体" w:hAnsi="宋体" w:hint="eastAsia"/>
          <w:b/>
          <w:bCs/>
          <w:sz w:val="24"/>
          <w:szCs w:val="24"/>
        </w:rPr>
        <w:t>注：</w:t>
      </w:r>
    </w:p>
    <w:p w14:paraId="4A84A51E">
      <w:pPr>
        <w:pStyle w:val="style0"/>
        <w:spacing w:lineRule="auto" w:line="360"/>
        <w:rPr>
          <w:rFonts w:ascii="宋体" w:cs="宋体" w:eastAsia="宋体" w:hAnsi="宋体"/>
          <w:b/>
          <w:bCs/>
          <w:sz w:val="24"/>
          <w:szCs w:val="24"/>
        </w:rPr>
      </w:pPr>
      <w:r>
        <w:rPr>
          <w:rFonts w:ascii="宋体" w:cs="宋体" w:eastAsia="宋体" w:hAnsi="宋体" w:hint="eastAsia"/>
          <w:b/>
          <w:bCs/>
          <w:sz w:val="24"/>
          <w:szCs w:val="24"/>
        </w:rPr>
        <w:t>1、报价表与响应文件明细不一致的，以报价表为准。</w:t>
      </w:r>
    </w:p>
    <w:p w14:paraId="6AE4DF92">
      <w:pPr>
        <w:pStyle w:val="style0"/>
        <w:spacing w:lineRule="auto" w:line="360"/>
        <w:rPr>
          <w:rFonts w:ascii="宋体" w:cs="宋体" w:eastAsia="宋体" w:hAnsi="宋体" w:hint="eastAsia"/>
          <w:b/>
          <w:bCs/>
          <w:sz w:val="24"/>
          <w:szCs w:val="24"/>
        </w:rPr>
      </w:pPr>
      <w:r>
        <w:rPr>
          <w:rFonts w:ascii="宋体" w:cs="宋体" w:eastAsia="宋体" w:hAnsi="宋体" w:hint="eastAsia"/>
          <w:b/>
          <w:bCs/>
          <w:sz w:val="24"/>
          <w:szCs w:val="24"/>
        </w:rPr>
        <w:t>2、大写金额和小写金额不一致的，以大写金额为准。</w:t>
      </w:r>
    </w:p>
    <w:p w14:paraId="37726EC3">
      <w:pPr>
        <w:pStyle w:val="style0"/>
        <w:spacing w:lineRule="auto" w:line="360"/>
        <w:rPr>
          <w:rFonts w:ascii="宋体" w:cs="宋体" w:eastAsia="宋体" w:hAnsi="宋体" w:hint="eastAsia"/>
          <w:b/>
          <w:bCs/>
          <w:sz w:val="24"/>
          <w:szCs w:val="24"/>
          <w:lang w:val="en-US" w:eastAsia="zh-CN"/>
        </w:rPr>
      </w:pPr>
      <w:r>
        <w:rPr>
          <w:rFonts w:ascii="宋体" w:cs="宋体" w:hAnsi="宋体" w:hint="eastAsia"/>
          <w:b/>
          <w:bCs/>
          <w:sz w:val="24"/>
          <w:szCs w:val="24"/>
          <w:lang w:val="en-US" w:eastAsia="zh-CN"/>
        </w:rPr>
        <w:t>3、</w:t>
      </w:r>
      <w:r>
        <w:rPr>
          <w:rFonts w:ascii="宋体" w:cs="宋体" w:eastAsia="宋体" w:hAnsi="宋体" w:hint="eastAsia"/>
          <w:b/>
          <w:bCs/>
          <w:spacing w:val="0"/>
          <w:kern w:val="2"/>
          <w:sz w:val="24"/>
          <w:szCs w:val="24"/>
          <w:lang w:val="en-US" w:bidi="ar-SA" w:eastAsia="zh-CN"/>
        </w:rPr>
        <w:t>所有报价</w:t>
      </w:r>
      <w:r>
        <w:rPr>
          <w:rFonts w:ascii="宋体" w:cs="宋体" w:hAnsi="宋体" w:hint="eastAsia"/>
          <w:b/>
          <w:bCs/>
          <w:spacing w:val="0"/>
          <w:kern w:val="2"/>
          <w:sz w:val="24"/>
          <w:szCs w:val="24"/>
          <w:lang w:val="en-US" w:bidi="ar-SA" w:eastAsia="zh-CN"/>
        </w:rPr>
        <w:t>将</w:t>
      </w:r>
      <w:r>
        <w:rPr>
          <w:rFonts w:ascii="宋体" w:cs="宋体" w:eastAsia="宋体" w:hAnsi="宋体" w:hint="eastAsia"/>
          <w:b/>
          <w:bCs/>
          <w:spacing w:val="0"/>
          <w:kern w:val="2"/>
          <w:sz w:val="24"/>
          <w:szCs w:val="24"/>
          <w:lang w:val="en-US" w:bidi="ar-SA" w:eastAsia="zh-CN"/>
        </w:rPr>
        <w:t>以扣除税点后价格进行比价。</w:t>
      </w:r>
    </w:p>
    <w:p w14:paraId="0C81F098">
      <w:pPr>
        <w:pStyle w:val="style4097"/>
        <w:rPr/>
      </w:pPr>
    </w:p>
    <w:p w14:paraId="48AF148F">
      <w:pPr>
        <w:pStyle w:val="style0"/>
        <w:jc w:val="right"/>
        <w:rPr>
          <w:rFonts w:ascii="宋体" w:cs="宋体" w:eastAsia="宋体" w:hAnsi="宋体"/>
          <w:sz w:val="28"/>
          <w:szCs w:val="28"/>
        </w:rPr>
      </w:pPr>
    </w:p>
    <w:p w14:paraId="284409B6">
      <w:pPr>
        <w:pStyle w:val="style0"/>
        <w:jc w:val="right"/>
        <w:rPr>
          <w:rFonts w:ascii="宋体" w:cs="宋体" w:eastAsia="宋体" w:hAnsi="宋体"/>
          <w:sz w:val="28"/>
          <w:szCs w:val="28"/>
        </w:rPr>
      </w:pPr>
      <w:r>
        <w:rPr>
          <w:rFonts w:ascii="宋体" w:cs="宋体" w:eastAsia="宋体" w:hAnsi="宋体" w:hint="eastAsia"/>
          <w:sz w:val="28"/>
          <w:szCs w:val="28"/>
        </w:rPr>
        <w:t>供应商（盖单位公章）：</w:t>
      </w:r>
    </w:p>
    <w:p w14:paraId="55C2F831">
      <w:pPr>
        <w:pStyle w:val="style0"/>
        <w:jc w:val="center"/>
        <w:rPr>
          <w:rFonts w:ascii="宋体" w:cs="宋体" w:eastAsia="宋体" w:hAnsi="宋体" w:hint="default"/>
          <w:sz w:val="28"/>
          <w:szCs w:val="28"/>
          <w:u w:val="single"/>
          <w:lang w:val="en-US"/>
        </w:rPr>
      </w:pPr>
      <w:r>
        <w:rPr>
          <w:rFonts w:ascii="宋体" w:cs="宋体" w:hAnsi="宋体" w:hint="eastAsia"/>
          <w:sz w:val="28"/>
          <w:szCs w:val="28"/>
          <w:lang w:val="en-US" w:eastAsia="zh-CN"/>
        </w:rPr>
        <w:t xml:space="preserve">                                            </w:t>
      </w:r>
      <w:r>
        <w:rPr>
          <w:rFonts w:ascii="宋体" w:cs="宋体" w:eastAsia="宋体" w:hAnsi="宋体" w:hint="eastAsia"/>
          <w:sz w:val="28"/>
          <w:szCs w:val="28"/>
        </w:rPr>
        <w:t>日期：</w:t>
      </w:r>
      <w:r>
        <w:rPr>
          <w:rFonts w:ascii="宋体" w:cs="宋体" w:hAnsi="宋体" w:hint="eastAsia"/>
          <w:sz w:val="28"/>
          <w:szCs w:val="28"/>
          <w:lang w:val="en-US" w:eastAsia="zh-CN"/>
        </w:rPr>
        <w:t xml:space="preserve">  年  月  日</w:t>
      </w:r>
    </w:p>
    <w:p w14:paraId="1A4083F1">
      <w:pPr>
        <w:pStyle w:val="style0"/>
        <w:rPr>
          <w:rFonts w:hint="eastAsia"/>
        </w:rPr>
      </w:pPr>
    </w:p>
    <w:p w14:paraId="25A5DE33">
      <w:pPr>
        <w:pStyle w:val="style0"/>
        <w:rPr/>
      </w:pPr>
    </w:p>
    <w:p w14:paraId="4DEDA100">
      <w:pPr>
        <w:pStyle w:val="style4097"/>
        <w:rPr>
          <w:rFonts w:ascii="黑体" w:eastAsia="黑体" w:hAnsi="黑体"/>
          <w:sz w:val="32"/>
          <w:szCs w:val="32"/>
        </w:rPr>
      </w:pPr>
    </w:p>
    <w:p w14:paraId="77826003">
      <w:pPr>
        <w:pStyle w:val="style66"/>
        <w:rPr>
          <w:rFonts w:ascii="黑体" w:eastAsia="黑体" w:hAnsi="黑体"/>
          <w:sz w:val="32"/>
          <w:szCs w:val="32"/>
        </w:rPr>
      </w:pPr>
    </w:p>
    <w:p w14:paraId="62DBD910">
      <w:pPr>
        <w:pStyle w:val="style0"/>
        <w:rPr>
          <w:rFonts w:ascii="黑体" w:eastAsia="黑体" w:hAnsi="黑体"/>
          <w:sz w:val="32"/>
          <w:szCs w:val="32"/>
        </w:rPr>
      </w:pPr>
    </w:p>
    <w:p w14:paraId="0BEE24A0">
      <w:pPr>
        <w:pStyle w:val="style4097"/>
        <w:rPr>
          <w:rFonts w:ascii="黑体" w:eastAsia="黑体" w:hAnsi="黑体"/>
          <w:sz w:val="32"/>
          <w:szCs w:val="32"/>
        </w:rPr>
      </w:pPr>
    </w:p>
    <w:p w14:paraId="36E1CBFD">
      <w:pPr>
        <w:pStyle w:val="style0"/>
        <w:rPr>
          <w:rFonts w:ascii="黑体" w:eastAsia="黑体" w:hAnsi="黑体"/>
          <w:sz w:val="32"/>
          <w:szCs w:val="32"/>
        </w:rPr>
      </w:pPr>
    </w:p>
    <w:p w14:paraId="69B8BCF5">
      <w:pPr>
        <w:pStyle w:val="style54"/>
        <w:widowControl w:val="false"/>
        <w:numPr>
          <w:ilvl w:val="0"/>
          <w:numId w:val="0"/>
        </w:numPr>
        <w:jc w:val="both"/>
        <w:rPr>
          <w:rFonts w:ascii="黑体" w:eastAsia="黑体" w:hAnsi="黑体"/>
          <w:sz w:val="32"/>
          <w:szCs w:val="32"/>
        </w:rPr>
      </w:pPr>
    </w:p>
    <w:p w14:paraId="472B9421">
      <w:pPr>
        <w:pStyle w:val="style54"/>
        <w:widowControl w:val="false"/>
        <w:numPr>
          <w:ilvl w:val="0"/>
          <w:numId w:val="0"/>
        </w:numPr>
        <w:jc w:val="both"/>
        <w:rPr>
          <w:rFonts w:ascii="黑体" w:eastAsia="黑体" w:hAnsi="黑体"/>
          <w:sz w:val="32"/>
          <w:szCs w:val="32"/>
        </w:rPr>
        <w:sectPr>
          <w:headerReference w:type="even" r:id="rId2"/>
          <w:headerReference w:type="default" r:id="rId3"/>
          <w:footerReference w:type="even" r:id="rId4"/>
          <w:footerReference w:type="default" r:id="rId5"/>
          <w:headerReference w:type="first" r:id="rId6"/>
          <w:footerReference w:type="first" r:id="rId7"/>
          <w:pgSz w:w="11906" w:h="16838" w:orient="portrait"/>
          <w:pgMar w:top="1134" w:right="1134" w:bottom="1134" w:left="1134" w:header="851" w:footer="992" w:gutter="0"/>
          <w:cols w:space="720" w:num="1"/>
          <w:docGrid w:type="lines" w:linePitch="312" w:charSpace="0"/>
        </w:sectPr>
      </w:pPr>
    </w:p>
    <w:p w14:paraId="67332E00">
      <w:pPr>
        <w:pStyle w:val="style54"/>
        <w:widowControl w:val="false"/>
        <w:numPr>
          <w:ilvl w:val="0"/>
          <w:numId w:val="3"/>
        </w:numPr>
        <w:ind w:left="420" w:leftChars="0"/>
        <w:jc w:val="center"/>
        <w:rPr>
          <w:rFonts w:ascii="宋体" w:cs="宋体" w:eastAsia="宋体" w:hAnsi="宋体" w:hint="eastAsia"/>
          <w:b/>
          <w:bCs/>
          <w:sz w:val="28"/>
          <w:szCs w:val="28"/>
          <w:lang w:val="en-US" w:eastAsia="zh-CN"/>
        </w:rPr>
      </w:pPr>
      <w:r>
        <w:rPr>
          <w:rFonts w:ascii="宋体" w:cs="宋体" w:eastAsia="宋体" w:hAnsi="宋体" w:hint="eastAsia"/>
          <w:b/>
          <w:bCs/>
          <w:sz w:val="28"/>
          <w:szCs w:val="28"/>
          <w:lang w:val="en-US" w:eastAsia="zh-CN"/>
        </w:rPr>
        <w:t>报价明细表</w:t>
      </w:r>
    </w:p>
    <w:p w14:paraId="7EA12A36">
      <w:pPr>
        <w:pStyle w:val="style54"/>
        <w:widowControl w:val="false"/>
        <w:numPr>
          <w:ilvl w:val="0"/>
          <w:numId w:val="0"/>
        </w:numPr>
        <w:ind w:left="60" w:leftChars="0"/>
        <w:jc w:val="both"/>
        <w:rPr>
          <w:rFonts w:ascii="宋体" w:cs="宋体" w:eastAsia="宋体" w:hAnsi="宋体" w:hint="eastAsia"/>
          <w:b/>
          <w:bCs/>
          <w:sz w:val="28"/>
          <w:szCs w:val="28"/>
          <w:lang w:val="en-US" w:eastAsia="zh-CN"/>
        </w:rPr>
      </w:pPr>
    </w:p>
    <w:tbl>
      <w:tblPr>
        <w:tblStyle w:val="style15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073"/>
        <w:gridCol w:w="2958"/>
        <w:gridCol w:w="2175"/>
        <w:gridCol w:w="3645"/>
      </w:tblGrid>
      <w:tr w14:paraId="0866A347">
        <w:trPr>
          <w:trHeight w:val="1042" w:hRule="atLeast"/>
        </w:trPr>
        <w:tc>
          <w:tcPr>
            <w:tcW w:w="1073" w:type="dxa"/>
            <w:tcBorders/>
            <w:vAlign w:val="center"/>
          </w:tcPr>
          <w:p w14:paraId="7CDDC028">
            <w:pPr>
              <w:pStyle w:val="style54"/>
              <w:widowControl w:val="false"/>
              <w:numPr>
                <w:ilvl w:val="0"/>
                <w:numId w:val="0"/>
              </w:numPr>
              <w:jc w:val="center"/>
              <w:rPr>
                <w:rFonts w:ascii="黑体" w:cs="黑体" w:eastAsia="黑体" w:hAnsi="宋体" w:hint="eastAsia"/>
                <w:color w:val="000000"/>
                <w:kern w:val="0"/>
                <w:sz w:val="28"/>
                <w:szCs w:val="28"/>
                <w:lang w:val="en-US" w:eastAsia="zh-CN"/>
              </w:rPr>
            </w:pPr>
            <w:r>
              <w:rPr>
                <w:rFonts w:ascii="黑体" w:cs="黑体" w:eastAsia="黑体" w:hAnsi="宋体" w:hint="eastAsia"/>
                <w:color w:val="000000"/>
                <w:kern w:val="0"/>
                <w:sz w:val="28"/>
                <w:szCs w:val="28"/>
                <w:lang w:val="en-US" w:eastAsia="zh-CN"/>
              </w:rPr>
              <w:t>序号</w:t>
            </w:r>
          </w:p>
        </w:tc>
        <w:tc>
          <w:tcPr>
            <w:tcW w:w="2958" w:type="dxa"/>
            <w:tcBorders/>
            <w:vAlign w:val="center"/>
          </w:tcPr>
          <w:p w14:paraId="460D0278">
            <w:pPr>
              <w:pStyle w:val="style54"/>
              <w:widowControl w:val="false"/>
              <w:numPr>
                <w:ilvl w:val="0"/>
                <w:numId w:val="0"/>
              </w:numPr>
              <w:jc w:val="center"/>
              <w:rPr>
                <w:rFonts w:ascii="黑体" w:cs="黑体" w:eastAsia="黑体" w:hAnsi="宋体" w:hint="default"/>
                <w:color w:val="000000"/>
                <w:kern w:val="0"/>
                <w:sz w:val="28"/>
                <w:szCs w:val="28"/>
                <w:lang w:val="en-US" w:eastAsia="zh-CN"/>
              </w:rPr>
            </w:pPr>
            <w:r>
              <w:rPr>
                <w:rFonts w:ascii="黑体" w:cs="黑体" w:eastAsia="黑体" w:hAnsi="宋体" w:hint="eastAsia"/>
                <w:color w:val="000000"/>
                <w:kern w:val="0"/>
                <w:sz w:val="28"/>
                <w:szCs w:val="28"/>
                <w:lang w:val="en-US" w:eastAsia="zh-CN"/>
              </w:rPr>
              <w:t>品名及数量（双/年）</w:t>
            </w:r>
          </w:p>
        </w:tc>
        <w:tc>
          <w:tcPr>
            <w:tcW w:w="2175" w:type="dxa"/>
            <w:tcBorders/>
            <w:vAlign w:val="center"/>
          </w:tcPr>
          <w:p w14:paraId="00669BD3">
            <w:pPr>
              <w:pStyle w:val="style54"/>
              <w:widowControl w:val="false"/>
              <w:numPr>
                <w:ilvl w:val="0"/>
                <w:numId w:val="0"/>
              </w:numPr>
              <w:jc w:val="center"/>
              <w:rPr>
                <w:rFonts w:ascii="黑体" w:cs="黑体" w:eastAsia="黑体" w:hAnsi="宋体" w:hint="eastAsia"/>
                <w:color w:val="000000"/>
                <w:kern w:val="0"/>
                <w:sz w:val="28"/>
                <w:szCs w:val="28"/>
                <w:lang w:val="en-US" w:eastAsia="zh-CN"/>
              </w:rPr>
            </w:pPr>
            <w:r>
              <w:rPr>
                <w:rFonts w:ascii="黑体" w:cs="黑体" w:eastAsia="黑体" w:hAnsi="宋体" w:hint="eastAsia"/>
                <w:color w:val="000000"/>
                <w:kern w:val="0"/>
                <w:sz w:val="28"/>
                <w:szCs w:val="28"/>
                <w:lang w:val="en-US" w:eastAsia="zh-CN"/>
              </w:rPr>
              <w:t>总金额</w:t>
            </w:r>
            <w:r>
              <w:rPr>
                <w:rFonts w:ascii="黑体" w:cs="黑体" w:eastAsia="黑体" w:hAnsi="宋体" w:hint="eastAsia"/>
                <w:color w:val="000000"/>
                <w:kern w:val="0"/>
                <w:sz w:val="24"/>
                <w:szCs w:val="24"/>
                <w:lang w:val="en-US" w:eastAsia="zh-CN"/>
              </w:rPr>
              <w:t>（元）</w:t>
            </w:r>
          </w:p>
        </w:tc>
        <w:tc>
          <w:tcPr>
            <w:tcW w:w="3645" w:type="dxa"/>
            <w:tcBorders/>
            <w:vAlign w:val="center"/>
          </w:tcPr>
          <w:p w14:paraId="377E256C">
            <w:pPr>
              <w:pStyle w:val="style54"/>
              <w:widowControl w:val="false"/>
              <w:numPr>
                <w:ilvl w:val="0"/>
                <w:numId w:val="0"/>
              </w:numPr>
              <w:jc w:val="center"/>
              <w:rPr>
                <w:rFonts w:ascii="黑体" w:cs="黑体" w:eastAsia="黑体" w:hAnsi="宋体" w:hint="eastAsia"/>
                <w:color w:val="000000"/>
                <w:kern w:val="0"/>
                <w:sz w:val="28"/>
                <w:szCs w:val="28"/>
                <w:lang w:val="en-US" w:eastAsia="zh-CN"/>
              </w:rPr>
            </w:pPr>
            <w:r>
              <w:rPr>
                <w:rFonts w:ascii="黑体" w:cs="黑体" w:eastAsia="黑体" w:hAnsi="宋体" w:hint="eastAsia"/>
                <w:color w:val="000000"/>
                <w:kern w:val="0"/>
                <w:sz w:val="28"/>
                <w:szCs w:val="28"/>
                <w:lang w:val="en-US" w:eastAsia="zh-CN"/>
              </w:rPr>
              <w:t>要求</w:t>
            </w:r>
          </w:p>
        </w:tc>
      </w:tr>
      <w:tr w14:paraId="2224B919">
        <w:tblPrEx/>
        <w:trPr>
          <w:trHeight w:val="692" w:hRule="atLeast"/>
        </w:trPr>
        <w:tc>
          <w:tcPr>
            <w:tcW w:w="1073" w:type="dxa"/>
            <w:tcBorders/>
            <w:vAlign w:val="center"/>
          </w:tcPr>
          <w:p w14:paraId="35071614">
            <w:pPr>
              <w:pStyle w:val="style54"/>
              <w:widowControl w:val="false"/>
              <w:numPr>
                <w:ilvl w:val="0"/>
                <w:numId w:val="0"/>
              </w:numPr>
              <w:jc w:val="center"/>
              <w:rPr>
                <w:rFonts w:ascii="宋体" w:cs="宋体" w:eastAsia="宋体" w:hAnsi="宋体" w:hint="eastAsia"/>
                <w:sz w:val="28"/>
                <w:szCs w:val="28"/>
                <w:vertAlign w:val="baseline"/>
                <w:lang w:val="en-US" w:eastAsia="zh-CN"/>
              </w:rPr>
            </w:pPr>
            <w:r>
              <w:rPr>
                <w:rFonts w:ascii="黑体" w:cs="黑体" w:eastAsia="黑体" w:hAnsi="宋体" w:hint="eastAsia"/>
                <w:color w:val="000000"/>
                <w:kern w:val="0"/>
                <w:sz w:val="24"/>
                <w:szCs w:val="24"/>
                <w:lang w:val="en-US" w:eastAsia="zh-CN"/>
              </w:rPr>
              <w:t>1</w:t>
            </w:r>
          </w:p>
        </w:tc>
        <w:tc>
          <w:tcPr>
            <w:tcW w:w="2958" w:type="dxa"/>
            <w:tcBorders/>
            <w:vAlign w:val="center"/>
          </w:tcPr>
          <w:p w14:paraId="2137B1AE">
            <w:pPr>
              <w:pStyle w:val="style0"/>
              <w:keepNext w:val="false"/>
              <w:keepLines w:val="false"/>
              <w:widowControl/>
              <w:suppressLineNumbers w:val="false"/>
              <w:jc w:val="center"/>
              <w:rPr>
                <w:rFonts w:ascii="宋体" w:cs="宋体" w:eastAsia="宋体" w:hAnsi="宋体" w:hint="default"/>
                <w:sz w:val="28"/>
                <w:szCs w:val="28"/>
                <w:vertAlign w:val="baseline"/>
                <w:lang w:val="en-US" w:eastAsia="zh-CN"/>
              </w:rPr>
            </w:pPr>
            <w:r>
              <w:rPr>
                <w:rFonts w:ascii="黑体" w:cs="黑体" w:eastAsia="黑体" w:hAnsi="宋体" w:hint="eastAsia"/>
                <w:color w:val="000000"/>
                <w:kern w:val="0"/>
                <w:sz w:val="24"/>
                <w:szCs w:val="24"/>
                <w:lang w:val="en-US" w:eastAsia="zh-CN"/>
              </w:rPr>
              <w:t>劳保鞋（三防鞋）*90</w:t>
            </w:r>
          </w:p>
        </w:tc>
        <w:tc>
          <w:tcPr>
            <w:tcW w:w="2175" w:type="dxa"/>
            <w:tcBorders/>
            <w:vAlign w:val="center"/>
          </w:tcPr>
          <w:p w14:paraId="47D8FEE5">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4554C63F">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eastAsia="宋体" w:hAnsi="宋体" w:hint="eastAsia"/>
                <w:sz w:val="24"/>
                <w:szCs w:val="24"/>
                <w:vertAlign w:val="baseline"/>
                <w:lang w:val="en-US" w:eastAsia="zh-CN"/>
              </w:rPr>
              <w:t>超纤皮面与舒适内里，内置钢包头、防弹布中底，聚氨酯实心大底，具备防砸、防刺、防滑、耐油安全功能的同时，兼顾轻便舒适脚感</w:t>
            </w:r>
          </w:p>
        </w:tc>
      </w:tr>
      <w:tr w14:paraId="7D469907">
        <w:tblPrEx/>
        <w:trPr>
          <w:trHeight w:val="626" w:hRule="atLeast"/>
        </w:trPr>
        <w:tc>
          <w:tcPr>
            <w:tcW w:w="1073" w:type="dxa"/>
            <w:tcBorders/>
            <w:vAlign w:val="center"/>
          </w:tcPr>
          <w:p w14:paraId="1A95B7A4">
            <w:pPr>
              <w:pStyle w:val="style54"/>
              <w:widowControl w:val="false"/>
              <w:numPr>
                <w:ilvl w:val="0"/>
                <w:numId w:val="0"/>
              </w:numPr>
              <w:jc w:val="center"/>
              <w:rPr>
                <w:rFonts w:ascii="宋体" w:cs="宋体" w:eastAsia="宋体" w:hAnsi="宋体" w:hint="default"/>
                <w:sz w:val="28"/>
                <w:szCs w:val="28"/>
                <w:vertAlign w:val="baseline"/>
                <w:lang w:val="en-US" w:eastAsia="zh-CN"/>
              </w:rPr>
            </w:pPr>
            <w:r>
              <w:rPr>
                <w:rFonts w:ascii="宋体" w:cs="宋体" w:hAnsi="宋体" w:hint="eastAsia"/>
                <w:sz w:val="28"/>
                <w:szCs w:val="28"/>
                <w:vertAlign w:val="baseline"/>
                <w:lang w:val="en-US" w:eastAsia="zh-CN"/>
              </w:rPr>
              <w:t>2</w:t>
            </w:r>
          </w:p>
        </w:tc>
        <w:tc>
          <w:tcPr>
            <w:tcW w:w="2958" w:type="dxa"/>
            <w:tcBorders/>
            <w:vAlign w:val="center"/>
          </w:tcPr>
          <w:p w14:paraId="2520891F">
            <w:pPr>
              <w:pStyle w:val="style0"/>
              <w:keepNext w:val="false"/>
              <w:keepLines w:val="false"/>
              <w:widowControl/>
              <w:suppressLineNumbers w:val="false"/>
              <w:jc w:val="center"/>
              <w:rPr>
                <w:rFonts w:ascii="宋体" w:cs="宋体" w:eastAsia="宋体" w:hAnsi="宋体" w:hint="default"/>
                <w:sz w:val="28"/>
                <w:szCs w:val="28"/>
                <w:vertAlign w:val="baseline"/>
                <w:lang w:val="en-US" w:eastAsia="zh-CN"/>
              </w:rPr>
            </w:pPr>
            <w:r>
              <w:rPr>
                <w:rFonts w:ascii="黑体" w:cs="黑体" w:eastAsia="黑体" w:hAnsi="宋体" w:hint="eastAsia"/>
                <w:color w:val="000000"/>
                <w:kern w:val="0"/>
                <w:sz w:val="24"/>
                <w:szCs w:val="24"/>
                <w:lang w:val="en-US" w:eastAsia="zh-CN"/>
              </w:rPr>
              <w:t>女皮鞋*80</w:t>
            </w:r>
          </w:p>
        </w:tc>
        <w:tc>
          <w:tcPr>
            <w:tcW w:w="2175" w:type="dxa"/>
            <w:tcBorders/>
            <w:vAlign w:val="center"/>
          </w:tcPr>
          <w:p w14:paraId="1A2355B8">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5184BECE">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eastAsia="宋体" w:hAnsi="宋体" w:hint="eastAsia"/>
                <w:sz w:val="24"/>
                <w:szCs w:val="24"/>
                <w:vertAlign w:val="baseline"/>
                <w:lang w:val="en-US" w:eastAsia="zh-CN"/>
              </w:rPr>
              <w:t>浅口方头设计款式，低跟</w:t>
            </w:r>
            <w:r>
              <w:rPr>
                <w:rFonts w:ascii="宋体" w:cs="宋体" w:hAnsi="宋体" w:hint="eastAsia"/>
                <w:sz w:val="24"/>
                <w:szCs w:val="24"/>
                <w:vertAlign w:val="baseline"/>
                <w:lang w:val="en-US" w:eastAsia="zh-CN"/>
              </w:rPr>
              <w:t>2.5cm</w:t>
            </w:r>
            <w:r>
              <w:rPr>
                <w:rFonts w:ascii="宋体" w:cs="宋体" w:eastAsia="宋体" w:hAnsi="宋体" w:hint="eastAsia"/>
                <w:sz w:val="24"/>
                <w:szCs w:val="24"/>
                <w:vertAlign w:val="baseline"/>
                <w:lang w:val="en-US" w:eastAsia="zh-CN"/>
              </w:rPr>
              <w:t>；</w:t>
            </w:r>
            <w:r>
              <w:rPr>
                <w:rFonts w:ascii="宋体" w:cs="宋体" w:hAnsi="宋体" w:hint="eastAsia"/>
                <w:sz w:val="24"/>
                <w:szCs w:val="24"/>
                <w:vertAlign w:val="baseline"/>
                <w:lang w:val="en-US" w:eastAsia="zh-CN"/>
              </w:rPr>
              <w:t>鞋面采用二层牛皮</w:t>
            </w:r>
            <w:r>
              <w:rPr>
                <w:rFonts w:ascii="宋体" w:cs="宋体" w:eastAsia="宋体" w:hAnsi="宋体" w:hint="eastAsia"/>
                <w:sz w:val="24"/>
                <w:szCs w:val="24"/>
                <w:vertAlign w:val="baseline"/>
                <w:lang w:val="en-US" w:eastAsia="zh-CN"/>
              </w:rPr>
              <w:t>，内里材质为合成革/猪皮，鞋底材质为橡胶/TPR；提供35-4</w:t>
            </w:r>
            <w:r>
              <w:rPr>
                <w:rFonts w:ascii="宋体" w:cs="宋体" w:hAnsi="宋体" w:hint="eastAsia"/>
                <w:sz w:val="24"/>
                <w:szCs w:val="24"/>
                <w:vertAlign w:val="baseline"/>
                <w:lang w:val="en-US" w:eastAsia="zh-CN"/>
              </w:rPr>
              <w:t>0</w:t>
            </w:r>
            <w:r>
              <w:rPr>
                <w:rFonts w:ascii="宋体" w:cs="宋体" w:eastAsia="宋体" w:hAnsi="宋体" w:hint="eastAsia"/>
                <w:sz w:val="24"/>
                <w:szCs w:val="24"/>
                <w:vertAlign w:val="baseline"/>
                <w:lang w:val="en-US" w:eastAsia="zh-CN"/>
              </w:rPr>
              <w:t>等常规女鞋尺码</w:t>
            </w:r>
          </w:p>
        </w:tc>
      </w:tr>
      <w:tr w14:paraId="664E0822">
        <w:tblPrEx/>
        <w:trPr>
          <w:trHeight w:val="626" w:hRule="atLeast"/>
        </w:trPr>
        <w:tc>
          <w:tcPr>
            <w:tcW w:w="1073" w:type="dxa"/>
            <w:tcBorders/>
            <w:vAlign w:val="center"/>
          </w:tcPr>
          <w:p w14:paraId="5992E482">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3</w:t>
            </w:r>
          </w:p>
        </w:tc>
        <w:tc>
          <w:tcPr>
            <w:tcW w:w="2958" w:type="dxa"/>
            <w:tcBorders/>
            <w:vAlign w:val="center"/>
          </w:tcPr>
          <w:p w14:paraId="4E904D1B">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男皮鞋*50</w:t>
            </w:r>
          </w:p>
        </w:tc>
        <w:tc>
          <w:tcPr>
            <w:tcW w:w="2175" w:type="dxa"/>
            <w:tcBorders/>
            <w:vAlign w:val="center"/>
          </w:tcPr>
          <w:p w14:paraId="7A7A7C4E">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77741A02">
            <w:pPr>
              <w:pStyle w:val="style54"/>
              <w:widowControl w:val="false"/>
              <w:numPr>
                <w:ilvl w:val="0"/>
                <w:numId w:val="0"/>
              </w:numPr>
              <w:jc w:val="center"/>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正装皮鞋，鞋面采用二层牛皮（修面皮工艺），</w:t>
            </w:r>
            <w:r>
              <w:rPr>
                <w:rFonts w:ascii="宋体" w:cs="宋体" w:eastAsia="宋体" w:hAnsi="宋体" w:hint="eastAsia"/>
                <w:sz w:val="24"/>
                <w:szCs w:val="24"/>
                <w:vertAlign w:val="baseline"/>
                <w:lang w:val="en-US" w:eastAsia="zh-CN"/>
              </w:rPr>
              <w:t>内里材质为合成革/猪皮，鞋底材质为橡胶/TPR；提供3</w:t>
            </w:r>
            <w:r>
              <w:rPr>
                <w:rFonts w:ascii="宋体" w:cs="宋体" w:hAnsi="宋体" w:hint="eastAsia"/>
                <w:sz w:val="24"/>
                <w:szCs w:val="24"/>
                <w:vertAlign w:val="baseline"/>
                <w:lang w:val="en-US" w:eastAsia="zh-CN"/>
              </w:rPr>
              <w:t>7</w:t>
            </w:r>
            <w:r>
              <w:rPr>
                <w:rFonts w:ascii="宋体" w:cs="宋体" w:eastAsia="宋体" w:hAnsi="宋体" w:hint="eastAsia"/>
                <w:sz w:val="24"/>
                <w:szCs w:val="24"/>
                <w:vertAlign w:val="baseline"/>
                <w:lang w:val="en-US" w:eastAsia="zh-CN"/>
              </w:rPr>
              <w:t>-4</w:t>
            </w:r>
            <w:r>
              <w:rPr>
                <w:rFonts w:ascii="宋体" w:cs="宋体" w:hAnsi="宋体" w:hint="eastAsia"/>
                <w:sz w:val="24"/>
                <w:szCs w:val="24"/>
                <w:vertAlign w:val="baseline"/>
                <w:lang w:val="en-US" w:eastAsia="zh-CN"/>
              </w:rPr>
              <w:t>4</w:t>
            </w:r>
            <w:r>
              <w:rPr>
                <w:rFonts w:ascii="宋体" w:cs="宋体" w:eastAsia="宋体" w:hAnsi="宋体" w:hint="eastAsia"/>
                <w:sz w:val="24"/>
                <w:szCs w:val="24"/>
                <w:vertAlign w:val="baseline"/>
                <w:lang w:val="en-US" w:eastAsia="zh-CN"/>
              </w:rPr>
              <w:t>等常规</w:t>
            </w:r>
            <w:r>
              <w:rPr>
                <w:rFonts w:ascii="宋体" w:cs="宋体" w:hAnsi="宋体" w:hint="eastAsia"/>
                <w:sz w:val="24"/>
                <w:szCs w:val="24"/>
                <w:vertAlign w:val="baseline"/>
                <w:lang w:val="en-US" w:eastAsia="zh-CN"/>
              </w:rPr>
              <w:t>男</w:t>
            </w:r>
            <w:r>
              <w:rPr>
                <w:rFonts w:ascii="宋体" w:cs="宋体" w:eastAsia="宋体" w:hAnsi="宋体" w:hint="eastAsia"/>
                <w:sz w:val="24"/>
                <w:szCs w:val="24"/>
                <w:vertAlign w:val="baseline"/>
                <w:lang w:val="en-US" w:eastAsia="zh-CN"/>
              </w:rPr>
              <w:t>鞋尺码</w:t>
            </w:r>
          </w:p>
        </w:tc>
      </w:tr>
      <w:tr w14:paraId="337C6AFB">
        <w:tblPrEx/>
        <w:trPr>
          <w:trHeight w:val="626" w:hRule="atLeast"/>
        </w:trPr>
        <w:tc>
          <w:tcPr>
            <w:tcW w:w="1073" w:type="dxa"/>
            <w:tcBorders/>
            <w:vAlign w:val="center"/>
          </w:tcPr>
          <w:p w14:paraId="0E3538FD">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4</w:t>
            </w:r>
          </w:p>
        </w:tc>
        <w:tc>
          <w:tcPr>
            <w:tcW w:w="2958" w:type="dxa"/>
            <w:tcBorders/>
            <w:vAlign w:val="center"/>
          </w:tcPr>
          <w:p w14:paraId="315D5E96">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布鞋*40</w:t>
            </w:r>
          </w:p>
        </w:tc>
        <w:tc>
          <w:tcPr>
            <w:tcW w:w="2175" w:type="dxa"/>
            <w:tcBorders/>
            <w:vAlign w:val="center"/>
          </w:tcPr>
          <w:p w14:paraId="5724571C">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49199A7D">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女士绒面工作单鞋，圆头浅口一字带扣带，内里与鞋垫采用布质材质，搭配聚氨酯平跟（鞋跟高度2cm、4cm），</w:t>
            </w:r>
            <w:r>
              <w:rPr>
                <w:rFonts w:ascii="宋体" w:cs="宋体" w:eastAsia="宋体" w:hAnsi="宋体" w:hint="eastAsia"/>
                <w:sz w:val="24"/>
                <w:szCs w:val="24"/>
                <w:vertAlign w:val="baseline"/>
                <w:lang w:val="en-US" w:eastAsia="zh-CN"/>
              </w:rPr>
              <w:t>提供35-4</w:t>
            </w:r>
            <w:r>
              <w:rPr>
                <w:rFonts w:ascii="宋体" w:cs="宋体" w:hAnsi="宋体" w:hint="eastAsia"/>
                <w:sz w:val="24"/>
                <w:szCs w:val="24"/>
                <w:vertAlign w:val="baseline"/>
                <w:lang w:val="en-US" w:eastAsia="zh-CN"/>
              </w:rPr>
              <w:t>0</w:t>
            </w:r>
            <w:r>
              <w:rPr>
                <w:rFonts w:ascii="宋体" w:cs="宋体" w:eastAsia="宋体" w:hAnsi="宋体" w:hint="eastAsia"/>
                <w:sz w:val="24"/>
                <w:szCs w:val="24"/>
                <w:vertAlign w:val="baseline"/>
                <w:lang w:val="en-US" w:eastAsia="zh-CN"/>
              </w:rPr>
              <w:t>等常规女鞋尺码</w:t>
            </w:r>
          </w:p>
        </w:tc>
      </w:tr>
      <w:tr w14:paraId="4D1F15D3">
        <w:tblPrEx/>
        <w:trPr>
          <w:trHeight w:val="505" w:hRule="atLeast"/>
        </w:trPr>
        <w:tc>
          <w:tcPr>
            <w:tcW w:w="1073" w:type="dxa"/>
            <w:tcBorders/>
            <w:vAlign w:val="center"/>
          </w:tcPr>
          <w:p w14:paraId="553B21EF">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5</w:t>
            </w:r>
          </w:p>
        </w:tc>
        <w:tc>
          <w:tcPr>
            <w:tcW w:w="2958" w:type="dxa"/>
            <w:tcBorders/>
            <w:vAlign w:val="center"/>
          </w:tcPr>
          <w:p w14:paraId="49E271B1">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黑棉袜（男）*700</w:t>
            </w:r>
          </w:p>
        </w:tc>
        <w:tc>
          <w:tcPr>
            <w:tcW w:w="2175" w:type="dxa"/>
            <w:tcBorders/>
            <w:vAlign w:val="center"/>
          </w:tcPr>
          <w:p w14:paraId="5B5B3AE7">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vMerge w:val="restart"/>
            <w:tcBorders/>
            <w:vAlign w:val="center"/>
          </w:tcPr>
          <w:p w14:paraId="5E5D42FD">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纯棉中筒袜，具备子抗菌及吸湿排汗功能，款式为纯色简约风</w:t>
            </w:r>
          </w:p>
        </w:tc>
      </w:tr>
      <w:tr w14:paraId="07665474">
        <w:tblPrEx/>
        <w:trPr>
          <w:trHeight w:val="505" w:hRule="atLeast"/>
        </w:trPr>
        <w:tc>
          <w:tcPr>
            <w:tcW w:w="1073" w:type="dxa"/>
            <w:tcBorders/>
            <w:vAlign w:val="center"/>
          </w:tcPr>
          <w:p w14:paraId="7AFB3D49">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6</w:t>
            </w:r>
          </w:p>
        </w:tc>
        <w:tc>
          <w:tcPr>
            <w:tcW w:w="2958" w:type="dxa"/>
            <w:tcBorders/>
            <w:vAlign w:val="center"/>
          </w:tcPr>
          <w:p w14:paraId="38A75B18">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黑棉袜（女）*300</w:t>
            </w:r>
          </w:p>
        </w:tc>
        <w:tc>
          <w:tcPr>
            <w:tcW w:w="2175" w:type="dxa"/>
            <w:tcBorders/>
            <w:vAlign w:val="center"/>
          </w:tcPr>
          <w:p w14:paraId="1E34720D">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vMerge w:val="continue"/>
            <w:tcBorders/>
            <w:vAlign w:val="center"/>
          </w:tcPr>
          <w:p w14:paraId="7AC8F227">
            <w:pPr>
              <w:pStyle w:val="style54"/>
              <w:widowControl w:val="false"/>
              <w:numPr>
                <w:ilvl w:val="0"/>
                <w:numId w:val="0"/>
              </w:numPr>
              <w:jc w:val="center"/>
              <w:rPr>
                <w:rFonts w:ascii="黑体" w:eastAsia="黑体" w:hAnsi="黑体" w:hint="eastAsia"/>
                <w:sz w:val="32"/>
                <w:szCs w:val="32"/>
                <w:vertAlign w:val="baseline"/>
                <w:lang w:val="en-US" w:eastAsia="zh-CN"/>
              </w:rPr>
            </w:pPr>
          </w:p>
        </w:tc>
      </w:tr>
      <w:tr w14:paraId="18A57C4C">
        <w:tblPrEx/>
        <w:trPr>
          <w:trHeight w:val="626" w:hRule="atLeast"/>
        </w:trPr>
        <w:tc>
          <w:tcPr>
            <w:tcW w:w="1073" w:type="dxa"/>
            <w:tcBorders/>
            <w:vAlign w:val="center"/>
          </w:tcPr>
          <w:p w14:paraId="5F6A6A89">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7</w:t>
            </w:r>
          </w:p>
        </w:tc>
        <w:tc>
          <w:tcPr>
            <w:tcW w:w="2958" w:type="dxa"/>
            <w:tcBorders/>
            <w:vAlign w:val="center"/>
          </w:tcPr>
          <w:p w14:paraId="0B2BED22">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丝袜（黑色）*90</w:t>
            </w:r>
          </w:p>
        </w:tc>
        <w:tc>
          <w:tcPr>
            <w:tcW w:w="2175" w:type="dxa"/>
            <w:tcBorders/>
            <w:vAlign w:val="center"/>
          </w:tcPr>
          <w:p w14:paraId="56677C3F">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3F1622AD">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浪沙黑色女士连裤袜，采用聚酰胺纤维（锦纶）与包芯丝材质，超薄丝光质感，具备防勾丝与美腿塑形功能</w:t>
            </w:r>
          </w:p>
        </w:tc>
      </w:tr>
      <w:tr w14:paraId="2A755B5E">
        <w:tblPrEx/>
        <w:trPr>
          <w:trHeight w:val="626" w:hRule="atLeast"/>
        </w:trPr>
        <w:tc>
          <w:tcPr>
            <w:tcW w:w="1073" w:type="dxa"/>
            <w:tcBorders/>
            <w:vAlign w:val="center"/>
          </w:tcPr>
          <w:p w14:paraId="0F2AA0F8">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8</w:t>
            </w:r>
          </w:p>
        </w:tc>
        <w:tc>
          <w:tcPr>
            <w:tcW w:w="2958" w:type="dxa"/>
            <w:tcBorders/>
            <w:vAlign w:val="center"/>
          </w:tcPr>
          <w:p w14:paraId="097CE005">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丝袜（肤色）*200</w:t>
            </w:r>
          </w:p>
        </w:tc>
        <w:tc>
          <w:tcPr>
            <w:tcW w:w="2175" w:type="dxa"/>
            <w:tcBorders/>
            <w:vAlign w:val="center"/>
          </w:tcPr>
          <w:p w14:paraId="1DD7789E">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321DAEA0">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浪沙肤色女士连裤袜，采用聚酰胺纤维（锦纶）与包芯丝材质，超薄丝光质感，具备防勾丝与塑形功能</w:t>
            </w:r>
          </w:p>
        </w:tc>
      </w:tr>
      <w:tr w14:paraId="2B4DA97D">
        <w:tblPrEx/>
        <w:trPr>
          <w:trHeight w:val="626" w:hRule="atLeast"/>
        </w:trPr>
        <w:tc>
          <w:tcPr>
            <w:tcW w:w="1073" w:type="dxa"/>
            <w:tcBorders/>
            <w:vAlign w:val="center"/>
          </w:tcPr>
          <w:p w14:paraId="00904D1F">
            <w:pPr>
              <w:pStyle w:val="style54"/>
              <w:widowControl w:val="false"/>
              <w:numPr>
                <w:ilvl w:val="0"/>
                <w:numId w:val="0"/>
              </w:numPr>
              <w:jc w:val="center"/>
              <w:rPr>
                <w:rFonts w:ascii="宋体" w:cs="宋体" w:hAnsi="宋体" w:hint="default"/>
                <w:sz w:val="28"/>
                <w:szCs w:val="28"/>
                <w:vertAlign w:val="baseline"/>
                <w:lang w:val="en-US" w:eastAsia="zh-CN"/>
              </w:rPr>
            </w:pPr>
            <w:r>
              <w:rPr>
                <w:rFonts w:ascii="宋体" w:cs="宋体" w:hAnsi="宋体" w:hint="eastAsia"/>
                <w:sz w:val="28"/>
                <w:szCs w:val="28"/>
                <w:vertAlign w:val="baseline"/>
                <w:lang w:val="en-US" w:eastAsia="zh-CN"/>
              </w:rPr>
              <w:t>9</w:t>
            </w:r>
          </w:p>
        </w:tc>
        <w:tc>
          <w:tcPr>
            <w:tcW w:w="2958" w:type="dxa"/>
            <w:tcBorders/>
            <w:vAlign w:val="center"/>
          </w:tcPr>
          <w:p w14:paraId="38EF569C">
            <w:pPr>
              <w:pStyle w:val="style0"/>
              <w:keepNext w:val="false"/>
              <w:keepLines w:val="false"/>
              <w:widowControl/>
              <w:suppressLineNumbers w:val="false"/>
              <w:jc w:val="center"/>
              <w:rPr>
                <w:rFonts w:ascii="黑体" w:cs="黑体" w:eastAsia="黑体" w:hAnsi="宋体" w:hint="default"/>
                <w:color w:val="000000"/>
                <w:kern w:val="0"/>
                <w:sz w:val="24"/>
                <w:szCs w:val="24"/>
                <w:lang w:val="en-US" w:eastAsia="zh-CN"/>
              </w:rPr>
            </w:pPr>
            <w:r>
              <w:rPr>
                <w:rFonts w:ascii="黑体" w:cs="黑体" w:eastAsia="黑体" w:hAnsi="宋体" w:hint="eastAsia"/>
                <w:color w:val="000000"/>
                <w:kern w:val="0"/>
                <w:sz w:val="24"/>
                <w:szCs w:val="24"/>
                <w:lang w:val="en-US" w:eastAsia="zh-CN"/>
              </w:rPr>
              <w:t>短丝袜*800</w:t>
            </w:r>
          </w:p>
        </w:tc>
        <w:tc>
          <w:tcPr>
            <w:tcW w:w="2175" w:type="dxa"/>
            <w:tcBorders/>
            <w:vAlign w:val="center"/>
          </w:tcPr>
          <w:p w14:paraId="61668247">
            <w:pPr>
              <w:pStyle w:val="style54"/>
              <w:widowControl w:val="false"/>
              <w:numPr>
                <w:ilvl w:val="0"/>
                <w:numId w:val="0"/>
              </w:numPr>
              <w:jc w:val="center"/>
              <w:rPr>
                <w:rFonts w:ascii="黑体" w:eastAsia="黑体" w:hAnsi="黑体" w:hint="eastAsia"/>
                <w:sz w:val="32"/>
                <w:szCs w:val="32"/>
                <w:vertAlign w:val="baseline"/>
                <w:lang w:val="en-US" w:eastAsia="zh-CN"/>
              </w:rPr>
            </w:pPr>
          </w:p>
        </w:tc>
        <w:tc>
          <w:tcPr>
            <w:tcW w:w="3645" w:type="dxa"/>
            <w:tcBorders/>
            <w:vAlign w:val="center"/>
          </w:tcPr>
          <w:p w14:paraId="5A4F6790">
            <w:pPr>
              <w:pStyle w:val="style54"/>
              <w:widowControl w:val="false"/>
              <w:numPr>
                <w:ilvl w:val="0"/>
                <w:numId w:val="0"/>
              </w:numPr>
              <w:jc w:val="left"/>
              <w:rPr>
                <w:rFonts w:ascii="黑体" w:eastAsia="黑体" w:hAnsi="黑体" w:hint="eastAsia"/>
                <w:sz w:val="32"/>
                <w:szCs w:val="32"/>
                <w:vertAlign w:val="baseline"/>
                <w:lang w:val="en-US" w:eastAsia="zh-CN"/>
              </w:rPr>
            </w:pPr>
            <w:r>
              <w:rPr>
                <w:rFonts w:ascii="宋体" w:cs="宋体" w:hAnsi="宋体" w:hint="eastAsia"/>
                <w:sz w:val="24"/>
                <w:szCs w:val="24"/>
                <w:vertAlign w:val="baseline"/>
                <w:lang w:val="en-US" w:eastAsia="zh-CN"/>
              </w:rPr>
              <w:t>浪沙女士短丝袜，采用聚酰胺纤维（锦纶）包芯丝材质，具备防勾丝与隐形透明特性，款式为纯色简约短筒设计</w:t>
            </w:r>
          </w:p>
        </w:tc>
      </w:tr>
      <w:tr w14:paraId="61FF7E26">
        <w:tblPrEx/>
        <w:trPr>
          <w:trHeight w:val="1062" w:hRule="atLeast"/>
        </w:trPr>
        <w:tc>
          <w:tcPr>
            <w:tcW w:w="9851" w:type="dxa"/>
            <w:gridSpan w:val="4"/>
            <w:tcBorders/>
            <w:vAlign w:val="center"/>
          </w:tcPr>
          <w:p w14:paraId="33DC5BDA">
            <w:pPr>
              <w:pStyle w:val="style0"/>
              <w:keepNext w:val="false"/>
              <w:keepLines w:val="false"/>
              <w:widowControl/>
              <w:suppressLineNumbers w:val="false"/>
              <w:jc w:val="left"/>
              <w:rPr>
                <w:rFonts w:ascii="黑体" w:cs="黑体" w:eastAsia="黑体" w:hAnsi="宋体"/>
                <w:color w:val="000000"/>
                <w:kern w:val="0"/>
                <w:sz w:val="24"/>
                <w:szCs w:val="24"/>
                <w:lang w:val="en-US" w:eastAsia="zh-CN"/>
              </w:rPr>
            </w:pPr>
            <w:r>
              <w:rPr>
                <w:rFonts w:ascii="黑体" w:cs="黑体" w:eastAsia="黑体" w:hAnsi="宋体"/>
                <w:color w:val="000000"/>
                <w:kern w:val="0"/>
                <w:sz w:val="24"/>
                <w:szCs w:val="24"/>
                <w:lang w:val="en-US" w:eastAsia="zh-CN"/>
              </w:rPr>
              <w:t>备注：此报价含税（</w:t>
            </w:r>
            <w:r>
              <w:rPr>
                <w:rFonts w:ascii="黑体" w:cs="黑体" w:eastAsia="黑体" w:hAnsi="宋体" w:hint="eastAsia"/>
                <w:color w:val="000000"/>
                <w:kern w:val="0"/>
                <w:sz w:val="24"/>
                <w:szCs w:val="24"/>
                <w:lang w:val="en-US" w:eastAsia="zh-CN"/>
              </w:rPr>
              <w:t xml:space="preserve">   </w:t>
            </w:r>
            <w:r>
              <w:rPr>
                <w:rFonts w:ascii="黑体" w:cs="黑体" w:eastAsia="黑体" w:hAnsi="宋体"/>
                <w:color w:val="000000"/>
                <w:kern w:val="0"/>
                <w:sz w:val="24"/>
                <w:szCs w:val="24"/>
                <w:lang w:val="en-US" w:eastAsia="zh-CN"/>
              </w:rPr>
              <w:t>%）</w:t>
            </w:r>
            <w:r>
              <w:rPr>
                <w:rFonts w:ascii="宋体" w:cs="宋体" w:eastAsia="宋体" w:hAnsi="宋体" w:hint="eastAsia"/>
                <w:color w:val="000000"/>
                <w:kern w:val="0"/>
                <w:sz w:val="24"/>
                <w:szCs w:val="24"/>
                <w:lang w:val="en-US" w:eastAsia="zh-CN"/>
              </w:rPr>
              <w:t>□</w:t>
            </w:r>
            <w:r>
              <w:rPr>
                <w:rFonts w:ascii="黑体" w:cs="黑体" w:eastAsia="黑体" w:hAnsi="宋体" w:hint="eastAsia"/>
                <w:color w:val="000000"/>
                <w:kern w:val="0"/>
                <w:sz w:val="24"/>
                <w:szCs w:val="24"/>
                <w:lang w:val="en-US" w:eastAsia="zh-CN"/>
              </w:rPr>
              <w:t xml:space="preserve">增值税专用发票 </w:t>
            </w:r>
            <w:r>
              <w:rPr>
                <w:rFonts w:ascii="宋体" w:cs="宋体" w:eastAsia="宋体" w:hAnsi="宋体" w:hint="eastAsia"/>
                <w:color w:val="000000"/>
                <w:kern w:val="0"/>
                <w:sz w:val="24"/>
                <w:szCs w:val="24"/>
                <w:lang w:val="en-US" w:eastAsia="zh-CN"/>
              </w:rPr>
              <w:t>□</w:t>
            </w:r>
            <w:r>
              <w:rPr>
                <w:rFonts w:ascii="黑体" w:cs="黑体" w:eastAsia="黑体" w:hAnsi="宋体" w:hint="eastAsia"/>
                <w:color w:val="000000"/>
                <w:kern w:val="0"/>
                <w:sz w:val="24"/>
                <w:szCs w:val="24"/>
                <w:lang w:val="en-US" w:eastAsia="zh-CN"/>
              </w:rPr>
              <w:t>普票</w:t>
            </w:r>
            <w:r>
              <w:rPr>
                <w:rFonts w:ascii="黑体" w:cs="黑体" w:eastAsia="黑体" w:hAnsi="宋体"/>
                <w:color w:val="000000"/>
                <w:kern w:val="0"/>
                <w:sz w:val="24"/>
                <w:szCs w:val="24"/>
                <w:lang w:val="en-US" w:eastAsia="zh-CN"/>
              </w:rPr>
              <w:t>、含运费</w:t>
            </w:r>
          </w:p>
        </w:tc>
      </w:tr>
    </w:tbl>
    <w:p w14:paraId="53F60E5C">
      <w:pPr>
        <w:pStyle w:val="style4097"/>
        <w:rPr/>
      </w:pPr>
    </w:p>
    <w:p w14:paraId="707C0090">
      <w:pPr>
        <w:pStyle w:val="style0"/>
        <w:spacing w:lineRule="exact" w:line="400"/>
        <w:jc w:val="center"/>
        <w:rPr>
          <w:rFonts w:ascii="黑体" w:eastAsia="黑体" w:hAnsi="黑体"/>
          <w:sz w:val="36"/>
          <w:szCs w:val="36"/>
        </w:rPr>
      </w:pPr>
      <w:r>
        <w:rPr>
          <w:rFonts w:ascii="黑体" w:eastAsia="黑体" w:hAnsi="黑体" w:hint="eastAsia"/>
          <w:sz w:val="36"/>
          <w:szCs w:val="36"/>
          <w:lang w:val="en-US" w:eastAsia="zh-CN"/>
        </w:rPr>
        <w:t>四</w:t>
      </w:r>
      <w:r>
        <w:rPr>
          <w:rFonts w:ascii="黑体" w:eastAsia="黑体" w:hAnsi="黑体" w:hint="eastAsia"/>
          <w:sz w:val="36"/>
          <w:szCs w:val="36"/>
        </w:rPr>
        <w:t>、法定代表人身份证明</w:t>
      </w:r>
    </w:p>
    <w:p w14:paraId="25064C40">
      <w:pPr>
        <w:pStyle w:val="style0"/>
        <w:spacing w:lineRule="exact" w:line="470"/>
        <w:rPr>
          <w:rFonts w:eastAsia="仿宋" w:hAnsi="仿宋"/>
          <w:sz w:val="32"/>
          <w:szCs w:val="32"/>
        </w:rPr>
      </w:pPr>
      <w:r>
        <w:rPr>
          <w:rFonts w:eastAsia="仿宋" w:hAnsi="仿宋" w:hint="eastAsia"/>
          <w:sz w:val="32"/>
          <w:szCs w:val="32"/>
        </w:rPr>
        <w:t>供应商名称：</w:t>
      </w:r>
    </w:p>
    <w:p w14:paraId="027B1325">
      <w:pPr>
        <w:pStyle w:val="style0"/>
        <w:spacing w:lineRule="exact" w:line="470"/>
        <w:rPr>
          <w:rFonts w:eastAsia="仿宋" w:hAnsi="仿宋"/>
          <w:sz w:val="32"/>
          <w:szCs w:val="32"/>
        </w:rPr>
      </w:pPr>
      <w:r>
        <w:rPr>
          <w:rFonts w:eastAsia="仿宋" w:hAnsi="仿宋" w:hint="eastAsia"/>
          <w:sz w:val="32"/>
          <w:szCs w:val="32"/>
        </w:rPr>
        <w:t>单位性质：</w:t>
      </w:r>
    </w:p>
    <w:p w14:paraId="3ED2E336">
      <w:pPr>
        <w:pStyle w:val="style0"/>
        <w:spacing w:lineRule="exact" w:line="470"/>
        <w:rPr>
          <w:rFonts w:eastAsia="仿宋" w:hAnsi="仿宋"/>
          <w:sz w:val="32"/>
          <w:szCs w:val="32"/>
        </w:rPr>
      </w:pPr>
      <w:r>
        <w:rPr>
          <w:rFonts w:eastAsia="仿宋" w:hAnsi="仿宋" w:hint="eastAsia"/>
          <w:sz w:val="32"/>
          <w:szCs w:val="32"/>
        </w:rPr>
        <w:t>地址：</w:t>
      </w:r>
    </w:p>
    <w:p w14:paraId="726D63AF">
      <w:pPr>
        <w:pStyle w:val="style0"/>
        <w:spacing w:lineRule="exact" w:line="470"/>
        <w:rPr>
          <w:rFonts w:eastAsia="仿宋" w:hAnsi="仿宋"/>
          <w:sz w:val="32"/>
          <w:szCs w:val="32"/>
        </w:rPr>
      </w:pPr>
      <w:r>
        <w:rPr>
          <w:rFonts w:eastAsia="仿宋" w:hAnsi="仿宋" w:hint="eastAsia"/>
          <w:sz w:val="32"/>
          <w:szCs w:val="32"/>
        </w:rPr>
        <w:t>成立时间： 年月日</w:t>
      </w:r>
    </w:p>
    <w:p w14:paraId="55F7B660">
      <w:pPr>
        <w:pStyle w:val="style0"/>
        <w:spacing w:lineRule="exact" w:line="470"/>
        <w:rPr>
          <w:rFonts w:eastAsia="仿宋" w:hAnsi="仿宋"/>
          <w:sz w:val="32"/>
          <w:szCs w:val="32"/>
        </w:rPr>
      </w:pPr>
      <w:r>
        <w:rPr>
          <w:rFonts w:eastAsia="仿宋" w:hAnsi="仿宋" w:hint="eastAsia"/>
          <w:sz w:val="32"/>
          <w:szCs w:val="32"/>
        </w:rPr>
        <w:t>经营期限：</w:t>
      </w:r>
    </w:p>
    <w:p w14:paraId="6444BFEA">
      <w:pPr>
        <w:pStyle w:val="style0"/>
        <w:spacing w:lineRule="exact" w:line="470"/>
        <w:rPr>
          <w:rFonts w:eastAsia="仿宋" w:hAnsi="仿宋"/>
          <w:sz w:val="32"/>
          <w:szCs w:val="32"/>
        </w:rPr>
      </w:pPr>
      <w:r>
        <w:rPr>
          <w:rFonts w:eastAsia="仿宋" w:hAnsi="仿宋" w:hint="eastAsia"/>
          <w:sz w:val="32"/>
          <w:szCs w:val="32"/>
        </w:rPr>
        <w:t>姓名：性别：年龄：职务：</w:t>
      </w:r>
    </w:p>
    <w:p w14:paraId="53D76EA8">
      <w:pPr>
        <w:pStyle w:val="style0"/>
        <w:spacing w:lineRule="exact" w:line="470"/>
        <w:rPr>
          <w:rFonts w:eastAsia="仿宋" w:hAnsi="仿宋"/>
          <w:sz w:val="32"/>
          <w:szCs w:val="32"/>
        </w:rPr>
      </w:pPr>
      <w:r>
        <w:rPr>
          <w:rFonts w:eastAsia="仿宋" w:hAnsi="仿宋" w:hint="eastAsia"/>
          <w:sz w:val="32"/>
          <w:szCs w:val="32"/>
        </w:rPr>
        <w:t>系 （供应商名称）的法定代表人。</w:t>
      </w:r>
    </w:p>
    <w:p w14:paraId="65E20B35">
      <w:pPr>
        <w:pStyle w:val="style0"/>
        <w:spacing w:lineRule="exact" w:line="470"/>
        <w:ind w:firstLine="640" w:firstLineChars="200"/>
        <w:rPr>
          <w:rFonts w:eastAsia="仿宋" w:hAnsi="仿宋"/>
          <w:sz w:val="32"/>
          <w:szCs w:val="32"/>
        </w:rPr>
      </w:pPr>
      <w:r>
        <w:rPr>
          <w:rFonts w:eastAsia="仿宋" w:hAnsi="仿宋" w:hint="eastAsia"/>
          <w:sz w:val="32"/>
          <w:szCs w:val="32"/>
        </w:rPr>
        <w:t>特此证明。</w:t>
      </w:r>
    </w:p>
    <w:p w14:paraId="7531CEFF">
      <w:pPr>
        <w:pStyle w:val="style4097"/>
        <w:rPr>
          <w:rFonts w:eastAsia="仿宋" w:hAnsi="仿宋"/>
          <w:sz w:val="32"/>
          <w:szCs w:val="32"/>
        </w:rPr>
      </w:pPr>
    </w:p>
    <w:p w14:paraId="2DADB491">
      <w:pPr>
        <w:pStyle w:val="style66"/>
        <w:rPr/>
      </w:pPr>
    </w:p>
    <w:p w14:paraId="5E37759F">
      <w:pPr>
        <w:pStyle w:val="style4097"/>
        <w:rPr/>
      </w:pPr>
      <w:r>
        <w:rPr>
          <w:rFonts w:ascii="宋体" w:hAnsi="宋体" w:hint="eastAsia"/>
          <w:b/>
          <w:szCs w:val="24"/>
        </w:rPr>
        <w:t>附：法定代表人身份证正反面扫描件（在有效期内）</w:t>
      </w:r>
    </w:p>
    <w:p w14:paraId="2150CB09">
      <w:pPr>
        <w:pStyle w:val="style0"/>
        <w:spacing w:lineRule="exact" w:line="470"/>
        <w:rPr>
          <w:rFonts w:eastAsia="仿宋" w:hAnsi="仿宋"/>
          <w:sz w:val="32"/>
          <w:szCs w:val="32"/>
        </w:rPr>
      </w:pPr>
    </w:p>
    <w:p w14:paraId="66434C85">
      <w:pPr>
        <w:pStyle w:val="style0"/>
        <w:spacing w:lineRule="exact" w:line="470"/>
        <w:ind w:firstLine="3840" w:firstLineChars="1200"/>
        <w:jc w:val="right"/>
        <w:rPr>
          <w:rFonts w:eastAsia="仿宋" w:hAnsi="仿宋"/>
          <w:sz w:val="32"/>
          <w:szCs w:val="32"/>
        </w:rPr>
      </w:pPr>
      <w:r>
        <w:rPr>
          <w:rFonts w:eastAsia="仿宋" w:hAnsi="仿宋" w:hint="eastAsia"/>
          <w:sz w:val="32"/>
          <w:szCs w:val="32"/>
        </w:rPr>
        <w:t>供应商： （盖单位公章）</w:t>
      </w:r>
    </w:p>
    <w:p w14:paraId="00953953">
      <w:pPr>
        <w:pStyle w:val="style0"/>
        <w:spacing w:lineRule="exact" w:line="470"/>
        <w:ind w:firstLine="640" w:firstLineChars="200"/>
        <w:jc w:val="right"/>
        <w:rPr>
          <w:rFonts w:eastAsia="仿宋" w:hAnsi="仿宋"/>
          <w:sz w:val="32"/>
          <w:szCs w:val="32"/>
        </w:rPr>
      </w:pPr>
    </w:p>
    <w:p w14:paraId="54084A05">
      <w:pPr>
        <w:pStyle w:val="style0"/>
        <w:wordWrap w:val="false"/>
        <w:spacing w:lineRule="exact" w:line="470"/>
        <w:ind w:firstLine="4800" w:firstLineChars="1500"/>
        <w:jc w:val="right"/>
        <w:rPr>
          <w:rFonts w:eastAsia="仿宋" w:hAnsi="仿宋" w:hint="default"/>
          <w:sz w:val="32"/>
          <w:szCs w:val="32"/>
          <w:lang w:val="en-US" w:eastAsia="zh-CN"/>
        </w:rPr>
      </w:pPr>
      <w:r>
        <w:rPr>
          <w:rFonts w:eastAsia="仿宋" w:hAnsi="仿宋" w:hint="eastAsia"/>
          <w:sz w:val="32"/>
          <w:szCs w:val="32"/>
        </w:rPr>
        <w:t>年   月  日</w:t>
      </w:r>
      <w:r>
        <w:rPr>
          <w:rFonts w:eastAsia="仿宋" w:hAnsi="仿宋" w:hint="eastAsia"/>
          <w:sz w:val="32"/>
          <w:szCs w:val="32"/>
          <w:lang w:val="en-US" w:eastAsia="zh-CN"/>
        </w:rPr>
        <w:t xml:space="preserve">      </w:t>
      </w:r>
    </w:p>
    <w:p w14:paraId="401FAC64">
      <w:pPr>
        <w:pStyle w:val="style0"/>
        <w:jc w:val="left"/>
        <w:rPr>
          <w:rFonts w:ascii="黑体" w:cs="黑体" w:eastAsia="黑体" w:hAnsi="黑体"/>
          <w:sz w:val="28"/>
          <w:szCs w:val="28"/>
        </w:rPr>
      </w:pPr>
    </w:p>
    <w:p w14:paraId="1FB80731">
      <w:pPr>
        <w:pStyle w:val="style0"/>
        <w:numPr>
          <w:ilvl w:val="0"/>
          <w:numId w:val="0"/>
        </w:numPr>
        <w:jc w:val="left"/>
        <w:rPr>
          <w:rFonts w:ascii="黑体" w:cs="黑体" w:eastAsia="黑体" w:hAnsi="黑体"/>
          <w:sz w:val="28"/>
          <w:szCs w:val="28"/>
        </w:rPr>
      </w:pPr>
      <w:r>
        <w:rPr>
          <w:rFonts w:ascii="黑体" w:cs="黑体" w:eastAsia="黑体" w:hAnsi="黑体" w:hint="eastAsia"/>
          <w:sz w:val="28"/>
          <w:szCs w:val="28"/>
          <w:lang w:eastAsia="zh-CN"/>
        </w:rPr>
        <w:t>五、</w:t>
      </w:r>
      <w:r>
        <w:rPr>
          <w:rFonts w:ascii="黑体" w:cs="黑体" w:eastAsia="黑体" w:hAnsi="黑体" w:hint="eastAsia"/>
          <w:sz w:val="28"/>
          <w:szCs w:val="28"/>
        </w:rPr>
        <w:t>企业法人营业执照扫描件</w:t>
      </w:r>
    </w:p>
    <w:p w14:paraId="303035FD">
      <w:pPr>
        <w:pStyle w:val="style4097"/>
        <w:rPr/>
      </w:pPr>
    </w:p>
    <w:bookmarkEnd w:id="0"/>
    <w:bookmarkEnd w:id="1"/>
    <w:p w14:paraId="06B974F3">
      <w:pPr>
        <w:pStyle w:val="style4097"/>
        <w:numPr>
          <w:ilvl w:val="0"/>
          <w:numId w:val="0"/>
        </w:numPr>
        <w:ind w:leftChars="0"/>
        <w:rPr/>
      </w:pPr>
    </w:p>
    <w:p w14:paraId="3A5056C9">
      <w:pPr>
        <w:pStyle w:val="style66"/>
        <w:rPr/>
      </w:pPr>
    </w:p>
    <w:p w14:paraId="39EFF93B">
      <w:pPr>
        <w:pStyle w:val="style0"/>
        <w:rPr/>
      </w:pPr>
      <w:r>
        <w:br w:type="page"/>
      </w:r>
    </w:p>
    <w:p w14:paraId="01ADEE29">
      <w:pPr>
        <w:pStyle w:val="style77"/>
        <w:rPr>
          <w:rFonts w:ascii="方正黑体_GBK" w:cs="方正黑体_GBK" w:eastAsia="方正黑体_GBK" w:hAnsi="方正黑体_GBK" w:hint="eastAsia"/>
          <w:sz w:val="30"/>
          <w:szCs w:val="30"/>
          <w:lang w:val="en-US" w:eastAsia="zh-CN"/>
        </w:rPr>
      </w:pPr>
      <w:r>
        <w:rPr>
          <w:rFonts w:ascii="方正黑体_GBK" w:cs="方正黑体_GBK" w:eastAsia="方正黑体_GBK" w:hAnsi="方正黑体_GBK" w:hint="eastAsia"/>
          <w:sz w:val="30"/>
          <w:szCs w:val="30"/>
          <w:lang w:val="en-US" w:eastAsia="zh-CN"/>
        </w:rPr>
        <w:t>附件：</w:t>
      </w:r>
    </w:p>
    <w:p w14:paraId="1886E25A">
      <w:pPr>
        <w:pStyle w:val="style0"/>
        <w:spacing w:before="240" w:after="360" w:lineRule="exact" w:line="560"/>
        <w:jc w:val="center"/>
        <w:rPr>
          <w:rFonts w:ascii="方正小标宋_GBK" w:cs="方正小标宋_GBK" w:eastAsia="方正小标宋_GBK" w:hAnsi="方正小标宋_GBK" w:hint="eastAsia"/>
          <w:b w:val="false"/>
          <w:bCs/>
        </w:rPr>
      </w:pPr>
      <w:r>
        <w:rPr>
          <w:rFonts w:ascii="方正小标宋_GBK" w:cs="方正小标宋_GBK" w:eastAsia="方正小标宋_GBK" w:hAnsi="方正小标宋_GBK" w:hint="eastAsia"/>
          <w:b w:val="false"/>
          <w:bCs/>
          <w:sz w:val="44"/>
        </w:rPr>
        <w:t>南湖宾馆员工工作鞋袜供货服务合同</w:t>
      </w:r>
    </w:p>
    <w:p w14:paraId="61841A02">
      <w:pPr>
        <w:pStyle w:val="style0"/>
        <w:spacing w:before="120" w:after="40" w:lineRule="exact" w:line="560"/>
        <w:ind w:left="0" w:leftChars="0" w:firstLine="659" w:firstLineChars="206"/>
        <w:jc w:val="left"/>
        <w:rPr>
          <w:rFonts w:ascii="仿宋" w:eastAsia="仿宋" w:hAnsi="仿宋"/>
          <w:b w:val="false"/>
          <w:sz w:val="32"/>
        </w:rPr>
      </w:pPr>
    </w:p>
    <w:p w14:paraId="2F961DB9">
      <w:pPr>
        <w:pStyle w:val="style0"/>
        <w:spacing w:before="120" w:after="40" w:lineRule="exact" w:line="560"/>
        <w:ind w:left="0" w:leftChars="0" w:firstLine="659" w:firstLineChars="206"/>
        <w:jc w:val="left"/>
        <w:rPr/>
      </w:pPr>
      <w:r>
        <w:rPr>
          <w:rFonts w:ascii="仿宋" w:eastAsia="仿宋" w:hAnsi="仿宋"/>
          <w:b w:val="false"/>
          <w:sz w:val="32"/>
        </w:rPr>
        <w:t>甲方（采购方）：________________________</w:t>
      </w:r>
    </w:p>
    <w:p w14:paraId="26EE53C6">
      <w:pPr>
        <w:pStyle w:val="style0"/>
        <w:spacing w:before="40" w:after="40" w:lineRule="exact" w:line="560"/>
        <w:ind w:left="0" w:leftChars="0" w:firstLine="659" w:firstLineChars="206"/>
        <w:jc w:val="left"/>
        <w:rPr/>
      </w:pPr>
      <w:r>
        <w:rPr>
          <w:rFonts w:ascii="仿宋" w:eastAsia="仿宋" w:hAnsi="仿宋"/>
          <w:b w:val="false"/>
          <w:sz w:val="32"/>
        </w:rPr>
        <w:t>统一社会信用代码：________________________</w:t>
      </w:r>
    </w:p>
    <w:p w14:paraId="65640E3C">
      <w:pPr>
        <w:pStyle w:val="style0"/>
        <w:spacing w:before="40" w:after="40" w:lineRule="exact" w:line="560"/>
        <w:ind w:left="0" w:leftChars="0" w:firstLine="659" w:firstLineChars="206"/>
        <w:jc w:val="left"/>
        <w:rPr/>
      </w:pPr>
      <w:r>
        <w:rPr>
          <w:rFonts w:ascii="仿宋" w:eastAsia="仿宋" w:hAnsi="仿宋"/>
          <w:b w:val="false"/>
          <w:sz w:val="32"/>
        </w:rPr>
        <w:t>法定代表人/负责人：________________________</w:t>
      </w:r>
    </w:p>
    <w:p w14:paraId="4732DC5E">
      <w:pPr>
        <w:pStyle w:val="style0"/>
        <w:spacing w:before="40" w:after="120" w:lineRule="exact" w:line="560"/>
        <w:ind w:left="0" w:leftChars="0" w:firstLine="659" w:firstLineChars="206"/>
        <w:jc w:val="left"/>
        <w:rPr/>
      </w:pPr>
      <w:r>
        <w:rPr>
          <w:rFonts w:ascii="仿宋" w:eastAsia="仿宋" w:hAnsi="仿宋"/>
          <w:b w:val="false"/>
          <w:sz w:val="32"/>
        </w:rPr>
        <w:t>联系电话：________________________</w:t>
      </w:r>
    </w:p>
    <w:p w14:paraId="0CDD25A7">
      <w:pPr>
        <w:pStyle w:val="style0"/>
        <w:spacing w:before="40" w:after="120" w:lineRule="exact" w:line="560"/>
        <w:ind w:left="0" w:leftChars="0" w:firstLine="659" w:firstLineChars="206"/>
        <w:jc w:val="left"/>
        <w:rPr>
          <w:rFonts w:ascii="仿宋" w:eastAsia="仿宋" w:hAnsi="仿宋"/>
          <w:b w:val="false"/>
          <w:sz w:val="32"/>
        </w:rPr>
      </w:pPr>
    </w:p>
    <w:p w14:paraId="6BBD6A40">
      <w:pPr>
        <w:pStyle w:val="style0"/>
        <w:spacing w:before="120" w:after="40" w:lineRule="exact" w:line="560"/>
        <w:ind w:left="0" w:leftChars="0" w:firstLine="659" w:firstLineChars="206"/>
        <w:jc w:val="left"/>
        <w:rPr/>
      </w:pPr>
      <w:r>
        <w:rPr>
          <w:rFonts w:ascii="仿宋" w:eastAsia="仿宋" w:hAnsi="仿宋"/>
          <w:b w:val="false"/>
          <w:sz w:val="32"/>
        </w:rPr>
        <w:t>乙方（供货方）：________________________</w:t>
      </w:r>
    </w:p>
    <w:p w14:paraId="2FC40E99">
      <w:pPr>
        <w:pStyle w:val="style0"/>
        <w:spacing w:before="40" w:after="40" w:lineRule="exact" w:line="560"/>
        <w:ind w:left="0" w:leftChars="0" w:firstLine="659" w:firstLineChars="206"/>
        <w:jc w:val="left"/>
        <w:rPr/>
      </w:pPr>
      <w:r>
        <w:rPr>
          <w:rFonts w:ascii="仿宋" w:eastAsia="仿宋" w:hAnsi="仿宋"/>
          <w:b w:val="false"/>
          <w:sz w:val="32"/>
        </w:rPr>
        <w:t>统一社会信用代码：________________________</w:t>
      </w:r>
    </w:p>
    <w:p w14:paraId="25CF2DB8">
      <w:pPr>
        <w:pStyle w:val="style0"/>
        <w:spacing w:before="40" w:after="40" w:lineRule="exact" w:line="560"/>
        <w:ind w:left="0" w:leftChars="0" w:firstLine="659" w:firstLineChars="206"/>
        <w:jc w:val="left"/>
        <w:rPr/>
      </w:pPr>
      <w:r>
        <w:rPr>
          <w:rFonts w:ascii="仿宋" w:eastAsia="仿宋" w:hAnsi="仿宋"/>
          <w:b w:val="false"/>
          <w:sz w:val="32"/>
        </w:rPr>
        <w:t>法定代表人/负责人：________________________</w:t>
      </w:r>
    </w:p>
    <w:p w14:paraId="5CBA7546">
      <w:pPr>
        <w:pStyle w:val="style0"/>
        <w:spacing w:before="40" w:after="120" w:lineRule="exact" w:line="560"/>
        <w:ind w:left="0" w:leftChars="0" w:firstLine="659" w:firstLineChars="206"/>
        <w:jc w:val="left"/>
        <w:rPr/>
      </w:pPr>
      <w:r>
        <w:rPr>
          <w:rFonts w:ascii="仿宋" w:eastAsia="仿宋" w:hAnsi="仿宋"/>
          <w:b w:val="false"/>
          <w:sz w:val="32"/>
        </w:rPr>
        <w:t>联系电话：________________________</w:t>
      </w:r>
    </w:p>
    <w:p w14:paraId="762797CE">
      <w:pPr>
        <w:pStyle w:val="style0"/>
        <w:spacing w:before="120" w:after="200" w:lineRule="exact" w:line="560"/>
        <w:ind w:left="0" w:leftChars="0" w:firstLine="659" w:firstLineChars="206"/>
        <w:jc w:val="both"/>
        <w:rPr/>
      </w:pPr>
      <w:r>
        <w:rPr>
          <w:rFonts w:ascii="仿宋" w:eastAsia="仿宋" w:hAnsi="仿宋"/>
          <w:b w:val="false"/>
          <w:sz w:val="32"/>
        </w:rPr>
        <w:t>鉴于甲方就</w:t>
      </w:r>
      <w:r>
        <w:rPr>
          <w:rFonts w:ascii="仿宋" w:eastAsia="仿宋" w:hAnsi="仿宋" w:hint="eastAsia"/>
          <w:b w:val="false"/>
          <w:sz w:val="32"/>
          <w:lang w:eastAsia="zh-CN"/>
        </w:rPr>
        <w:t>“</w:t>
      </w:r>
      <w:r>
        <w:rPr>
          <w:rFonts w:ascii="仿宋" w:eastAsia="仿宋" w:hAnsi="仿宋"/>
          <w:b w:val="false"/>
          <w:sz w:val="32"/>
        </w:rPr>
        <w:t>南湖宾馆员工工作鞋、工作袜供货服务</w:t>
      </w:r>
      <w:r>
        <w:rPr>
          <w:rFonts w:ascii="仿宋" w:eastAsia="仿宋" w:hAnsi="仿宋" w:hint="eastAsia"/>
          <w:b w:val="false"/>
          <w:sz w:val="32"/>
          <w:lang w:eastAsia="zh-CN"/>
        </w:rPr>
        <w:t>”</w:t>
      </w:r>
      <w:r>
        <w:rPr>
          <w:rFonts w:ascii="仿宋" w:eastAsia="仿宋" w:hAnsi="仿宋"/>
          <w:b w:val="false"/>
          <w:sz w:val="32"/>
        </w:rPr>
        <w:t>项目进行比选招标，乙方经法定程序中标。根据《中华人民共和国民法典》及相关法律法规，甲乙双方本着平等、自愿、诚实信用的原则，就乙方向甲方供应员工工作鞋、工作袜事宜，达成如下协议。</w:t>
      </w:r>
    </w:p>
    <w:p w14:paraId="6C90BA26">
      <w:pPr>
        <w:pStyle w:val="style0"/>
        <w:keepNext/>
        <w:spacing w:before="200" w:after="120" w:lineRule="exact" w:line="560"/>
        <w:ind w:left="0" w:leftChars="0" w:firstLine="662" w:firstLineChars="206"/>
        <w:jc w:val="left"/>
        <w:rPr/>
      </w:pPr>
      <w:r>
        <w:rPr>
          <w:rFonts w:ascii="黑体" w:eastAsia="黑体" w:hAnsi="黑体"/>
          <w:b/>
          <w:sz w:val="32"/>
        </w:rPr>
        <w:t>第一条  采购物资与价格</w:t>
      </w:r>
    </w:p>
    <w:p w14:paraId="64B9BA01">
      <w:pPr>
        <w:pStyle w:val="style0"/>
        <w:spacing w:before="80" w:after="80" w:lineRule="exact" w:line="560"/>
        <w:ind w:left="0" w:leftChars="0" w:firstLine="659" w:firstLineChars="206"/>
        <w:jc w:val="both"/>
        <w:rPr/>
      </w:pPr>
      <w:r>
        <w:rPr>
          <w:rFonts w:ascii="仿宋" w:eastAsia="仿宋" w:hAnsi="仿宋"/>
          <w:b w:val="false"/>
          <w:sz w:val="32"/>
        </w:rPr>
        <w:t>一、项目名称：南湖宾馆员工工作鞋、工作袜供货服务。</w:t>
      </w:r>
    </w:p>
    <w:p w14:paraId="6795D750">
      <w:pPr>
        <w:pStyle w:val="style0"/>
        <w:spacing w:before="80" w:after="120" w:lineRule="exact" w:line="560"/>
        <w:ind w:left="0" w:leftChars="0" w:firstLine="659" w:firstLineChars="206"/>
        <w:jc w:val="both"/>
        <w:rPr/>
      </w:pPr>
      <w:r>
        <w:rPr>
          <w:rFonts w:ascii="仿宋" w:eastAsia="仿宋" w:hAnsi="仿宋"/>
          <w:b w:val="false"/>
          <w:sz w:val="32"/>
        </w:rPr>
        <w:t>二、物资明细与数量：乙方向甲方供应的员工工作鞋、工作袜，发包数量明细为全年总数量，具体品名、数量</w:t>
      </w:r>
      <w:r>
        <w:rPr>
          <w:rFonts w:ascii="仿宋" w:eastAsia="仿宋" w:hAnsi="仿宋" w:hint="eastAsia"/>
          <w:b w:val="false"/>
          <w:sz w:val="32"/>
          <w:lang w:val="en-US" w:eastAsia="zh-CN"/>
        </w:rPr>
        <w:t>以发包文件数量执行</w:t>
      </w:r>
      <w:r>
        <w:rPr>
          <w:rFonts w:ascii="仿宋" w:eastAsia="仿宋" w:hAnsi="仿宋"/>
          <w:b w:val="false"/>
          <w:sz w:val="32"/>
        </w:rPr>
        <w:t>。该物资的中标单价为固定包干价，已包含物资成本、税费及乙方完成本合同约定供货义务所需的一切费用。</w:t>
      </w:r>
    </w:p>
    <w:p w14:paraId="676EE04A">
      <w:pPr>
        <w:pStyle w:val="style0"/>
        <w:keepNext/>
        <w:spacing w:before="200" w:after="120" w:lineRule="exact" w:line="560"/>
        <w:ind w:left="0" w:leftChars="0" w:firstLine="662" w:firstLineChars="206"/>
        <w:jc w:val="left"/>
        <w:rPr/>
      </w:pPr>
      <w:r>
        <w:rPr>
          <w:rFonts w:ascii="黑体" w:eastAsia="黑体" w:hAnsi="黑体"/>
          <w:b/>
          <w:sz w:val="32"/>
        </w:rPr>
        <w:t>第二条  合同数量与总价</w:t>
      </w:r>
    </w:p>
    <w:p w14:paraId="04CF9F38">
      <w:pPr>
        <w:pStyle w:val="style0"/>
        <w:spacing w:before="80" w:after="80" w:lineRule="exact" w:line="560"/>
        <w:ind w:left="0" w:leftChars="0" w:firstLine="659" w:firstLineChars="206"/>
        <w:jc w:val="both"/>
        <w:rPr/>
      </w:pPr>
      <w:r>
        <w:rPr>
          <w:rFonts w:ascii="仿宋" w:eastAsia="仿宋" w:hAnsi="仿宋"/>
          <w:b w:val="false"/>
          <w:sz w:val="32"/>
        </w:rPr>
        <w:t>一、发包数量明细为全年总数量，具体数量详见第一条物资明细表。每半年订一次货，全年总数量</w:t>
      </w:r>
      <w:r>
        <w:rPr>
          <w:rFonts w:ascii="仿宋" w:eastAsia="仿宋" w:hAnsi="仿宋" w:hint="eastAsia"/>
          <w:b w:val="false"/>
          <w:sz w:val="32"/>
          <w:lang w:val="en-US" w:eastAsia="zh-CN"/>
        </w:rPr>
        <w:t>控制在招标文件总量内</w:t>
      </w:r>
      <w:r>
        <w:rPr>
          <w:rFonts w:ascii="仿宋" w:eastAsia="仿宋" w:hAnsi="仿宋"/>
          <w:b w:val="false"/>
          <w:sz w:val="32"/>
        </w:rPr>
        <w:t>。</w:t>
      </w:r>
    </w:p>
    <w:p w14:paraId="078D5295">
      <w:pPr>
        <w:pStyle w:val="style0"/>
        <w:spacing w:before="80" w:after="80" w:lineRule="exact" w:line="560"/>
        <w:ind w:left="0" w:leftChars="0" w:firstLine="659" w:firstLineChars="206"/>
        <w:jc w:val="both"/>
        <w:rPr/>
      </w:pPr>
      <w:r>
        <w:rPr>
          <w:rFonts w:ascii="仿宋" w:eastAsia="仿宋" w:hAnsi="仿宋"/>
          <w:b w:val="false"/>
          <w:sz w:val="32"/>
        </w:rPr>
        <w:t>二、合同总价：本合同控制价为人民币叁万伍仟元整（¥35,000.00），最终结算总价以"实际供货数量 × 中标单价"计算得出。</w:t>
      </w:r>
    </w:p>
    <w:p w14:paraId="64E2461D">
      <w:pPr>
        <w:pStyle w:val="style0"/>
        <w:keepNext/>
        <w:spacing w:before="200" w:after="120" w:lineRule="exact" w:line="560"/>
        <w:ind w:left="0" w:leftChars="0" w:firstLine="662" w:firstLineChars="206"/>
        <w:jc w:val="left"/>
        <w:rPr/>
      </w:pPr>
      <w:r>
        <w:rPr>
          <w:rFonts w:ascii="黑体" w:eastAsia="黑体" w:hAnsi="黑体"/>
          <w:b/>
          <w:sz w:val="32"/>
        </w:rPr>
        <w:t>第三条  供货与交付</w:t>
      </w:r>
    </w:p>
    <w:p w14:paraId="223B8AAE">
      <w:pPr>
        <w:pStyle w:val="style0"/>
        <w:spacing w:before="80" w:after="80" w:lineRule="exact" w:line="560"/>
        <w:ind w:left="0" w:leftChars="0" w:firstLine="659" w:firstLineChars="206"/>
        <w:jc w:val="both"/>
        <w:rPr/>
      </w:pPr>
      <w:r>
        <w:rPr>
          <w:rFonts w:ascii="仿宋" w:eastAsia="仿宋" w:hAnsi="仿宋"/>
          <w:b w:val="false"/>
          <w:sz w:val="32"/>
        </w:rPr>
        <w:t>一、合同履行期限：本合同履行期限为一年，自合同签订之日起计算。每半年订一次货，乙方应在接到甲方每次供货通知后7天内，将全部物资送达甲方指定地点。</w:t>
      </w:r>
    </w:p>
    <w:p w14:paraId="1D325CB3">
      <w:pPr>
        <w:pStyle w:val="style0"/>
        <w:spacing w:before="80" w:after="80" w:lineRule="exact" w:line="560"/>
        <w:ind w:left="0" w:leftChars="0" w:firstLine="659" w:firstLineChars="206"/>
        <w:jc w:val="both"/>
        <w:rPr/>
      </w:pPr>
      <w:r>
        <w:rPr>
          <w:rFonts w:ascii="仿宋" w:eastAsia="仿宋" w:hAnsi="仿宋"/>
          <w:b w:val="false"/>
          <w:sz w:val="32"/>
        </w:rPr>
        <w:t>二、交货地点：南湖宾馆指定仓库或地点。</w:t>
      </w:r>
    </w:p>
    <w:p w14:paraId="238BE617">
      <w:pPr>
        <w:pStyle w:val="style0"/>
        <w:spacing w:before="80" w:after="80" w:lineRule="exact" w:line="560"/>
        <w:ind w:left="0" w:leftChars="0" w:firstLine="659" w:firstLineChars="206"/>
        <w:jc w:val="both"/>
        <w:rPr/>
      </w:pPr>
      <w:r>
        <w:rPr>
          <w:rFonts w:ascii="仿宋" w:eastAsia="仿宋" w:hAnsi="仿宋"/>
          <w:b w:val="false"/>
          <w:sz w:val="32"/>
        </w:rPr>
        <w:t>三、验收标准：甲方在收货时，将对物资的品种、数量、规格、质量进行现场验收。如发现物资不符合合同约定或存在质量问题，甲方有权拒收，并要求乙方在指定期限内更换，由此产生的一切费用及延误责任由乙方承担。</w:t>
      </w:r>
    </w:p>
    <w:p w14:paraId="3B6F3363">
      <w:pPr>
        <w:pStyle w:val="style0"/>
        <w:keepNext/>
        <w:spacing w:before="200" w:after="120" w:lineRule="exact" w:line="560"/>
        <w:ind w:left="0" w:leftChars="0" w:firstLine="662" w:firstLineChars="206"/>
        <w:jc w:val="left"/>
        <w:rPr/>
      </w:pPr>
      <w:r>
        <w:rPr>
          <w:rFonts w:ascii="黑体" w:eastAsia="黑体" w:hAnsi="黑体"/>
          <w:b/>
          <w:sz w:val="32"/>
        </w:rPr>
        <w:t>第四条  结算与支付</w:t>
      </w:r>
    </w:p>
    <w:p w14:paraId="7317C290">
      <w:pPr>
        <w:pStyle w:val="style0"/>
        <w:spacing w:before="80" w:after="80" w:lineRule="exact" w:line="560"/>
        <w:ind w:left="0" w:leftChars="0" w:firstLine="659" w:firstLineChars="206"/>
        <w:jc w:val="both"/>
        <w:rPr/>
      </w:pPr>
      <w:r>
        <w:rPr>
          <w:rFonts w:ascii="仿宋" w:eastAsia="仿宋" w:hAnsi="仿宋"/>
          <w:b w:val="false"/>
          <w:sz w:val="32"/>
        </w:rPr>
        <w:t>一、结算方式：双方同意以实际供货数量进行结算。</w:t>
      </w:r>
    </w:p>
    <w:p w14:paraId="4E385175">
      <w:pPr>
        <w:pStyle w:val="style0"/>
        <w:spacing w:before="80" w:after="80" w:lineRule="exact" w:line="560"/>
        <w:ind w:left="0" w:leftChars="0" w:firstLine="659" w:firstLineChars="206"/>
        <w:jc w:val="both"/>
        <w:rPr/>
      </w:pPr>
      <w:r>
        <w:rPr>
          <w:rFonts w:ascii="仿宋" w:eastAsia="仿宋" w:hAnsi="仿宋"/>
          <w:b w:val="false"/>
          <w:sz w:val="32"/>
        </w:rPr>
        <w:t>二、支付方式：每半年订一次货，每次订货的支付方式如下：</w:t>
      </w:r>
    </w:p>
    <w:p w14:paraId="145AB1D6">
      <w:pPr>
        <w:pStyle w:val="style0"/>
        <w:spacing w:before="40" w:after="40" w:lineRule="exact" w:line="560"/>
        <w:ind w:left="0" w:leftChars="0" w:firstLine="659" w:firstLineChars="206"/>
        <w:jc w:val="both"/>
        <w:rPr/>
      </w:pPr>
      <w:r>
        <w:rPr>
          <w:rFonts w:ascii="仿宋" w:eastAsia="仿宋" w:hAnsi="仿宋"/>
          <w:b w:val="false"/>
          <w:sz w:val="32"/>
        </w:rPr>
        <w:t>（1）预付款：甲方在每次订货合同签订后7个工作日内，向乙方支付该次订货金额的30%作为预付款。</w:t>
      </w:r>
    </w:p>
    <w:p w14:paraId="25DE697F">
      <w:pPr>
        <w:pStyle w:val="style0"/>
        <w:spacing w:before="40" w:after="80" w:lineRule="exact" w:line="560"/>
        <w:ind w:left="0" w:leftChars="0" w:firstLine="659" w:firstLineChars="206"/>
        <w:jc w:val="both"/>
        <w:rPr/>
      </w:pPr>
      <w:r>
        <w:rPr>
          <w:rFonts w:ascii="仿宋" w:eastAsia="仿宋" w:hAnsi="仿宋"/>
          <w:b w:val="false"/>
          <w:sz w:val="32"/>
        </w:rPr>
        <w:t>（2）到货验收款：货物全部到货并经甲方验收合格后20个工作日内，甲方向乙方支付该次订货的全部货款（即扣除预付款后的剩余款项）。</w:t>
      </w:r>
    </w:p>
    <w:p w14:paraId="64D71B7E">
      <w:pPr>
        <w:pStyle w:val="style0"/>
        <w:spacing w:before="80" w:after="40" w:lineRule="exact" w:line="560"/>
        <w:ind w:left="0" w:leftChars="0" w:firstLine="659" w:firstLineChars="206"/>
        <w:jc w:val="both"/>
        <w:rPr/>
      </w:pPr>
      <w:r>
        <w:rPr>
          <w:rFonts w:ascii="仿宋" w:eastAsia="仿宋" w:hAnsi="仿宋"/>
          <w:b w:val="false"/>
          <w:sz w:val="32"/>
        </w:rPr>
        <w:t>三、乙方收款账户信息：</w:t>
      </w:r>
    </w:p>
    <w:p w14:paraId="242E09B2">
      <w:pPr>
        <w:pStyle w:val="style0"/>
        <w:spacing w:before="40" w:after="40" w:lineRule="exact" w:line="560"/>
        <w:ind w:left="0" w:leftChars="0" w:firstLine="659" w:firstLineChars="206"/>
        <w:jc w:val="left"/>
        <w:rPr/>
      </w:pPr>
      <w:r>
        <w:rPr>
          <w:rFonts w:ascii="仿宋" w:eastAsia="仿宋" w:hAnsi="仿宋"/>
          <w:b w:val="false"/>
          <w:sz w:val="32"/>
        </w:rPr>
        <w:t>户名：________________________</w:t>
      </w:r>
    </w:p>
    <w:p w14:paraId="46F21F13">
      <w:pPr>
        <w:pStyle w:val="style0"/>
        <w:spacing w:before="40" w:after="40" w:lineRule="exact" w:line="560"/>
        <w:ind w:left="0" w:leftChars="0" w:firstLine="659" w:firstLineChars="206"/>
        <w:jc w:val="left"/>
        <w:rPr/>
      </w:pPr>
      <w:r>
        <w:rPr>
          <w:rFonts w:ascii="仿宋" w:eastAsia="仿宋" w:hAnsi="仿宋"/>
          <w:b w:val="false"/>
          <w:sz w:val="32"/>
        </w:rPr>
        <w:t>开户银行：________________________</w:t>
      </w:r>
    </w:p>
    <w:p w14:paraId="19369937">
      <w:pPr>
        <w:pStyle w:val="style0"/>
        <w:spacing w:before="40" w:after="120" w:lineRule="exact" w:line="560"/>
        <w:ind w:left="0" w:leftChars="0" w:firstLine="659" w:firstLineChars="206"/>
        <w:jc w:val="left"/>
        <w:rPr/>
      </w:pPr>
      <w:r>
        <w:rPr>
          <w:rFonts w:ascii="仿宋" w:eastAsia="仿宋" w:hAnsi="仿宋"/>
          <w:b w:val="false"/>
          <w:sz w:val="32"/>
        </w:rPr>
        <w:t>银行账号：________________________</w:t>
      </w:r>
    </w:p>
    <w:p w14:paraId="38884FC8">
      <w:pPr>
        <w:pStyle w:val="style0"/>
        <w:keepNext/>
        <w:spacing w:before="200" w:after="120" w:lineRule="exact" w:line="560"/>
        <w:ind w:left="0" w:leftChars="0" w:firstLine="662" w:firstLineChars="206"/>
        <w:jc w:val="left"/>
        <w:rPr/>
      </w:pPr>
      <w:r>
        <w:rPr>
          <w:rFonts w:ascii="黑体" w:eastAsia="黑体" w:hAnsi="黑体"/>
          <w:b/>
          <w:sz w:val="32"/>
        </w:rPr>
        <w:t>第五条  双方权利与义务</w:t>
      </w:r>
    </w:p>
    <w:p w14:paraId="4907F8BB">
      <w:pPr>
        <w:pStyle w:val="style0"/>
        <w:spacing w:before="80" w:after="40" w:lineRule="exact" w:line="560"/>
        <w:ind w:left="0" w:leftChars="0" w:firstLine="659" w:firstLineChars="206"/>
        <w:jc w:val="both"/>
        <w:rPr/>
      </w:pPr>
      <w:r>
        <w:rPr>
          <w:rFonts w:ascii="仿宋" w:eastAsia="仿宋" w:hAnsi="仿宋"/>
          <w:b w:val="false"/>
          <w:sz w:val="32"/>
        </w:rPr>
        <w:t>一、甲方权利与义务：</w:t>
      </w:r>
    </w:p>
    <w:p w14:paraId="411DC354">
      <w:pPr>
        <w:pStyle w:val="style0"/>
        <w:spacing w:before="40" w:after="40" w:lineRule="exact" w:line="560"/>
        <w:ind w:left="0" w:leftChars="0" w:firstLine="659" w:firstLineChars="206"/>
        <w:jc w:val="both"/>
        <w:rPr/>
      </w:pPr>
      <w:r>
        <w:rPr>
          <w:rFonts w:ascii="仿宋" w:eastAsia="仿宋" w:hAnsi="仿宋"/>
          <w:b w:val="false"/>
          <w:sz w:val="32"/>
        </w:rPr>
        <w:t>（1）按合同约定向乙方下达每次供货通知，并及时组织验收；</w:t>
      </w:r>
    </w:p>
    <w:p w14:paraId="29A8B0EE">
      <w:pPr>
        <w:pStyle w:val="style0"/>
        <w:spacing w:before="40" w:after="80" w:lineRule="exact" w:line="560"/>
        <w:ind w:left="0" w:leftChars="0" w:firstLine="659" w:firstLineChars="206"/>
        <w:jc w:val="both"/>
        <w:rPr/>
      </w:pPr>
      <w:r>
        <w:rPr>
          <w:rFonts w:ascii="仿宋" w:eastAsia="仿宋" w:hAnsi="仿宋"/>
          <w:b w:val="false"/>
          <w:sz w:val="32"/>
        </w:rPr>
        <w:t>（2）按合同约定向乙方支付货款。</w:t>
      </w:r>
    </w:p>
    <w:p w14:paraId="3E2745B2">
      <w:pPr>
        <w:pStyle w:val="style0"/>
        <w:spacing w:before="80" w:after="40" w:lineRule="exact" w:line="560"/>
        <w:ind w:left="0" w:leftChars="0" w:firstLine="659" w:firstLineChars="206"/>
        <w:jc w:val="both"/>
        <w:rPr/>
      </w:pPr>
      <w:r>
        <w:rPr>
          <w:rFonts w:ascii="仿宋" w:eastAsia="仿宋" w:hAnsi="仿宋"/>
          <w:b w:val="false"/>
          <w:sz w:val="32"/>
        </w:rPr>
        <w:t>二、乙方权利与义务：</w:t>
      </w:r>
    </w:p>
    <w:p w14:paraId="45C4B3E3">
      <w:pPr>
        <w:pStyle w:val="style0"/>
        <w:spacing w:before="40" w:after="40" w:lineRule="exact" w:line="560"/>
        <w:ind w:left="0" w:leftChars="0" w:firstLine="659" w:firstLineChars="206"/>
        <w:jc w:val="both"/>
        <w:rPr/>
      </w:pPr>
      <w:r>
        <w:rPr>
          <w:rFonts w:ascii="仿宋" w:eastAsia="仿宋" w:hAnsi="仿宋"/>
          <w:b w:val="false"/>
          <w:sz w:val="32"/>
        </w:rPr>
        <w:t>（1）保证所供物资为全新、未使用过的合格产品，符合国家相关质量标准及合同约定的规格、型号要求；</w:t>
      </w:r>
    </w:p>
    <w:p w14:paraId="412FA9C0">
      <w:pPr>
        <w:pStyle w:val="style0"/>
        <w:spacing w:before="40" w:after="40" w:lineRule="exact" w:line="560"/>
        <w:ind w:left="0" w:leftChars="0" w:firstLine="659" w:firstLineChars="206"/>
        <w:jc w:val="both"/>
        <w:rPr/>
      </w:pPr>
      <w:r>
        <w:rPr>
          <w:rFonts w:ascii="仿宋" w:eastAsia="仿宋" w:hAnsi="仿宋"/>
          <w:b w:val="false"/>
          <w:sz w:val="32"/>
        </w:rPr>
        <w:t>（2）按合同约定的时间和地点完成每次供货；</w:t>
      </w:r>
    </w:p>
    <w:p w14:paraId="299BDC7F">
      <w:pPr>
        <w:pStyle w:val="style0"/>
        <w:spacing w:before="40" w:after="40" w:lineRule="exact" w:line="560"/>
        <w:ind w:left="0" w:leftChars="0" w:firstLine="659" w:firstLineChars="206"/>
        <w:jc w:val="both"/>
        <w:rPr/>
      </w:pPr>
      <w:r>
        <w:rPr>
          <w:rFonts w:ascii="仿宋" w:eastAsia="仿宋" w:hAnsi="仿宋"/>
          <w:b w:val="false"/>
          <w:sz w:val="32"/>
        </w:rPr>
        <w:t>（3）对所提供的物资质量承担全部责任。如因物资质量问题给甲方造成损失，乙方应承担全部赔偿责任；</w:t>
      </w:r>
    </w:p>
    <w:p w14:paraId="7060AFCF">
      <w:pPr>
        <w:pStyle w:val="style0"/>
        <w:spacing w:before="40" w:after="80" w:lineRule="exact" w:line="560"/>
        <w:ind w:left="0" w:leftChars="0" w:firstLine="659" w:firstLineChars="206"/>
        <w:jc w:val="both"/>
        <w:rPr/>
      </w:pPr>
      <w:r>
        <w:rPr>
          <w:rFonts w:ascii="仿宋" w:eastAsia="仿宋" w:hAnsi="仿宋"/>
          <w:b w:val="false"/>
          <w:sz w:val="32"/>
        </w:rPr>
        <w:t>（4）对在合同履行过程中知悉的甲方商业秘密负有保密义务。</w:t>
      </w:r>
    </w:p>
    <w:p w14:paraId="616EE4EF">
      <w:pPr>
        <w:pStyle w:val="style0"/>
        <w:keepNext/>
        <w:spacing w:before="200" w:after="120" w:lineRule="exact" w:line="560"/>
        <w:ind w:left="0" w:leftChars="0" w:firstLine="662" w:firstLineChars="206"/>
        <w:jc w:val="left"/>
        <w:rPr/>
      </w:pPr>
      <w:r>
        <w:rPr>
          <w:rFonts w:ascii="黑体" w:eastAsia="黑体" w:hAnsi="黑体"/>
          <w:b/>
          <w:sz w:val="32"/>
        </w:rPr>
        <w:t>第六条  违约责任</w:t>
      </w:r>
    </w:p>
    <w:p w14:paraId="6654AE68">
      <w:pPr>
        <w:pStyle w:val="style0"/>
        <w:spacing w:before="80" w:after="80" w:lineRule="exact" w:line="560"/>
        <w:ind w:left="0" w:leftChars="0" w:firstLine="659" w:firstLineChars="206"/>
        <w:jc w:val="both"/>
        <w:rPr/>
      </w:pPr>
      <w:r>
        <w:rPr>
          <w:rFonts w:ascii="仿宋" w:eastAsia="仿宋" w:hAnsi="仿宋"/>
          <w:b w:val="false"/>
          <w:sz w:val="32"/>
        </w:rPr>
        <w:t>一、乙方交付的物资质量不符合约定的，甲方有权要求乙方无条件更换或退货。</w:t>
      </w:r>
    </w:p>
    <w:p w14:paraId="7B2D9DBB">
      <w:pPr>
        <w:pStyle w:val="style0"/>
        <w:spacing w:before="80" w:after="80" w:lineRule="exact" w:line="560"/>
        <w:ind w:left="0" w:leftChars="0" w:firstLine="659" w:firstLineChars="206"/>
        <w:jc w:val="both"/>
        <w:rPr/>
      </w:pPr>
      <w:r>
        <w:rPr>
          <w:rFonts w:ascii="仿宋" w:eastAsia="仿宋" w:hAnsi="仿宋"/>
          <w:b w:val="false"/>
          <w:sz w:val="32"/>
        </w:rPr>
        <w:t>二、数量遗漏与补货：若甲方在验收时发现交付的物资存在少量遗漏，乙方应在接到甲方通知后两日内将遗漏物资补充到位。</w:t>
      </w:r>
    </w:p>
    <w:p w14:paraId="19510371">
      <w:pPr>
        <w:pStyle w:val="style0"/>
        <w:keepNext/>
        <w:spacing w:before="200" w:after="120" w:lineRule="exact" w:line="560"/>
        <w:ind w:left="0" w:leftChars="0" w:firstLine="662" w:firstLineChars="206"/>
        <w:jc w:val="left"/>
        <w:rPr/>
      </w:pPr>
      <w:r>
        <w:rPr>
          <w:rFonts w:ascii="黑体" w:eastAsia="黑体" w:hAnsi="黑体"/>
          <w:b/>
          <w:sz w:val="32"/>
        </w:rPr>
        <w:t>第七条  争议解决</w:t>
      </w:r>
    </w:p>
    <w:p w14:paraId="3C00848D">
      <w:pPr>
        <w:pStyle w:val="style0"/>
        <w:spacing w:before="80" w:after="80" w:lineRule="exact" w:line="560"/>
        <w:ind w:left="0" w:leftChars="0" w:firstLine="659" w:firstLineChars="206"/>
        <w:jc w:val="both"/>
        <w:rPr/>
      </w:pPr>
      <w:r>
        <w:rPr>
          <w:rFonts w:ascii="仿宋" w:eastAsia="仿宋" w:hAnsi="仿宋"/>
          <w:b w:val="false"/>
          <w:sz w:val="32"/>
        </w:rPr>
        <w:t>本合同在履行过程中发生的争议，由双方协商解决；协商不成的，任何一方均有权向甲方所在地人民法院提起诉讼。</w:t>
      </w:r>
    </w:p>
    <w:p w14:paraId="0C34B4CA">
      <w:pPr>
        <w:pStyle w:val="style0"/>
        <w:keepNext/>
        <w:spacing w:before="200" w:after="120" w:lineRule="exact" w:line="560"/>
        <w:ind w:left="0" w:leftChars="0" w:firstLine="662" w:firstLineChars="206"/>
        <w:jc w:val="left"/>
        <w:rPr/>
      </w:pPr>
      <w:r>
        <w:rPr>
          <w:rFonts w:ascii="黑体" w:eastAsia="黑体" w:hAnsi="黑体"/>
          <w:b/>
          <w:sz w:val="32"/>
        </w:rPr>
        <w:t>第八条  附则</w:t>
      </w:r>
    </w:p>
    <w:p w14:paraId="3B123699">
      <w:pPr>
        <w:pStyle w:val="style0"/>
        <w:spacing w:before="80" w:after="80" w:lineRule="exact" w:line="560"/>
        <w:ind w:left="0" w:leftChars="0" w:firstLine="659" w:firstLineChars="206"/>
        <w:jc w:val="both"/>
        <w:rPr/>
      </w:pPr>
      <w:r>
        <w:rPr>
          <w:rFonts w:ascii="仿宋" w:eastAsia="仿宋" w:hAnsi="仿宋"/>
          <w:b w:val="false"/>
          <w:sz w:val="32"/>
        </w:rPr>
        <w:t>一、招标文件、乙方的投标文件、中标通知书均为本合同不可分割的组成部分，与本合同具有同等法律效力。如内容存在冲突，以本合同为准。</w:t>
      </w:r>
    </w:p>
    <w:p w14:paraId="0E710EE5">
      <w:pPr>
        <w:pStyle w:val="style0"/>
        <w:spacing w:before="80" w:after="240" w:lineRule="exact" w:line="560"/>
        <w:ind w:left="0" w:leftChars="0" w:firstLine="659" w:firstLineChars="206"/>
        <w:jc w:val="both"/>
        <w:rPr/>
      </w:pPr>
      <w:r>
        <w:rPr>
          <w:rFonts w:ascii="仿宋" w:eastAsia="仿宋" w:hAnsi="仿宋"/>
          <w:b w:val="false"/>
          <w:sz w:val="32"/>
        </w:rPr>
        <w:t>二、本合同一式</w:t>
      </w:r>
      <w:r>
        <w:rPr>
          <w:rFonts w:ascii="仿宋" w:eastAsia="仿宋" w:hAnsi="仿宋" w:hint="eastAsia"/>
          <w:b w:val="false"/>
          <w:sz w:val="32"/>
          <w:lang w:val="en-US" w:eastAsia="zh-CN"/>
        </w:rPr>
        <w:t>贰</w:t>
      </w:r>
      <w:r>
        <w:rPr>
          <w:rFonts w:ascii="仿宋" w:eastAsia="仿宋" w:hAnsi="仿宋"/>
          <w:b w:val="false"/>
          <w:sz w:val="32"/>
        </w:rPr>
        <w:t>份，甲方执</w:t>
      </w:r>
      <w:r>
        <w:rPr>
          <w:rFonts w:ascii="仿宋" w:eastAsia="仿宋" w:hAnsi="仿宋" w:hint="eastAsia"/>
          <w:b w:val="false"/>
          <w:sz w:val="32"/>
          <w:lang w:val="en-US" w:eastAsia="zh-CN"/>
        </w:rPr>
        <w:t>壹</w:t>
      </w:r>
      <w:r>
        <w:rPr>
          <w:rFonts w:ascii="仿宋" w:eastAsia="仿宋" w:hAnsi="仿宋"/>
          <w:b w:val="false"/>
          <w:sz w:val="32"/>
        </w:rPr>
        <w:t>份，乙方执</w:t>
      </w:r>
      <w:r>
        <w:rPr>
          <w:rFonts w:ascii="仿宋" w:eastAsia="仿宋" w:hAnsi="仿宋" w:hint="eastAsia"/>
          <w:b w:val="false"/>
          <w:sz w:val="32"/>
          <w:lang w:val="en-US" w:eastAsia="zh-CN"/>
        </w:rPr>
        <w:t>壹</w:t>
      </w:r>
      <w:r>
        <w:rPr>
          <w:rFonts w:ascii="仿宋" w:eastAsia="仿宋" w:hAnsi="仿宋"/>
          <w:b w:val="false"/>
          <w:sz w:val="32"/>
        </w:rPr>
        <w:t>份，自双方签字并加盖公章之日起生效。</w:t>
      </w:r>
    </w:p>
    <w:p w14:paraId="46B07440">
      <w:pPr>
        <w:pStyle w:val="style0"/>
        <w:ind w:left="0" w:leftChars="0" w:firstLine="432" w:firstLineChars="206"/>
        <w:rPr/>
      </w:pPr>
    </w:p>
    <w:p w14:paraId="70C8FA85">
      <w:pPr>
        <w:pStyle w:val="style0"/>
        <w:rPr/>
      </w:pPr>
    </w:p>
    <w:p w14:paraId="1434CC1D">
      <w:pPr>
        <w:pStyle w:val="style0"/>
        <w:spacing w:before="240" w:after="240" w:lineRule="exact" w:line="560"/>
        <w:jc w:val="left"/>
        <w:rPr/>
      </w:pPr>
      <w:r>
        <w:rPr>
          <w:rFonts w:ascii="仿宋" w:eastAsia="仿宋" w:hAnsi="仿宋"/>
          <w:b w:val="false"/>
          <w:sz w:val="32"/>
        </w:rPr>
        <w:t>甲方（盖章）：               乙方（盖章）：</w:t>
      </w:r>
    </w:p>
    <w:p w14:paraId="2C1C06D0">
      <w:pPr>
        <w:pStyle w:val="style0"/>
        <w:spacing w:before="240" w:after="240" w:lineRule="exact" w:line="560"/>
        <w:jc w:val="left"/>
        <w:rPr/>
      </w:pPr>
      <w:r>
        <w:rPr>
          <w:rFonts w:ascii="仿宋" w:eastAsia="仿宋" w:hAnsi="仿宋"/>
          <w:b w:val="false"/>
          <w:sz w:val="32"/>
        </w:rPr>
        <w:t xml:space="preserve">授权代表（签字）：        </w:t>
      </w:r>
      <w:r>
        <w:rPr>
          <w:rFonts w:ascii="仿宋" w:eastAsia="仿宋" w:hAnsi="仿宋" w:hint="eastAsia"/>
          <w:b w:val="false"/>
          <w:sz w:val="32"/>
          <w:lang w:val="en-US" w:eastAsia="zh-CN"/>
        </w:rPr>
        <w:t xml:space="preserve">   </w:t>
      </w:r>
      <w:r>
        <w:rPr>
          <w:rFonts w:ascii="仿宋" w:eastAsia="仿宋" w:hAnsi="仿宋"/>
          <w:b w:val="false"/>
          <w:sz w:val="32"/>
        </w:rPr>
        <w:t>授权代表（签字）：</w:t>
      </w:r>
    </w:p>
    <w:p w14:paraId="61EEF97E">
      <w:pPr>
        <w:pStyle w:val="style77"/>
        <w:rPr>
          <w:rFonts w:hint="default"/>
          <w:lang w:val="en-US" w:eastAsia="zh-CN"/>
        </w:rPr>
      </w:pPr>
      <w:r>
        <w:rPr>
          <w:rFonts w:ascii="仿宋" w:eastAsia="仿宋" w:hAnsi="仿宋"/>
          <w:b w:val="false"/>
          <w:sz w:val="32"/>
        </w:rPr>
        <w:t>日期：_____年___月___日     日期：_____年___月___日</w:t>
      </w:r>
    </w:p>
    <w:sectPr>
      <w:pgSz w:w="11906" w:h="16838" w:orient="portrait"/>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86"/>
    <w:family w:val="auto"/>
    <w:pitch w:val="default"/>
    <w:sig w:usb0="E0002AFF" w:usb1="C0007841" w:usb2="00000009" w:usb3="00000000" w:csb0="400001FF" w:csb1="FFFF0000"/>
  </w:font>
  <w:font w:name="宋体">
    <w:altName w:val="宋体"/>
    <w:panose1 w:val="02010600030001010101"/>
    <w:charset w:val="50"/>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AFF" w:usb1="C0007843"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A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00002FF" w:usb1="4000ACFF" w:usb2="00000001" w:usb3="00000000" w:csb0="2000019F" w:csb1="00000000"/>
  </w:font>
  <w:font w:name="仿宋_GB2312">
    <w:altName w:val="仿宋_GB2312"/>
    <w:panose1 w:val="02010609030001010101"/>
    <w:charset w:val="86"/>
    <w:family w:val="modern"/>
    <w:pitch w:val="default"/>
    <w:sig w:usb0="00000001" w:usb1="080E0000" w:usb2="00000000" w:usb3="00000000" w:csb0="00040000" w:csb1="00000000"/>
  </w:font>
  <w:font w:name="Cambria">
    <w:altName w:val="Cambria"/>
    <w:panose1 w:val="02040503050004030204"/>
    <w:charset w:val="00"/>
    <w:family w:val="roman"/>
    <w:pitch w:val="default"/>
    <w:sig w:usb0="E00002FF" w:usb1="400004FF" w:usb2="00000000" w:usb3="00000000" w:csb0="2000019F" w:csb1="00000000"/>
  </w:font>
  <w:font w:name="新宋体">
    <w:altName w:val="新宋体"/>
    <w:panose1 w:val="02010609030001010101"/>
    <w:charset w:val="86"/>
    <w:family w:val="modern"/>
    <w:pitch w:val="default"/>
    <w:sig w:usb0="00000003" w:usb1="288F0000" w:usb2="00000006" w:usb3="00000000" w:csb0="00040001" w:csb1="00000000"/>
  </w:font>
  <w:font w:name="Tahoma">
    <w:altName w:val="Tahoma"/>
    <w:panose1 w:val="020b0604030005040204"/>
    <w:charset w:val="00"/>
    <w:family w:val="swiss"/>
    <w:pitch w:val="default"/>
    <w:sig w:usb0="E1002EFF" w:usb1="C000605B" w:usb2="00000029" w:usb3="00000000" w:csb0="200101FF" w:csb1="20280000"/>
  </w:font>
  <w:font w:name="仿宋">
    <w:altName w:val="仿宋"/>
    <w:panose1 w:val="02010609060001010101"/>
    <w:charset w:val="86"/>
    <w:family w:val="modern"/>
    <w:pitch w:val="default"/>
    <w:sig w:usb0="800002BF" w:usb1="38CF7CFA" w:usb2="00000016" w:usb3="00000000" w:csb0="00040001" w:csb1="00000000"/>
  </w:font>
  <w:font w:name="方正黑体_GBK">
    <w:altName w:val="方正黑体_GBK"/>
    <w:panose1 w:val="03000509000000000000"/>
    <w:charset w:val="86"/>
    <w:family w:val="auto"/>
    <w:pitch w:val="default"/>
    <w:sig w:usb0="00000001" w:usb1="080E0000" w:usb2="00000000" w:usb3="00000000" w:csb0="00040000" w:csb1="00000000"/>
  </w:font>
  <w:font w:name="方正小标宋_GBK">
    <w:altName w:val="方正小标宋_GBK"/>
    <w:panose1 w:val="02000000000000000000"/>
    <w:charset w:val="86"/>
    <w:family w:val="auto"/>
    <w:pitch w:val="default"/>
    <w:sig w:usb0="A00002BF" w:usb1="38CF7CFA" w:usb2="00082016" w:usb3="00000000" w:csb0="00040001"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11A924D">
    <w:pPr>
      <w:pStyle w:val="style32"/>
      <w:rPr/>
    </w:pP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E67D4F9">
    <w:pPr>
      <w:pStyle w:val="style32"/>
      <w:rPr/>
    </w:pP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17B51C05">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6B186AB">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9C4D92C">
    <w:pPr>
      <w:pStyle w:val="style31"/>
      <w:pBdr>
        <w:bottom w:val="none" w:sz="0" w:space="0" w:color="auto"/>
      </w:pBdr>
      <w:rPr/>
    </w:pP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98518B2">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BC690D1C"/>
    <w:lvl w:ilvl="0">
      <w:start w:val="3"/>
      <w:numFmt w:val="chineseCounting"/>
      <w:suff w:val="nothing"/>
      <w:lvlText w:val="%1、"/>
      <w:lvlJc w:val="left"/>
      <w:pPr/>
      <w:rPr>
        <w:rFonts w:hint="eastAsia"/>
      </w:rPr>
    </w:lvl>
  </w:abstractNum>
  <w:abstractNum w:abstractNumId="1">
    <w:nsid w:val="00000001"/>
    <w:multiLevelType w:val="singleLevel"/>
    <w:tmpl w:val="00000001"/>
    <w:lvl w:ilvl="0">
      <w:start w:val="1"/>
      <w:numFmt w:val="bullet"/>
      <w:pStyle w:val="style54"/>
      <w:lvlText w:val=""/>
      <w:lvlJc w:val="left"/>
      <w:pPr>
        <w:tabs>
          <w:tab w:val="left" w:leader="none" w:pos="780"/>
        </w:tabs>
        <w:ind w:left="780" w:hanging="360"/>
      </w:pPr>
      <w:rPr>
        <w:rFonts w:ascii="Wingdings" w:hAnsi="Wingdings" w:hint="default"/>
      </w:rPr>
    </w:lvl>
  </w:abstractNum>
  <w:abstractNum w:abstractNumId="2">
    <w:nsid w:val="00000002"/>
    <w:multiLevelType w:val="multilevel"/>
    <w:tmpl w:val="00000002"/>
    <w:lvl w:ilvl="0">
      <w:start w:val="1"/>
      <w:numFmt w:val="none"/>
      <w:lvlText w:val=""/>
      <w:lvlJc w:val="left"/>
      <w:pPr>
        <w:tabs>
          <w:tab w:val="left" w:leader="none" w:pos="432"/>
        </w:tabs>
        <w:ind w:left="432" w:hanging="432"/>
      </w:pPr>
      <w:rPr>
        <w:rFonts w:hint="eastAsia"/>
      </w:rPr>
    </w:lvl>
    <w:lvl w:ilvl="1">
      <w:start w:val="1"/>
      <w:numFmt w:val="none"/>
      <w:lvlText w:val=" "/>
      <w:lvlJc w:val="left"/>
      <w:pPr>
        <w:tabs>
          <w:tab w:val="left" w:leader="none" w:pos="576"/>
        </w:tabs>
        <w:ind w:left="576" w:hanging="576"/>
      </w:pPr>
      <w:rPr>
        <w:rFonts w:hint="eastAsia"/>
      </w:rPr>
    </w:lvl>
    <w:lvl w:ilvl="2">
      <w:start w:val="1"/>
      <w:numFmt w:val="none"/>
      <w:pStyle w:val="style3"/>
      <w:lvlText w:val=""/>
      <w:lvlJc w:val="left"/>
      <w:pPr>
        <w:tabs>
          <w:tab w:val="left" w:leader="none" w:pos="720"/>
        </w:tabs>
        <w:ind w:left="720" w:hanging="720"/>
      </w:pPr>
      <w:rPr>
        <w:rFonts w:hint="eastAsia"/>
      </w:rPr>
    </w:lvl>
    <w:lvl w:ilvl="3">
      <w:start w:val="1"/>
      <w:numFmt w:val="none"/>
      <w:lvlText w:val="    "/>
      <w:lvlJc w:val="left"/>
      <w:pPr>
        <w:tabs>
          <w:tab w:val="left" w:leader="none" w:pos="864"/>
        </w:tabs>
        <w:ind w:left="864" w:hanging="864"/>
      </w:pPr>
      <w:rPr>
        <w:rFonts w:hint="eastAsia"/>
      </w:rPr>
    </w:lvl>
    <w:lvl w:ilvl="4">
      <w:start w:val="1"/>
      <w:numFmt w:val="none"/>
      <w:lvlText w:val="      "/>
      <w:lvlJc w:val="left"/>
      <w:pPr>
        <w:tabs>
          <w:tab w:val="left" w:leader="none" w:pos="1008"/>
        </w:tabs>
        <w:ind w:left="1008" w:hanging="1008"/>
      </w:pPr>
      <w:rPr>
        <w:rFonts w:hint="eastAsia"/>
      </w:rPr>
    </w:lvl>
    <w:lvl w:ilvl="5">
      <w:start w:val="1"/>
      <w:numFmt w:val="none"/>
      <w:lvlText w:val="           "/>
      <w:lvlJc w:val="left"/>
      <w:pPr>
        <w:tabs>
          <w:tab w:val="left" w:leader="none" w:pos="1440"/>
        </w:tabs>
        <w:ind w:left="1152" w:hanging="1152"/>
      </w:pPr>
      <w:rPr>
        <w:rFonts w:hint="eastAsia"/>
      </w:rPr>
    </w:lvl>
    <w:lvl w:ilvl="6">
      <w:start w:val="1"/>
      <w:numFmt w:val="decimal"/>
      <w:lvlText w:val="%1.%2.%3.%4.%5.%6.%7"/>
      <w:lvlJc w:val="left"/>
      <w:pPr>
        <w:tabs>
          <w:tab w:val="left" w:leader="none" w:pos="2520"/>
        </w:tabs>
        <w:ind w:left="1296" w:hanging="1296"/>
      </w:pPr>
      <w:rPr>
        <w:rFonts w:hint="eastAsia"/>
      </w:rPr>
    </w:lvl>
    <w:lvl w:ilvl="7">
      <w:start w:val="1"/>
      <w:numFmt w:val="decimal"/>
      <w:lvlText w:val="%1.%2.%3.%4.%5.%6.%7.%8"/>
      <w:lvlJc w:val="left"/>
      <w:pPr>
        <w:tabs>
          <w:tab w:val="left" w:leader="none" w:pos="1440"/>
        </w:tabs>
        <w:ind w:left="1440" w:hanging="1440"/>
      </w:pPr>
      <w:rPr>
        <w:rFonts w:hint="eastAsia"/>
      </w:rPr>
    </w:lvl>
    <w:lvl w:ilvl="8">
      <w:start w:val="1"/>
      <w:numFmt w:val="decimal"/>
      <w:lvlText w:val="%1.%2.%3.%4.%5.%6.%7.%8.%9"/>
      <w:lvlJc w:val="left"/>
      <w:pPr>
        <w:tabs>
          <w:tab w:val="left" w:leader="none"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embedTrueTypeFonts/>
  <w:saveSubset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
    <w:name w:val="heading 1"/>
    <w:basedOn w:val="style0"/>
    <w:next w:val="style0"/>
    <w:qFormat/>
    <w:uiPriority w:val="0"/>
    <w:pPr>
      <w:keepNext/>
      <w:tabs>
        <w:tab w:val="left" w:leader="none" w:pos="1830"/>
      </w:tabs>
      <w:ind w:left="1830" w:hanging="360"/>
      <w:outlineLvl w:val="0"/>
    </w:pPr>
    <w:rPr>
      <w:rFonts w:ascii="Arial" w:eastAsia="仿宋_GB2312" w:hAnsi="Arial"/>
      <w:kern w:val="0"/>
      <w:sz w:val="28"/>
      <w:lang w:bidi="he-IL"/>
    </w:rPr>
  </w:style>
  <w:style w:type="paragraph" w:styleId="style3">
    <w:name w:val="heading 3"/>
    <w:basedOn w:val="style0"/>
    <w:next w:val="style28"/>
    <w:qFormat/>
    <w:uiPriority w:val="0"/>
    <w:pPr>
      <w:keepNext/>
      <w:keepLines/>
      <w:widowControl/>
      <w:numPr>
        <w:ilvl w:val="2"/>
        <w:numId w:val="1"/>
      </w:numPr>
      <w:spacing w:before="120" w:after="120" w:lineRule="auto" w:line="360"/>
      <w:jc w:val="center"/>
      <w:outlineLvl w:val="2"/>
    </w:pPr>
    <w:rPr>
      <w:b/>
      <w:kern w:val="0"/>
      <w:sz w:val="32"/>
      <w:szCs w:val="20"/>
    </w:rPr>
  </w:style>
  <w:style w:type="character" w:default="1" w:styleId="style65">
    <w:name w:val="Default Paragraph Font"/>
    <w:next w:val="style65"/>
    <w:qFormat/>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28">
    <w:name w:val="Normal Indent"/>
    <w:basedOn w:val="style0"/>
    <w:next w:val="style28"/>
    <w:qFormat/>
    <w:uiPriority w:val="0"/>
    <w:pPr>
      <w:widowControl/>
      <w:ind w:firstLine="420"/>
      <w:jc w:val="left"/>
    </w:pPr>
    <w:rPr>
      <w:kern w:val="0"/>
      <w:sz w:val="20"/>
      <w:szCs w:val="20"/>
    </w:rPr>
  </w:style>
  <w:style w:type="paragraph" w:styleId="style66">
    <w:name w:val="Body Text"/>
    <w:basedOn w:val="style0"/>
    <w:next w:val="style77"/>
    <w:qFormat/>
    <w:uiPriority w:val="0"/>
    <w:pPr>
      <w:spacing w:after="120"/>
    </w:pPr>
    <w:rPr/>
  </w:style>
  <w:style w:type="paragraph" w:styleId="style77">
    <w:name w:val="Body Text First Indent"/>
    <w:basedOn w:val="style66"/>
    <w:next w:val="style77"/>
    <w:qFormat/>
    <w:uiPriority w:val="0"/>
    <w:pPr>
      <w:ind w:firstLine="420" w:firstLineChars="100"/>
    </w:pPr>
    <w:rPr/>
  </w:style>
  <w:style w:type="paragraph" w:styleId="style67">
    <w:name w:val="Body Text Indent"/>
    <w:basedOn w:val="style0"/>
    <w:next w:val="style37"/>
    <w:qFormat/>
    <w:uiPriority w:val="99"/>
    <w:pPr>
      <w:ind w:firstLine="645"/>
    </w:pPr>
    <w:rPr>
      <w:rFonts w:ascii="Arial" w:eastAsia="仿宋_GB2312" w:hAnsi="Arial"/>
      <w:kern w:val="0"/>
      <w:sz w:val="20"/>
    </w:rPr>
  </w:style>
  <w:style w:type="paragraph" w:styleId="style37">
    <w:name w:val="envelope return"/>
    <w:basedOn w:val="style0"/>
    <w:next w:val="style37"/>
    <w:qFormat/>
    <w:uiPriority w:val="0"/>
    <w:pPr>
      <w:snapToGrid w:val="false"/>
      <w:spacing w:lineRule="auto" w:line="360"/>
    </w:pPr>
    <w:rPr>
      <w:rFonts w:ascii="Arial" w:hAnsi="Arial"/>
      <w:sz w:val="24"/>
    </w:rPr>
  </w:style>
  <w:style w:type="paragraph" w:styleId="style54">
    <w:name w:val="List Bullet 2"/>
    <w:basedOn w:val="style0"/>
    <w:next w:val="style54"/>
    <w:qFormat/>
    <w:uiPriority w:val="0"/>
    <w:pPr>
      <w:numPr>
        <w:ilvl w:val="0"/>
        <w:numId w:val="2"/>
      </w:numPr>
    </w:pPr>
    <w:rPr/>
  </w:style>
  <w:style w:type="paragraph" w:styleId="style13">
    <w:name w:val="index 4"/>
    <w:basedOn w:val="style0"/>
    <w:next w:val="style0"/>
    <w:qFormat/>
    <w:uiPriority w:val="0"/>
    <w:pPr>
      <w:ind w:left="600" w:leftChars="600"/>
    </w:pPr>
    <w:rPr>
      <w:szCs w:val="24"/>
    </w:rPr>
  </w:style>
  <w:style w:type="paragraph" w:styleId="style32">
    <w:name w:val="footer"/>
    <w:basedOn w:val="style0"/>
    <w:next w:val="style32"/>
    <w:qFormat/>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qFormat/>
    <w:uiPriority w:val="0"/>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spacing w:beforeAutospacing="true" w:afterAutospacing="true"/>
      <w:jc w:val="left"/>
    </w:pPr>
    <w:rPr>
      <w:kern w:val="0"/>
      <w:sz w:val="24"/>
    </w:rPr>
  </w:style>
  <w:style w:type="paragraph" w:styleId="style62">
    <w:name w:val="Title"/>
    <w:basedOn w:val="style0"/>
    <w:next w:val="style0"/>
    <w:qFormat/>
    <w:uiPriority w:val="0"/>
    <w:pPr>
      <w:spacing w:before="240" w:after="60"/>
      <w:jc w:val="center"/>
      <w:outlineLvl w:val="0"/>
    </w:pPr>
    <w:rPr>
      <w:rFonts w:ascii="Cambria" w:hAnsi="Cambria"/>
      <w:b/>
      <w:bCs/>
      <w:sz w:val="32"/>
      <w:szCs w:val="32"/>
    </w:rPr>
  </w:style>
  <w:style w:type="paragraph" w:styleId="style78">
    <w:name w:val="Body Text First Indent 2"/>
    <w:basedOn w:val="style67"/>
    <w:next w:val="style78"/>
    <w:qFormat/>
    <w:uiPriority w:val="0"/>
    <w:pPr>
      <w:ind w:firstLine="420" w:firstLineChars="200"/>
    </w:pPr>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customStyle="1" w:styleId="style4097">
    <w:name w:val="表格文字"/>
    <w:basedOn w:val="style0"/>
    <w:next w:val="style66"/>
    <w:qFormat/>
    <w:uiPriority w:val="0"/>
    <w:pPr/>
    <w:rPr>
      <w:spacing w:val="-20"/>
      <w:sz w:val="24"/>
      <w:szCs w:val="20"/>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11" Type="http://schemas.openxmlformats.org/officeDocument/2006/relationships/theme" Target="theme/theme1.xml"/><Relationship Id="rId10" Type="http://schemas.openxmlformats.org/officeDocument/2006/relationships/settings" Target="settings.xml"/><Relationship Id="rId9" Type="http://schemas.openxmlformats.org/officeDocument/2006/relationships/fontTable" Target="fontTable.xml"/><Relationship Id="rId5" Type="http://schemas.openxmlformats.org/officeDocument/2006/relationships/footer" Target="footer4.xml"/><Relationship Id="rId6" Type="http://schemas.openxmlformats.org/officeDocument/2006/relationships/header" Target="header5.xml"/><Relationship Id="rId7" Type="http://schemas.openxmlformats.org/officeDocument/2006/relationships/footer" Target="footer6.xml"/><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390</TotalTime>
  <Words>3264</Words>
  <Pages>11</Pages>
  <Characters>3681</Characters>
  <Application>WPS Office</Application>
  <DocSecurity>0</DocSecurity>
  <Paragraphs>243</Paragraphs>
  <ScaleCrop>false</ScaleCrop>
  <LinksUpToDate>false</LinksUpToDate>
  <CharactersWithSpaces>3845</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2026-10-08T00:50:32Z</dcterms:created>
  <dc:creator>龙龙龙龙</dc:creator>
  <lastModifiedBy>JAD-AL80杨</lastModifiedBy>
  <lastPrinted>2024-08-08T15:22:00Z</lastPrinted>
  <dcterms:modified xsi:type="dcterms:W3CDTF">2026-10-08T00:51:33Z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c183d13e5b5f4b54ad4cd1e879ef85c4_23</vt:lpwstr>
  </property>
  <property fmtid="{D5CDD505-2E9C-101B-9397-08002B2CF9AE}" pid="4" name="KSOTemplateDocerSaveRecord">
    <vt:lpwstr>eyJoZGlkIjoiZWEwZjFmYTUxODg3ZjgzMGJmNTI5ZDhlMTZhYWI0MTciLCJ1c2VySWQiOiI3MTc1NTU2MTkifQ==</vt:lpwstr>
  </property>
</Properties>
</file>