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DAE9A">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auto"/>
        <w:rPr>
          <w:rFonts w:hint="default" w:ascii="宋体" w:hAnsi="宋体" w:cs="宋体"/>
          <w:b/>
          <w:bCs/>
          <w:color w:val="333333"/>
          <w:kern w:val="0"/>
          <w:sz w:val="36"/>
          <w:szCs w:val="36"/>
          <w:highlight w:val="none"/>
          <w:lang w:val="en-US"/>
        </w:rPr>
      </w:pPr>
      <w:r>
        <w:rPr>
          <w:rFonts w:hint="eastAsia" w:ascii="仿宋" w:hAnsi="仿宋" w:eastAsia="仿宋" w:cs="仿宋"/>
          <w:b/>
          <w:bCs/>
          <w:color w:val="333333"/>
          <w:kern w:val="0"/>
          <w:sz w:val="36"/>
          <w:szCs w:val="36"/>
          <w:highlight w:val="none"/>
          <w:lang w:val="en-US" w:eastAsia="zh-CN" w:bidi="ar-SA"/>
        </w:rPr>
        <w:t>文旅集团本部2026-2027年度资产零星维修项目监理及跟踪审计投标邀请书</w:t>
      </w:r>
    </w:p>
    <w:p w14:paraId="791547D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黑体" w:hAnsi="黑体" w:eastAsia="黑体" w:cs="黑体"/>
          <w:b w:val="0"/>
          <w:bCs/>
          <w:color w:val="333333"/>
          <w:kern w:val="0"/>
          <w:sz w:val="28"/>
          <w:szCs w:val="28"/>
          <w:highlight w:val="none"/>
        </w:rPr>
      </w:pPr>
      <w:r>
        <w:rPr>
          <w:rFonts w:hint="eastAsia" w:ascii="黑体" w:hAnsi="黑体" w:eastAsia="黑体" w:cs="黑体"/>
          <w:b w:val="0"/>
          <w:bCs/>
          <w:color w:val="333333"/>
          <w:kern w:val="0"/>
          <w:sz w:val="28"/>
          <w:szCs w:val="28"/>
          <w:highlight w:val="none"/>
        </w:rPr>
        <w:t>项目概况</w:t>
      </w:r>
    </w:p>
    <w:p w14:paraId="11763AC2">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b w:val="0"/>
          <w:bCs w:val="0"/>
          <w:color w:val="333333"/>
          <w:kern w:val="0"/>
          <w:sz w:val="28"/>
          <w:szCs w:val="28"/>
          <w:highlight w:val="none"/>
          <w:lang w:val="en-US" w:eastAsia="zh-CN" w:bidi="ar-SA"/>
        </w:rPr>
        <w:t>对集团本部名下经营性资产日常租赁和运营过程中出现的问题进行零星维修和应急抢修。维修内容主要包括墙面防水、地面补修、给排水管线疏通更换、电路维修等日常运维类工程内容。现对文旅集团本部2026-2027年度资产零星维修项目监理及跟踪审计开展招标工作。</w:t>
      </w:r>
    </w:p>
    <w:p w14:paraId="3F12C82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ascii="宋体" w:hAnsi="宋体" w:cs="宋体"/>
          <w:b/>
          <w:color w:val="333333"/>
          <w:kern w:val="0"/>
          <w:sz w:val="28"/>
          <w:szCs w:val="28"/>
          <w:highlight w:val="none"/>
        </w:rPr>
      </w:pPr>
      <w:r>
        <w:rPr>
          <w:rFonts w:hint="eastAsia" w:ascii="黑体" w:hAnsi="黑体" w:eastAsia="黑体" w:cs="黑体"/>
          <w:b w:val="0"/>
          <w:bCs/>
          <w:color w:val="333333"/>
          <w:kern w:val="0"/>
          <w:sz w:val="28"/>
          <w:szCs w:val="28"/>
          <w:highlight w:val="none"/>
        </w:rPr>
        <w:t>一、项目基本情况</w:t>
      </w:r>
    </w:p>
    <w:p w14:paraId="065BA998">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both"/>
        <w:textAlignment w:val="auto"/>
        <w:rPr>
          <w:rFonts w:hint="eastAsia" w:ascii="仿宋" w:hAnsi="仿宋" w:eastAsia="仿宋" w:cs="仿宋"/>
          <w:b/>
          <w:bCs/>
          <w:color w:val="333333"/>
          <w:kern w:val="0"/>
          <w:sz w:val="36"/>
          <w:szCs w:val="36"/>
          <w:highlight w:val="none"/>
          <w:lang w:val="en-US" w:eastAsia="zh-CN" w:bidi="ar-SA"/>
        </w:rPr>
      </w:pPr>
      <w:r>
        <w:rPr>
          <w:rFonts w:hint="eastAsia" w:ascii="仿宋" w:hAnsi="仿宋" w:eastAsia="仿宋" w:cs="仿宋"/>
          <w:b w:val="0"/>
          <w:bCs w:val="0"/>
          <w:color w:val="333333"/>
          <w:kern w:val="0"/>
          <w:sz w:val="28"/>
          <w:szCs w:val="28"/>
          <w:highlight w:val="none"/>
          <w:lang w:val="en-US" w:eastAsia="zh-CN" w:bidi="ar-SA"/>
        </w:rPr>
        <w:t>1.项目名称</w:t>
      </w:r>
      <w:r>
        <w:rPr>
          <w:rFonts w:hint="eastAsia" w:ascii="仿宋" w:hAnsi="仿宋" w:eastAsia="仿宋" w:cs="仿宋"/>
          <w:color w:val="333333"/>
          <w:kern w:val="0"/>
          <w:sz w:val="28"/>
          <w:szCs w:val="28"/>
          <w:highlight w:val="none"/>
          <w:lang w:val="en-US" w:eastAsia="zh-CN"/>
        </w:rPr>
        <w:t>：</w:t>
      </w:r>
      <w:r>
        <w:rPr>
          <w:rFonts w:hint="eastAsia" w:ascii="仿宋" w:hAnsi="仿宋" w:eastAsia="仿宋" w:cs="仿宋"/>
          <w:b w:val="0"/>
          <w:bCs w:val="0"/>
          <w:color w:val="333333"/>
          <w:kern w:val="0"/>
          <w:sz w:val="28"/>
          <w:szCs w:val="28"/>
          <w:highlight w:val="none"/>
          <w:lang w:val="en-US" w:eastAsia="zh-CN" w:bidi="ar-SA"/>
        </w:rPr>
        <w:t>文旅集团本部2026-2027年度资产零星维修项目监理及跟踪审计</w:t>
      </w:r>
    </w:p>
    <w:p w14:paraId="34DEB5E3">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both"/>
        <w:textAlignment w:val="auto"/>
        <w:rPr>
          <w:rFonts w:hint="eastAsia" w:ascii="仿宋" w:hAnsi="仿宋" w:eastAsia="仿宋" w:cs="仿宋"/>
          <w:b w:val="0"/>
          <w:bCs w:val="0"/>
          <w:color w:val="333333"/>
          <w:kern w:val="0"/>
          <w:sz w:val="28"/>
          <w:szCs w:val="28"/>
          <w:highlight w:val="none"/>
          <w:lang w:val="en-US" w:eastAsia="zh-CN" w:bidi="ar-SA"/>
        </w:rPr>
      </w:pPr>
      <w:r>
        <w:rPr>
          <w:rFonts w:hint="eastAsia" w:ascii="仿宋" w:hAnsi="仿宋" w:eastAsia="仿宋" w:cs="仿宋"/>
          <w:b w:val="0"/>
          <w:bCs w:val="0"/>
          <w:color w:val="333333"/>
          <w:kern w:val="0"/>
          <w:sz w:val="28"/>
          <w:szCs w:val="28"/>
          <w:highlight w:val="none"/>
          <w:lang w:val="en-US" w:eastAsia="zh-CN" w:bidi="ar-SA"/>
        </w:rPr>
        <w:t>2.招标方式：邀请招标</w:t>
      </w:r>
    </w:p>
    <w:p w14:paraId="5D4F4E1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color w:val="333333"/>
          <w:kern w:val="0"/>
          <w:sz w:val="28"/>
          <w:szCs w:val="28"/>
          <w:highlight w:val="none"/>
          <w:lang w:val="en-US" w:eastAsia="zh-CN"/>
        </w:rPr>
        <w:t>3.控制价</w:t>
      </w:r>
      <w:r>
        <w:rPr>
          <w:rFonts w:hint="eastAsia" w:ascii="仿宋" w:hAnsi="仿宋" w:eastAsia="仿宋" w:cs="仿宋"/>
          <w:color w:val="333333"/>
          <w:kern w:val="0"/>
          <w:sz w:val="28"/>
          <w:szCs w:val="28"/>
          <w:highlight w:val="none"/>
          <w:u w:val="none"/>
          <w:lang w:val="en-US" w:eastAsia="zh-CN"/>
        </w:rPr>
        <w:t>:1.5万元</w:t>
      </w:r>
      <w:r>
        <w:rPr>
          <w:rFonts w:hint="eastAsia" w:ascii="仿宋" w:hAnsi="仿宋" w:eastAsia="仿宋" w:cs="仿宋"/>
          <w:color w:val="333333"/>
          <w:kern w:val="0"/>
          <w:sz w:val="28"/>
          <w:szCs w:val="28"/>
          <w:highlight w:val="none"/>
          <w:lang w:val="en-US" w:eastAsia="zh-CN"/>
        </w:rPr>
        <w:t>，报价高于或等于最高限价无效。</w:t>
      </w:r>
    </w:p>
    <w:p w14:paraId="2C0F7BCB">
      <w:pPr>
        <w:widowControl/>
        <w:snapToGrid w:val="0"/>
        <w:spacing w:line="500" w:lineRule="exact"/>
        <w:ind w:firstLine="560" w:firstLineChars="200"/>
        <w:rPr>
          <w:rFonts w:hint="eastAsia" w:ascii="仿宋" w:hAnsi="仿宋" w:eastAsia="仿宋" w:cs="仿宋"/>
          <w:color w:val="333333"/>
          <w:kern w:val="0"/>
          <w:sz w:val="28"/>
          <w:szCs w:val="28"/>
          <w:highlight w:val="none"/>
        </w:rPr>
      </w:pPr>
      <w:r>
        <w:rPr>
          <w:rFonts w:hint="eastAsia" w:ascii="仿宋" w:hAnsi="仿宋" w:eastAsia="仿宋" w:cs="仿宋"/>
          <w:color w:val="333333"/>
          <w:kern w:val="0"/>
          <w:sz w:val="28"/>
          <w:szCs w:val="28"/>
          <w:highlight w:val="none"/>
          <w:lang w:val="en-US" w:eastAsia="zh-CN"/>
        </w:rPr>
        <w:t>4.</w:t>
      </w:r>
      <w:r>
        <w:rPr>
          <w:rFonts w:hint="eastAsia" w:ascii="仿宋" w:hAnsi="仿宋" w:eastAsia="仿宋" w:cs="仿宋"/>
          <w:color w:val="333333"/>
          <w:kern w:val="0"/>
          <w:sz w:val="28"/>
          <w:szCs w:val="28"/>
          <w:highlight w:val="none"/>
        </w:rPr>
        <w:t>合同履行期限：</w:t>
      </w:r>
      <w:r>
        <w:rPr>
          <w:rFonts w:hint="eastAsia" w:ascii="仿宋" w:hAnsi="仿宋" w:eastAsia="仿宋" w:cs="仿宋"/>
          <w:color w:val="333333"/>
          <w:kern w:val="0"/>
          <w:sz w:val="28"/>
          <w:szCs w:val="28"/>
          <w:highlight w:val="none"/>
          <w:lang w:val="en-US" w:eastAsia="zh-CN"/>
        </w:rPr>
        <w:t>自合同签订之日起至2027年12月31日</w:t>
      </w:r>
      <w:r>
        <w:rPr>
          <w:rFonts w:hint="eastAsia" w:ascii="仿宋" w:hAnsi="仿宋" w:eastAsia="仿宋" w:cs="仿宋"/>
          <w:color w:val="333333"/>
          <w:kern w:val="0"/>
          <w:sz w:val="28"/>
          <w:szCs w:val="28"/>
          <w:highlight w:val="none"/>
        </w:rPr>
        <w:t>，</w:t>
      </w:r>
      <w:r>
        <w:rPr>
          <w:rFonts w:hint="eastAsia" w:ascii="仿宋" w:hAnsi="仿宋" w:eastAsia="仿宋" w:cs="仿宋"/>
          <w:color w:val="333333"/>
          <w:kern w:val="0"/>
          <w:sz w:val="28"/>
          <w:szCs w:val="28"/>
          <w:highlight w:val="none"/>
          <w:lang w:eastAsia="zh-CN"/>
        </w:rPr>
        <w:t>监理、跟踪审计</w:t>
      </w:r>
      <w:r>
        <w:rPr>
          <w:rFonts w:hint="eastAsia" w:ascii="仿宋" w:hAnsi="仿宋" w:eastAsia="仿宋" w:cs="仿宋"/>
          <w:color w:val="333333"/>
          <w:kern w:val="0"/>
          <w:sz w:val="28"/>
          <w:szCs w:val="28"/>
          <w:highlight w:val="none"/>
        </w:rPr>
        <w:t>服务期同实际施工工期，服务期长短风险由供应商考虑，</w:t>
      </w:r>
      <w:r>
        <w:rPr>
          <w:rFonts w:hint="eastAsia" w:ascii="仿宋" w:hAnsi="仿宋" w:eastAsia="仿宋" w:cs="仿宋"/>
          <w:color w:val="333333"/>
          <w:kern w:val="0"/>
          <w:sz w:val="28"/>
          <w:szCs w:val="28"/>
          <w:highlight w:val="none"/>
          <w:lang w:eastAsia="zh-CN"/>
        </w:rPr>
        <w:t>采购人</w:t>
      </w:r>
      <w:r>
        <w:rPr>
          <w:rFonts w:hint="eastAsia" w:ascii="仿宋" w:hAnsi="仿宋" w:eastAsia="仿宋" w:cs="仿宋"/>
          <w:color w:val="333333"/>
          <w:kern w:val="0"/>
          <w:sz w:val="28"/>
          <w:szCs w:val="28"/>
          <w:highlight w:val="none"/>
        </w:rPr>
        <w:t>不另外增加费用。</w:t>
      </w:r>
    </w:p>
    <w:p w14:paraId="45FDAE23">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333333"/>
          <w:kern w:val="0"/>
          <w:sz w:val="28"/>
          <w:szCs w:val="28"/>
          <w:highlight w:val="none"/>
        </w:rPr>
      </w:pPr>
      <w:r>
        <w:rPr>
          <w:rFonts w:hint="eastAsia" w:ascii="仿宋" w:hAnsi="仿宋" w:eastAsia="仿宋" w:cs="仿宋"/>
          <w:color w:val="333333"/>
          <w:kern w:val="0"/>
          <w:sz w:val="28"/>
          <w:szCs w:val="28"/>
          <w:highlight w:val="none"/>
          <w:lang w:val="en-US" w:eastAsia="zh-CN"/>
        </w:rPr>
        <w:t>5.</w:t>
      </w:r>
      <w:r>
        <w:rPr>
          <w:rFonts w:hint="eastAsia" w:ascii="仿宋" w:hAnsi="仿宋" w:eastAsia="仿宋" w:cs="仿宋"/>
          <w:color w:val="333333"/>
          <w:kern w:val="0"/>
          <w:sz w:val="28"/>
          <w:szCs w:val="28"/>
          <w:highlight w:val="none"/>
        </w:rPr>
        <w:t>本项目是否接受联合体</w:t>
      </w:r>
      <w:r>
        <w:rPr>
          <w:rFonts w:hint="eastAsia" w:ascii="仿宋" w:hAnsi="仿宋" w:eastAsia="仿宋" w:cs="仿宋"/>
          <w:color w:val="333333"/>
          <w:kern w:val="0"/>
          <w:sz w:val="28"/>
          <w:szCs w:val="28"/>
          <w:highlight w:val="none"/>
          <w:lang w:eastAsia="zh-CN"/>
        </w:rPr>
        <w:t>投标</w:t>
      </w:r>
      <w:r>
        <w:rPr>
          <w:rFonts w:hint="eastAsia" w:ascii="仿宋" w:hAnsi="仿宋" w:eastAsia="仿宋" w:cs="仿宋"/>
          <w:color w:val="333333"/>
          <w:kern w:val="0"/>
          <w:sz w:val="28"/>
          <w:szCs w:val="28"/>
          <w:highlight w:val="none"/>
        </w:rPr>
        <w:t>：否</w:t>
      </w:r>
    </w:p>
    <w:p w14:paraId="44B866D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ascii="宋体" w:hAnsi="宋体" w:cs="宋体"/>
          <w:b/>
          <w:color w:val="333333"/>
          <w:kern w:val="0"/>
          <w:sz w:val="28"/>
          <w:szCs w:val="28"/>
          <w:highlight w:val="none"/>
        </w:rPr>
      </w:pPr>
      <w:r>
        <w:rPr>
          <w:rFonts w:hint="eastAsia" w:ascii="黑体" w:hAnsi="黑体" w:eastAsia="黑体" w:cs="黑体"/>
          <w:b w:val="0"/>
          <w:bCs/>
          <w:color w:val="333333"/>
          <w:kern w:val="0"/>
          <w:sz w:val="28"/>
          <w:szCs w:val="28"/>
          <w:highlight w:val="none"/>
        </w:rPr>
        <w:t>二、</w:t>
      </w:r>
      <w:r>
        <w:rPr>
          <w:rFonts w:hint="eastAsia" w:ascii="黑体" w:hAnsi="黑体" w:eastAsia="黑体" w:cs="黑体"/>
          <w:b w:val="0"/>
          <w:bCs/>
          <w:color w:val="333333"/>
          <w:kern w:val="0"/>
          <w:sz w:val="28"/>
          <w:szCs w:val="28"/>
          <w:highlight w:val="none"/>
          <w:lang w:val="en-US" w:eastAsia="zh-CN"/>
        </w:rPr>
        <w:t>投标人</w:t>
      </w:r>
      <w:r>
        <w:rPr>
          <w:rStyle w:val="23"/>
          <w:rFonts w:hint="eastAsia" w:ascii="黑体" w:hAnsi="黑体" w:eastAsia="黑体" w:cs="黑体"/>
          <w:b w:val="0"/>
          <w:bCs/>
          <w:i w:val="0"/>
          <w:caps w:val="0"/>
          <w:color w:val="000000"/>
          <w:spacing w:val="6"/>
          <w:sz w:val="28"/>
          <w:szCs w:val="28"/>
          <w:highlight w:val="none"/>
          <w:shd w:val="clear" w:color="auto" w:fill="FFFFFF"/>
        </w:rPr>
        <w:t>资格要求</w:t>
      </w:r>
    </w:p>
    <w:p w14:paraId="1D50E004">
      <w:pPr>
        <w:keepNext w:val="0"/>
        <w:keepLines w:val="0"/>
        <w:pageBreakBefore w:val="0"/>
        <w:kinsoku/>
        <w:wordWrap/>
        <w:overflowPunct/>
        <w:topLinePunct w:val="0"/>
        <w:autoSpaceDE/>
        <w:autoSpaceDN/>
        <w:bidi w:val="0"/>
        <w:adjustRightInd/>
        <w:snapToGrid/>
        <w:spacing w:line="500" w:lineRule="exact"/>
        <w:ind w:firstLine="584" w:firstLineChars="200"/>
        <w:textAlignment w:val="auto"/>
        <w:rPr>
          <w:rFonts w:hint="eastAsia" w:ascii="仿宋" w:hAnsi="仿宋" w:eastAsia="仿宋" w:cs="仿宋"/>
          <w:color w:val="000000"/>
          <w:spacing w:val="6"/>
          <w:kern w:val="0"/>
          <w:sz w:val="28"/>
          <w:szCs w:val="28"/>
          <w:highlight w:val="none"/>
          <w:shd w:val="clear" w:color="auto" w:fill="FFFFFF"/>
          <w:lang w:bidi="ar"/>
        </w:rPr>
      </w:pPr>
      <w:r>
        <w:rPr>
          <w:rFonts w:hint="eastAsia" w:ascii="仿宋" w:hAnsi="仿宋" w:eastAsia="仿宋" w:cs="仿宋"/>
          <w:color w:val="000000"/>
          <w:spacing w:val="6"/>
          <w:kern w:val="0"/>
          <w:sz w:val="28"/>
          <w:szCs w:val="28"/>
          <w:highlight w:val="none"/>
          <w:shd w:val="clear" w:color="auto" w:fill="FFFFFF"/>
          <w:lang w:bidi="ar"/>
        </w:rPr>
        <w:t>1</w:t>
      </w:r>
      <w:r>
        <w:rPr>
          <w:rFonts w:hint="eastAsia" w:ascii="仿宋" w:hAnsi="仿宋" w:eastAsia="仿宋" w:cs="仿宋"/>
          <w:color w:val="000000"/>
          <w:spacing w:val="6"/>
          <w:kern w:val="0"/>
          <w:sz w:val="28"/>
          <w:szCs w:val="28"/>
          <w:highlight w:val="none"/>
          <w:shd w:val="clear" w:color="auto" w:fill="FFFFFF"/>
          <w:lang w:val="en-US" w:eastAsia="zh-CN" w:bidi="ar"/>
        </w:rPr>
        <w:t>.</w:t>
      </w:r>
      <w:r>
        <w:rPr>
          <w:rFonts w:hint="eastAsia" w:ascii="仿宋" w:hAnsi="仿宋" w:eastAsia="仿宋" w:cs="仿宋"/>
          <w:color w:val="000000"/>
          <w:spacing w:val="6"/>
          <w:kern w:val="0"/>
          <w:sz w:val="28"/>
          <w:szCs w:val="28"/>
          <w:highlight w:val="none"/>
          <w:shd w:val="clear" w:color="auto" w:fill="FFFFFF"/>
          <w:lang w:bidi="ar"/>
        </w:rPr>
        <w:t>具有独立法人资格；</w:t>
      </w:r>
    </w:p>
    <w:p w14:paraId="7A7192E2">
      <w:pPr>
        <w:keepNext w:val="0"/>
        <w:keepLines w:val="0"/>
        <w:pageBreakBefore w:val="0"/>
        <w:kinsoku/>
        <w:wordWrap/>
        <w:overflowPunct/>
        <w:topLinePunct w:val="0"/>
        <w:autoSpaceDE/>
        <w:autoSpaceDN/>
        <w:bidi w:val="0"/>
        <w:adjustRightInd/>
        <w:snapToGrid/>
        <w:spacing w:line="500" w:lineRule="exact"/>
        <w:ind w:firstLine="584" w:firstLineChars="200"/>
        <w:textAlignment w:val="auto"/>
        <w:rPr>
          <w:rFonts w:hint="eastAsia" w:ascii="仿宋" w:hAnsi="仿宋" w:eastAsia="仿宋" w:cs="仿宋"/>
          <w:color w:val="000000"/>
          <w:spacing w:val="6"/>
          <w:kern w:val="0"/>
          <w:sz w:val="28"/>
          <w:szCs w:val="28"/>
          <w:highlight w:val="none"/>
          <w:shd w:val="clear" w:color="auto" w:fill="FFFFFF"/>
          <w:lang w:bidi="ar"/>
        </w:rPr>
      </w:pPr>
      <w:r>
        <w:rPr>
          <w:rFonts w:hint="eastAsia" w:ascii="仿宋" w:hAnsi="仿宋" w:eastAsia="仿宋" w:cs="仿宋"/>
          <w:color w:val="000000"/>
          <w:spacing w:val="6"/>
          <w:kern w:val="0"/>
          <w:sz w:val="28"/>
          <w:szCs w:val="28"/>
          <w:highlight w:val="none"/>
          <w:shd w:val="clear" w:color="auto" w:fill="FFFFFF"/>
          <w:lang w:bidi="ar"/>
        </w:rPr>
        <w:t>2</w:t>
      </w:r>
      <w:r>
        <w:rPr>
          <w:rFonts w:hint="eastAsia" w:ascii="仿宋" w:hAnsi="仿宋" w:eastAsia="仿宋" w:cs="仿宋"/>
          <w:color w:val="000000"/>
          <w:spacing w:val="6"/>
          <w:kern w:val="0"/>
          <w:sz w:val="28"/>
          <w:szCs w:val="28"/>
          <w:highlight w:val="none"/>
          <w:shd w:val="clear" w:color="auto" w:fill="FFFFFF"/>
          <w:lang w:val="en-US" w:eastAsia="zh-CN" w:bidi="ar"/>
        </w:rPr>
        <w:t>.</w:t>
      </w:r>
      <w:r>
        <w:rPr>
          <w:rFonts w:hint="eastAsia" w:ascii="仿宋" w:hAnsi="仿宋" w:eastAsia="仿宋" w:cs="仿宋"/>
          <w:color w:val="000000"/>
          <w:spacing w:val="6"/>
          <w:kern w:val="0"/>
          <w:sz w:val="28"/>
          <w:szCs w:val="28"/>
          <w:highlight w:val="none"/>
          <w:shd w:val="clear" w:color="auto" w:fill="FFFFFF"/>
          <w:lang w:bidi="ar"/>
        </w:rPr>
        <w:t>具有下列资质之一：</w:t>
      </w:r>
    </w:p>
    <w:p w14:paraId="3DF25AC2">
      <w:pPr>
        <w:keepNext w:val="0"/>
        <w:keepLines w:val="0"/>
        <w:pageBreakBefore w:val="0"/>
        <w:kinsoku/>
        <w:wordWrap/>
        <w:overflowPunct/>
        <w:topLinePunct w:val="0"/>
        <w:autoSpaceDE/>
        <w:autoSpaceDN/>
        <w:bidi w:val="0"/>
        <w:adjustRightInd/>
        <w:snapToGrid/>
        <w:spacing w:line="500" w:lineRule="exact"/>
        <w:ind w:firstLine="584" w:firstLineChars="200"/>
        <w:textAlignment w:val="auto"/>
        <w:rPr>
          <w:rFonts w:hint="eastAsia" w:ascii="仿宋" w:hAnsi="仿宋" w:eastAsia="仿宋" w:cs="仿宋"/>
          <w:color w:val="auto"/>
          <w:spacing w:val="6"/>
          <w:kern w:val="0"/>
          <w:sz w:val="28"/>
          <w:szCs w:val="28"/>
          <w:highlight w:val="none"/>
          <w:shd w:val="clear" w:color="auto" w:fill="FFFFFF"/>
          <w:lang w:bidi="ar"/>
        </w:rPr>
      </w:pPr>
      <w:r>
        <w:rPr>
          <w:rFonts w:hint="eastAsia" w:ascii="仿宋" w:hAnsi="仿宋" w:eastAsia="仿宋" w:cs="仿宋"/>
          <w:color w:val="auto"/>
          <w:spacing w:val="6"/>
          <w:kern w:val="0"/>
          <w:sz w:val="28"/>
          <w:szCs w:val="28"/>
          <w:highlight w:val="none"/>
          <w:shd w:val="clear" w:color="auto" w:fill="FFFFFF"/>
          <w:lang w:bidi="ar"/>
        </w:rPr>
        <w:t>①监理综合资质；</w:t>
      </w:r>
    </w:p>
    <w:p w14:paraId="06DA56B2">
      <w:pPr>
        <w:keepNext w:val="0"/>
        <w:keepLines w:val="0"/>
        <w:pageBreakBefore w:val="0"/>
        <w:kinsoku/>
        <w:wordWrap/>
        <w:overflowPunct/>
        <w:topLinePunct w:val="0"/>
        <w:autoSpaceDE/>
        <w:autoSpaceDN/>
        <w:bidi w:val="0"/>
        <w:adjustRightInd/>
        <w:snapToGrid/>
        <w:spacing w:line="500" w:lineRule="exact"/>
        <w:ind w:firstLine="584" w:firstLineChars="200"/>
        <w:textAlignment w:val="auto"/>
        <w:rPr>
          <w:rFonts w:hint="eastAsia" w:ascii="仿宋" w:hAnsi="仿宋" w:eastAsia="仿宋" w:cs="仿宋"/>
          <w:color w:val="auto"/>
          <w:spacing w:val="6"/>
          <w:kern w:val="0"/>
          <w:sz w:val="28"/>
          <w:szCs w:val="28"/>
          <w:highlight w:val="none"/>
          <w:shd w:val="clear" w:color="auto" w:fill="FFFFFF"/>
          <w:lang w:bidi="ar"/>
        </w:rPr>
      </w:pPr>
      <w:r>
        <w:rPr>
          <w:rFonts w:hint="eastAsia" w:ascii="仿宋" w:hAnsi="仿宋" w:eastAsia="仿宋" w:cs="仿宋"/>
          <w:color w:val="auto"/>
          <w:spacing w:val="6"/>
          <w:kern w:val="0"/>
          <w:sz w:val="28"/>
          <w:szCs w:val="28"/>
          <w:highlight w:val="none"/>
          <w:shd w:val="clear" w:color="auto" w:fill="FFFFFF"/>
          <w:lang w:bidi="ar"/>
        </w:rPr>
        <w:t>②</w:t>
      </w:r>
      <w:r>
        <w:rPr>
          <w:rFonts w:hint="eastAsia" w:ascii="仿宋" w:hAnsi="仿宋" w:eastAsia="仿宋" w:cs="仿宋"/>
          <w:color w:val="auto"/>
          <w:sz w:val="28"/>
          <w:szCs w:val="28"/>
          <w:highlight w:val="none"/>
        </w:rPr>
        <w:t>建筑工程专业乙级以上（含乙级）监理资质</w:t>
      </w:r>
    </w:p>
    <w:p w14:paraId="11642CD5">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firstLine="584" w:firstLineChars="200"/>
        <w:jc w:val="both"/>
        <w:textAlignment w:val="auto"/>
        <w:rPr>
          <w:rFonts w:hint="eastAsia" w:ascii="仿宋" w:hAnsi="仿宋" w:eastAsia="仿宋" w:cs="仿宋"/>
          <w:i w:val="0"/>
          <w:caps w:val="0"/>
          <w:color w:val="000000"/>
          <w:spacing w:val="6"/>
          <w:kern w:val="0"/>
          <w:sz w:val="28"/>
          <w:szCs w:val="28"/>
          <w:highlight w:val="none"/>
          <w:shd w:val="clear" w:color="auto" w:fill="FFFFFF"/>
          <w:lang w:val="en-US" w:eastAsia="zh-CN" w:bidi="ar"/>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3.项目组成员要求</w:t>
      </w:r>
    </w:p>
    <w:p w14:paraId="248FC02C">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firstLine="584" w:firstLineChars="200"/>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项目组成员至少2人，分别具有房屋建筑工程专业国家注册监理工程师资格、国家注册造价工程师资格及相应</w:t>
      </w:r>
      <w:bookmarkStart w:id="1" w:name="_GoBack"/>
      <w:bookmarkEnd w:id="1"/>
      <w:r>
        <w:rPr>
          <w:rFonts w:hint="eastAsia" w:ascii="仿宋" w:hAnsi="仿宋" w:eastAsia="仿宋" w:cs="仿宋"/>
          <w:i w:val="0"/>
          <w:caps w:val="0"/>
          <w:color w:val="000000"/>
          <w:spacing w:val="6"/>
          <w:sz w:val="28"/>
          <w:szCs w:val="28"/>
          <w:highlight w:val="none"/>
          <w:shd w:val="clear" w:color="auto" w:fill="FFFFFF"/>
          <w:lang w:val="en-US" w:eastAsia="zh-CN"/>
        </w:rPr>
        <w:t>注册执业证书。</w:t>
      </w:r>
    </w:p>
    <w:p w14:paraId="15DF8FC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4.信誉要求：</w:t>
      </w:r>
    </w:p>
    <w:p w14:paraId="1191080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（1）投标单位无被安徽省外的省级（含）以上人民政府行政主管部门限制投标或限制承揽项目或作“投标时，不予通过资格审查”处罚的不良记录（该不良记录在有效期内）；</w:t>
      </w:r>
    </w:p>
    <w:p w14:paraId="5155085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（2）投标单位无被安徽省内的地市级（含）以上人民政府行政主管部门限制投标或限制承揽项目或作“投标时，不予通过资格审查”处罚的不良记录（该不良记录在有效期内）。</w:t>
      </w:r>
    </w:p>
    <w:p w14:paraId="1BE821E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5.投标单位存在以下不良信用记录情形之一的，不得确定为成交人：</w:t>
      </w:r>
    </w:p>
    <w:p w14:paraId="6BC429A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（1）投标单位被人民法院列入失信被执行人的。</w:t>
      </w:r>
    </w:p>
    <w:p w14:paraId="5BFC410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（2）投标单位被市场监督管理部门列入企业经营异常名录的。</w:t>
      </w:r>
    </w:p>
    <w:p w14:paraId="7E477B07">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（3）投标单位被税务部门列入重大税收违法案件当事人名单的。</w:t>
      </w:r>
    </w:p>
    <w:p w14:paraId="47052ED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（4）投标单位被人力资源社会保障行政部门列入拖欠农民工工资“黑名单”的。</w:t>
      </w:r>
    </w:p>
    <w:p w14:paraId="60377FB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注：以上（1）-（4）项仅以开标当日“信用中国”网站http://www.creditchina.gov.cn/公布的信息为准。</w:t>
      </w:r>
    </w:p>
    <w:p w14:paraId="25BE1BF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6.本项目不接受联合体参选人。</w:t>
      </w:r>
    </w:p>
    <w:p w14:paraId="4671BE1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黑体" w:hAnsi="黑体" w:eastAsia="黑体" w:cs="黑体"/>
          <w:b w:val="0"/>
          <w:bCs/>
          <w:color w:val="333333"/>
          <w:kern w:val="0"/>
          <w:sz w:val="28"/>
          <w:szCs w:val="28"/>
          <w:highlight w:val="none"/>
        </w:rPr>
      </w:pPr>
      <w:r>
        <w:rPr>
          <w:rFonts w:hint="eastAsia" w:ascii="黑体" w:hAnsi="黑体" w:eastAsia="黑体" w:cs="黑体"/>
          <w:b w:val="0"/>
          <w:bCs/>
          <w:color w:val="333333"/>
          <w:kern w:val="0"/>
          <w:sz w:val="28"/>
          <w:szCs w:val="28"/>
          <w:highlight w:val="none"/>
        </w:rPr>
        <w:t>三、响应文件提交</w:t>
      </w:r>
    </w:p>
    <w:p w14:paraId="7895D4F3">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kern w:val="0"/>
          <w:sz w:val="28"/>
          <w:szCs w:val="28"/>
          <w:highlight w:val="none"/>
        </w:rPr>
        <w:t>1</w:t>
      </w:r>
      <w:r>
        <w:rPr>
          <w:rFonts w:hint="eastAsia" w:ascii="仿宋" w:hAnsi="仿宋" w:eastAsia="仿宋" w:cs="仿宋"/>
          <w:kern w:val="0"/>
          <w:sz w:val="28"/>
          <w:szCs w:val="28"/>
          <w:highlight w:val="none"/>
          <w:lang w:val="en-US" w:eastAsia="zh-CN"/>
        </w:rPr>
        <w:t>.</w:t>
      </w:r>
      <w:r>
        <w:rPr>
          <w:rFonts w:hint="eastAsia" w:ascii="仿宋" w:hAnsi="仿宋" w:eastAsia="仿宋" w:cs="仿宋"/>
          <w:i w:val="0"/>
          <w:caps w:val="0"/>
          <w:color w:val="000000"/>
          <w:spacing w:val="6"/>
          <w:sz w:val="28"/>
          <w:szCs w:val="28"/>
          <w:highlight w:val="none"/>
          <w:shd w:val="clear" w:color="auto" w:fill="FFFFFF"/>
        </w:rPr>
        <w:t>应提供以下资料</w:t>
      </w:r>
      <w:r>
        <w:rPr>
          <w:rFonts w:hint="eastAsia" w:ascii="仿宋" w:hAnsi="仿宋" w:eastAsia="仿宋" w:cs="仿宋"/>
          <w:i w:val="0"/>
          <w:caps w:val="0"/>
          <w:color w:val="000000"/>
          <w:spacing w:val="6"/>
          <w:sz w:val="28"/>
          <w:szCs w:val="28"/>
          <w:highlight w:val="none"/>
          <w:shd w:val="clear" w:color="auto" w:fill="FFFFFF"/>
          <w:lang w:eastAsia="zh-CN"/>
        </w:rPr>
        <w:t>（盖章扫描件）：</w:t>
      </w:r>
    </w:p>
    <w:p w14:paraId="142820A5">
      <w:pPr>
        <w:pStyle w:val="16"/>
        <w:widowControl/>
        <w:shd w:val="clear" w:color="auto" w:fill="FFFFFF"/>
        <w:spacing w:beforeAutospacing="0" w:afterAutospacing="0" w:line="480" w:lineRule="exact"/>
        <w:ind w:firstLine="556"/>
        <w:jc w:val="both"/>
        <w:rPr>
          <w:rFonts w:hint="eastAsia" w:ascii="仿宋" w:hAnsi="仿宋" w:eastAsia="仿宋" w:cs="仿宋"/>
          <w:color w:val="000000"/>
          <w:spacing w:val="6"/>
          <w:sz w:val="28"/>
          <w:szCs w:val="28"/>
          <w:highlight w:val="none"/>
          <w:shd w:val="clear" w:color="auto" w:fill="FFFFFF"/>
          <w:lang w:val="en-US" w:eastAsia="zh-CN"/>
        </w:rPr>
      </w:pPr>
      <w:r>
        <w:rPr>
          <w:rFonts w:hint="eastAsia" w:ascii="仿宋" w:hAnsi="仿宋" w:eastAsia="仿宋" w:cs="仿宋"/>
          <w:color w:val="000000"/>
          <w:spacing w:val="6"/>
          <w:sz w:val="28"/>
          <w:szCs w:val="28"/>
          <w:highlight w:val="none"/>
          <w:shd w:val="clear" w:color="auto" w:fill="FFFFFF"/>
        </w:rPr>
        <w:t>（1）企业法人营业执照</w:t>
      </w:r>
      <w:r>
        <w:rPr>
          <w:rFonts w:hint="eastAsia" w:ascii="仿宋" w:hAnsi="仿宋" w:eastAsia="仿宋" w:cs="仿宋"/>
          <w:color w:val="000000"/>
          <w:spacing w:val="6"/>
          <w:sz w:val="28"/>
          <w:szCs w:val="28"/>
          <w:highlight w:val="none"/>
          <w:shd w:val="clear" w:color="auto" w:fill="FFFFFF"/>
          <w:lang w:val="en-US" w:eastAsia="zh-CN"/>
        </w:rPr>
        <w:t>扫描件</w:t>
      </w:r>
    </w:p>
    <w:p w14:paraId="0CB2D32B">
      <w:pPr>
        <w:pStyle w:val="16"/>
        <w:widowControl/>
        <w:shd w:val="clear" w:color="auto" w:fill="FFFFFF"/>
        <w:spacing w:beforeAutospacing="0" w:afterAutospacing="0" w:line="480" w:lineRule="exact"/>
        <w:ind w:firstLine="556"/>
        <w:jc w:val="both"/>
        <w:rPr>
          <w:rFonts w:hint="eastAsia" w:ascii="仿宋" w:hAnsi="仿宋" w:eastAsia="仿宋" w:cs="仿宋"/>
          <w:color w:val="000000"/>
          <w:spacing w:val="6"/>
          <w:sz w:val="28"/>
          <w:szCs w:val="28"/>
          <w:highlight w:val="none"/>
          <w:shd w:val="clear" w:color="auto" w:fill="FFFFFF"/>
        </w:rPr>
      </w:pPr>
      <w:r>
        <w:rPr>
          <w:rFonts w:hint="eastAsia" w:ascii="仿宋" w:hAnsi="仿宋" w:eastAsia="仿宋" w:cs="仿宋"/>
          <w:color w:val="000000"/>
          <w:spacing w:val="6"/>
          <w:sz w:val="28"/>
          <w:szCs w:val="28"/>
          <w:highlight w:val="none"/>
          <w:shd w:val="clear" w:color="auto" w:fill="FFFFFF"/>
        </w:rPr>
        <w:t>（2）有效期内的企业</w:t>
      </w:r>
      <w:r>
        <w:rPr>
          <w:rFonts w:hint="eastAsia" w:ascii="仿宋" w:hAnsi="仿宋" w:eastAsia="仿宋" w:cs="仿宋"/>
          <w:color w:val="000000"/>
          <w:spacing w:val="6"/>
          <w:sz w:val="28"/>
          <w:szCs w:val="28"/>
          <w:highlight w:val="none"/>
          <w:shd w:val="clear" w:color="auto" w:fill="FFFFFF"/>
          <w:lang w:eastAsia="zh-CN"/>
        </w:rPr>
        <w:t>、</w:t>
      </w:r>
      <w:r>
        <w:rPr>
          <w:rFonts w:hint="eastAsia" w:ascii="仿宋" w:hAnsi="仿宋" w:eastAsia="仿宋" w:cs="仿宋"/>
          <w:color w:val="000000"/>
          <w:spacing w:val="6"/>
          <w:sz w:val="28"/>
          <w:szCs w:val="28"/>
          <w:highlight w:val="none"/>
          <w:shd w:val="clear" w:color="auto" w:fill="FFFFFF"/>
          <w:lang w:val="en-US" w:eastAsia="zh-CN"/>
        </w:rPr>
        <w:t>项目组成员</w:t>
      </w:r>
      <w:r>
        <w:rPr>
          <w:rFonts w:hint="eastAsia" w:ascii="仿宋" w:hAnsi="仿宋" w:eastAsia="仿宋" w:cs="仿宋"/>
          <w:color w:val="000000"/>
          <w:spacing w:val="6"/>
          <w:sz w:val="28"/>
          <w:szCs w:val="28"/>
          <w:highlight w:val="none"/>
          <w:shd w:val="clear" w:color="auto" w:fill="FFFFFF"/>
        </w:rPr>
        <w:t>资质证书</w:t>
      </w:r>
    </w:p>
    <w:p w14:paraId="66EF6CEC">
      <w:pPr>
        <w:pStyle w:val="16"/>
        <w:widowControl/>
        <w:shd w:val="clear" w:color="auto" w:fill="FFFFFF"/>
        <w:spacing w:beforeAutospacing="0" w:afterAutospacing="0" w:line="480" w:lineRule="exact"/>
        <w:ind w:firstLine="556"/>
        <w:jc w:val="both"/>
        <w:rPr>
          <w:rFonts w:hint="eastAsia" w:ascii="仿宋" w:hAnsi="仿宋" w:eastAsia="仿宋" w:cs="仿宋"/>
          <w:sz w:val="28"/>
          <w:szCs w:val="28"/>
          <w:highlight w:val="none"/>
        </w:rPr>
      </w:pPr>
      <w:r>
        <w:rPr>
          <w:rFonts w:hint="eastAsia" w:ascii="仿宋" w:hAnsi="仿宋" w:eastAsia="仿宋" w:cs="仿宋"/>
          <w:color w:val="000000"/>
          <w:spacing w:val="6"/>
          <w:sz w:val="28"/>
          <w:szCs w:val="28"/>
          <w:highlight w:val="none"/>
          <w:shd w:val="clear" w:color="auto" w:fill="FFFFFF"/>
        </w:rPr>
        <w:t>（3）</w:t>
      </w:r>
      <w:r>
        <w:rPr>
          <w:rFonts w:hint="eastAsia" w:ascii="仿宋" w:hAnsi="仿宋" w:eastAsia="仿宋" w:cs="仿宋"/>
          <w:color w:val="000000"/>
          <w:spacing w:val="6"/>
          <w:sz w:val="28"/>
          <w:szCs w:val="28"/>
          <w:highlight w:val="none"/>
          <w:shd w:val="clear" w:color="auto" w:fill="FFFFFF"/>
          <w:lang w:val="en-US" w:eastAsia="zh-CN"/>
        </w:rPr>
        <w:t>响应函</w:t>
      </w:r>
      <w:r>
        <w:rPr>
          <w:rFonts w:hint="eastAsia" w:ascii="仿宋" w:hAnsi="仿宋" w:eastAsia="仿宋" w:cs="仿宋"/>
          <w:color w:val="000000"/>
          <w:spacing w:val="6"/>
          <w:sz w:val="28"/>
          <w:szCs w:val="28"/>
          <w:highlight w:val="none"/>
          <w:shd w:val="clear" w:color="auto" w:fill="FFFFFF"/>
        </w:rPr>
        <w:t>、</w:t>
      </w:r>
      <w:r>
        <w:rPr>
          <w:rFonts w:hint="eastAsia" w:ascii="仿宋" w:hAnsi="仿宋" w:eastAsia="仿宋" w:cs="仿宋"/>
          <w:color w:val="000000"/>
          <w:spacing w:val="6"/>
          <w:sz w:val="28"/>
          <w:szCs w:val="28"/>
          <w:highlight w:val="none"/>
          <w:shd w:val="clear" w:color="auto" w:fill="FFFFFF"/>
          <w:lang w:val="en-US" w:eastAsia="zh-CN"/>
        </w:rPr>
        <w:t>报价一览表</w:t>
      </w:r>
      <w:r>
        <w:rPr>
          <w:rFonts w:hint="eastAsia" w:ascii="仿宋" w:hAnsi="仿宋" w:eastAsia="仿宋" w:cs="仿宋"/>
          <w:color w:val="000000"/>
          <w:spacing w:val="6"/>
          <w:sz w:val="28"/>
          <w:szCs w:val="28"/>
          <w:highlight w:val="none"/>
          <w:shd w:val="clear" w:color="auto" w:fill="FFFFFF"/>
        </w:rPr>
        <w:t>（具体格式详见附件）。</w:t>
      </w:r>
    </w:p>
    <w:p w14:paraId="15D037F7">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auto"/>
          <w:kern w:val="0"/>
          <w:sz w:val="28"/>
          <w:szCs w:val="28"/>
          <w:highlight w:val="none"/>
        </w:rPr>
      </w:pPr>
      <w:r>
        <w:rPr>
          <w:rFonts w:hint="eastAsia" w:ascii="仿宋" w:hAnsi="仿宋" w:eastAsia="仿宋" w:cs="仿宋"/>
          <w:kern w:val="0"/>
          <w:sz w:val="28"/>
          <w:szCs w:val="28"/>
          <w:highlight w:val="none"/>
          <w:lang w:val="en-US" w:eastAsia="zh-CN"/>
        </w:rPr>
        <w:t>2.</w:t>
      </w:r>
      <w:r>
        <w:rPr>
          <w:rFonts w:hint="eastAsia" w:ascii="仿宋" w:hAnsi="仿宋" w:eastAsia="仿宋" w:cs="仿宋"/>
          <w:kern w:val="0"/>
          <w:sz w:val="28"/>
          <w:szCs w:val="28"/>
          <w:highlight w:val="none"/>
          <w:lang w:eastAsia="zh-CN"/>
        </w:rPr>
        <w:t>投标</w:t>
      </w:r>
      <w:r>
        <w:rPr>
          <w:rFonts w:hint="eastAsia" w:ascii="仿宋" w:hAnsi="仿宋" w:eastAsia="仿宋" w:cs="仿宋"/>
          <w:kern w:val="0"/>
          <w:sz w:val="28"/>
          <w:szCs w:val="28"/>
          <w:highlight w:val="none"/>
        </w:rPr>
        <w:t>响应文件提交截止时间：</w:t>
      </w:r>
      <w:r>
        <w:rPr>
          <w:rFonts w:hint="eastAsia" w:ascii="仿宋" w:hAnsi="仿宋" w:eastAsia="仿宋" w:cs="仿宋"/>
          <w:color w:val="auto"/>
          <w:kern w:val="0"/>
          <w:sz w:val="28"/>
          <w:szCs w:val="28"/>
          <w:highlight w:val="none"/>
        </w:rPr>
        <w:t>202</w:t>
      </w:r>
      <w:r>
        <w:rPr>
          <w:rFonts w:hint="eastAsia" w:ascii="仿宋" w:hAnsi="仿宋" w:eastAsia="仿宋" w:cs="仿宋"/>
          <w:color w:val="auto"/>
          <w:kern w:val="0"/>
          <w:sz w:val="28"/>
          <w:szCs w:val="28"/>
          <w:highlight w:val="none"/>
          <w:lang w:val="en-US" w:eastAsia="zh-CN"/>
        </w:rPr>
        <w:t>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16</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下</w:t>
      </w:r>
      <w:r>
        <w:rPr>
          <w:rFonts w:hint="eastAsia" w:ascii="仿宋" w:hAnsi="仿宋" w:eastAsia="仿宋" w:cs="仿宋"/>
          <w:color w:val="auto"/>
          <w:kern w:val="0"/>
          <w:sz w:val="28"/>
          <w:szCs w:val="28"/>
          <w:highlight w:val="none"/>
          <w:lang w:eastAsia="zh-CN"/>
        </w:rPr>
        <w:t>午</w:t>
      </w:r>
      <w:r>
        <w:rPr>
          <w:rFonts w:hint="eastAsia" w:ascii="仿宋" w:hAnsi="仿宋" w:eastAsia="仿宋" w:cs="仿宋"/>
          <w:color w:val="auto"/>
          <w:kern w:val="0"/>
          <w:sz w:val="28"/>
          <w:szCs w:val="28"/>
          <w:highlight w:val="none"/>
          <w:lang w:val="en-US" w:eastAsia="zh-CN"/>
        </w:rPr>
        <w:t>15</w:t>
      </w:r>
      <w:r>
        <w:rPr>
          <w:rFonts w:hint="eastAsia" w:ascii="仿宋" w:hAnsi="仿宋" w:eastAsia="仿宋" w:cs="仿宋"/>
          <w:color w:val="auto"/>
          <w:kern w:val="0"/>
          <w:sz w:val="28"/>
          <w:szCs w:val="28"/>
          <w:highlight w:val="none"/>
        </w:rPr>
        <w:t>:</w:t>
      </w:r>
      <w:r>
        <w:rPr>
          <w:rFonts w:hint="eastAsia" w:ascii="仿宋" w:hAnsi="仿宋" w:eastAsia="仿宋" w:cs="仿宋"/>
          <w:color w:val="auto"/>
          <w:kern w:val="0"/>
          <w:sz w:val="28"/>
          <w:szCs w:val="28"/>
          <w:highlight w:val="none"/>
          <w:lang w:val="en-US" w:eastAsia="zh-CN"/>
        </w:rPr>
        <w:t>0</w:t>
      </w:r>
      <w:r>
        <w:rPr>
          <w:rFonts w:hint="eastAsia" w:ascii="仿宋" w:hAnsi="仿宋" w:eastAsia="仿宋" w:cs="仿宋"/>
          <w:color w:val="auto"/>
          <w:kern w:val="0"/>
          <w:sz w:val="28"/>
          <w:szCs w:val="28"/>
          <w:highlight w:val="none"/>
        </w:rPr>
        <w:t>0（北京时间）</w:t>
      </w:r>
    </w:p>
    <w:p w14:paraId="27303906">
      <w:pPr>
        <w:pStyle w:val="11"/>
        <w:ind w:left="0" w:leftChars="0" w:firstLine="560" w:firstLineChars="200"/>
        <w:jc w:val="left"/>
        <w:rPr>
          <w:rFonts w:hint="default" w:eastAsia="仿宋"/>
          <w:highlight w:val="none"/>
          <w:lang w:val="en-US" w:eastAsia="zh-CN"/>
        </w:rPr>
      </w:pPr>
      <w:r>
        <w:rPr>
          <w:rFonts w:hint="eastAsia" w:ascii="仿宋" w:hAnsi="仿宋" w:eastAsia="仿宋" w:cs="仿宋"/>
          <w:color w:val="auto"/>
          <w:kern w:val="0"/>
          <w:sz w:val="28"/>
          <w:szCs w:val="28"/>
          <w:highlight w:val="none"/>
          <w:lang w:val="en-US" w:eastAsia="zh-CN"/>
        </w:rPr>
        <w:t>3.</w:t>
      </w:r>
      <w:r>
        <w:rPr>
          <w:rFonts w:hint="eastAsia" w:ascii="仿宋" w:hAnsi="仿宋" w:eastAsia="仿宋" w:cs="仿宋"/>
          <w:color w:val="000000"/>
          <w:spacing w:val="6"/>
          <w:kern w:val="0"/>
          <w:sz w:val="28"/>
          <w:szCs w:val="28"/>
          <w:highlight w:val="none"/>
          <w:shd w:val="clear" w:color="auto" w:fill="FFFFFF"/>
          <w:lang w:val="en-US" w:eastAsia="zh-CN" w:bidi="ar"/>
        </w:rPr>
        <w:t>投标响应文件提交方式：相关资料扫描件发送至邮ahjdwkjt@163.com</w:t>
      </w:r>
    </w:p>
    <w:p w14:paraId="514C3E40">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202020"/>
          <w:spacing w:val="6"/>
          <w:sz w:val="28"/>
          <w:szCs w:val="28"/>
          <w:highlight w:val="none"/>
        </w:rPr>
      </w:pPr>
      <w:r>
        <w:rPr>
          <w:rFonts w:hint="eastAsia" w:ascii="仿宋" w:hAnsi="仿宋" w:eastAsia="仿宋" w:cs="仿宋"/>
          <w:b/>
          <w:color w:val="333333"/>
          <w:kern w:val="0"/>
          <w:sz w:val="28"/>
          <w:szCs w:val="28"/>
          <w:highlight w:val="none"/>
          <w:lang w:eastAsia="zh-CN"/>
        </w:rPr>
        <w:t>四</w:t>
      </w:r>
      <w:r>
        <w:rPr>
          <w:rFonts w:hint="eastAsia" w:ascii="仿宋" w:hAnsi="仿宋" w:eastAsia="仿宋" w:cs="仿宋"/>
          <w:b/>
          <w:color w:val="333333"/>
          <w:kern w:val="0"/>
          <w:sz w:val="28"/>
          <w:szCs w:val="28"/>
          <w:highlight w:val="none"/>
        </w:rPr>
        <w:t>、</w:t>
      </w:r>
      <w:r>
        <w:rPr>
          <w:rFonts w:hint="eastAsia" w:ascii="仿宋" w:hAnsi="仿宋" w:eastAsia="仿宋" w:cs="仿宋"/>
          <w:b/>
          <w:color w:val="333333"/>
          <w:kern w:val="0"/>
          <w:sz w:val="28"/>
          <w:szCs w:val="28"/>
          <w:highlight w:val="none"/>
          <w:lang w:val="en-US" w:eastAsia="zh-CN"/>
        </w:rPr>
        <w:t>开标</w:t>
      </w:r>
      <w:r>
        <w:rPr>
          <w:rStyle w:val="23"/>
          <w:rFonts w:hint="eastAsia" w:ascii="仿宋" w:hAnsi="仿宋" w:eastAsia="仿宋" w:cs="仿宋"/>
          <w:i w:val="0"/>
          <w:caps w:val="0"/>
          <w:color w:val="000000"/>
          <w:spacing w:val="6"/>
          <w:sz w:val="28"/>
          <w:szCs w:val="28"/>
          <w:highlight w:val="none"/>
          <w:shd w:val="clear" w:color="auto" w:fill="FFFFFF"/>
        </w:rPr>
        <w:t>时间和地</w:t>
      </w:r>
      <w:r>
        <w:rPr>
          <w:rStyle w:val="23"/>
          <w:rFonts w:hint="eastAsia" w:ascii="仿宋" w:hAnsi="仿宋" w:eastAsia="仿宋" w:cs="仿宋"/>
          <w:i w:val="0"/>
          <w:caps w:val="0"/>
          <w:color w:val="000000"/>
          <w:spacing w:val="6"/>
          <w:sz w:val="28"/>
          <w:szCs w:val="28"/>
          <w:highlight w:val="none"/>
          <w:shd w:val="clear" w:color="auto" w:fill="FFFFFF"/>
          <w:lang w:eastAsia="zh-CN"/>
        </w:rPr>
        <w:t>点</w:t>
      </w:r>
    </w:p>
    <w:p w14:paraId="071AFFA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1.开标时间：</w:t>
      </w:r>
      <w:r>
        <w:rPr>
          <w:rFonts w:hint="eastAsia" w:ascii="仿宋" w:hAnsi="仿宋" w:eastAsia="仿宋" w:cs="仿宋"/>
          <w:color w:val="auto"/>
          <w:kern w:val="0"/>
          <w:sz w:val="28"/>
          <w:szCs w:val="28"/>
          <w:highlight w:val="none"/>
        </w:rPr>
        <w:t>202</w:t>
      </w:r>
      <w:r>
        <w:rPr>
          <w:rFonts w:hint="eastAsia" w:ascii="仿宋" w:hAnsi="仿宋" w:eastAsia="仿宋" w:cs="仿宋"/>
          <w:color w:val="auto"/>
          <w:kern w:val="0"/>
          <w:sz w:val="28"/>
          <w:szCs w:val="28"/>
          <w:highlight w:val="none"/>
          <w:lang w:val="en-US" w:eastAsia="zh-CN"/>
        </w:rPr>
        <w:t>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16</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下</w:t>
      </w:r>
      <w:r>
        <w:rPr>
          <w:rFonts w:hint="eastAsia" w:ascii="仿宋" w:hAnsi="仿宋" w:eastAsia="仿宋" w:cs="仿宋"/>
          <w:color w:val="auto"/>
          <w:kern w:val="0"/>
          <w:sz w:val="28"/>
          <w:szCs w:val="28"/>
          <w:highlight w:val="none"/>
          <w:lang w:eastAsia="zh-CN"/>
        </w:rPr>
        <w:t>午</w:t>
      </w:r>
      <w:r>
        <w:rPr>
          <w:rFonts w:hint="eastAsia" w:ascii="仿宋" w:hAnsi="仿宋" w:eastAsia="仿宋" w:cs="仿宋"/>
          <w:color w:val="auto"/>
          <w:kern w:val="0"/>
          <w:sz w:val="28"/>
          <w:szCs w:val="28"/>
          <w:highlight w:val="none"/>
          <w:lang w:val="en-US" w:eastAsia="zh-CN"/>
        </w:rPr>
        <w:t>15</w:t>
      </w:r>
      <w:r>
        <w:rPr>
          <w:rFonts w:hint="eastAsia" w:ascii="仿宋" w:hAnsi="仿宋" w:eastAsia="仿宋" w:cs="仿宋"/>
          <w:color w:val="auto"/>
          <w:kern w:val="0"/>
          <w:sz w:val="28"/>
          <w:szCs w:val="28"/>
          <w:highlight w:val="none"/>
        </w:rPr>
        <w:t>:</w:t>
      </w:r>
      <w:r>
        <w:rPr>
          <w:rFonts w:hint="eastAsia" w:ascii="仿宋" w:hAnsi="仿宋" w:eastAsia="仿宋" w:cs="仿宋"/>
          <w:color w:val="auto"/>
          <w:kern w:val="0"/>
          <w:sz w:val="28"/>
          <w:szCs w:val="28"/>
          <w:highlight w:val="none"/>
          <w:lang w:val="en-US" w:eastAsia="zh-CN"/>
        </w:rPr>
        <w:t>0</w:t>
      </w:r>
      <w:r>
        <w:rPr>
          <w:rFonts w:hint="eastAsia" w:ascii="仿宋" w:hAnsi="仿宋" w:eastAsia="仿宋" w:cs="仿宋"/>
          <w:color w:val="auto"/>
          <w:kern w:val="0"/>
          <w:sz w:val="28"/>
          <w:szCs w:val="28"/>
          <w:highlight w:val="none"/>
        </w:rPr>
        <w:t>0（北京时间）</w:t>
      </w:r>
    </w:p>
    <w:p w14:paraId="59905BC7">
      <w:pPr>
        <w:spacing w:line="360" w:lineRule="auto"/>
        <w:ind w:firstLine="584" w:firstLineChars="200"/>
        <w:contextualSpacing/>
        <w:rPr>
          <w:rFonts w:hint="eastAsia" w:ascii="仿宋" w:hAnsi="仿宋" w:eastAsia="仿宋" w:cs="仿宋"/>
          <w:color w:val="000000"/>
          <w:spacing w:val="6"/>
          <w:kern w:val="0"/>
          <w:sz w:val="28"/>
          <w:szCs w:val="28"/>
          <w:shd w:val="clear" w:color="auto" w:fill="FFFFFF"/>
          <w:lang w:val="en-US" w:eastAsia="zh-CN" w:bidi="ar-SA"/>
        </w:rPr>
      </w:pPr>
      <w:r>
        <w:rPr>
          <w:rFonts w:hint="eastAsia" w:ascii="仿宋" w:hAnsi="仿宋" w:eastAsia="仿宋" w:cs="仿宋"/>
          <w:i w:val="0"/>
          <w:caps w:val="0"/>
          <w:color w:val="000000"/>
          <w:spacing w:val="6"/>
          <w:sz w:val="28"/>
          <w:szCs w:val="28"/>
          <w:highlight w:val="none"/>
          <w:shd w:val="clear" w:color="auto" w:fill="FFFFFF"/>
          <w:lang w:val="en-US" w:eastAsia="zh-CN"/>
        </w:rPr>
        <w:t>2.开标地点：</w:t>
      </w:r>
      <w:r>
        <w:rPr>
          <w:rFonts w:hint="eastAsia" w:ascii="仿宋" w:hAnsi="仿宋" w:eastAsia="仿宋" w:cs="仿宋"/>
          <w:color w:val="000000"/>
          <w:spacing w:val="6"/>
          <w:kern w:val="0"/>
          <w:sz w:val="28"/>
          <w:szCs w:val="28"/>
          <w:shd w:val="clear" w:color="auto" w:fill="FFFFFF"/>
          <w:lang w:val="en-US" w:eastAsia="zh-CN" w:bidi="ar-SA"/>
        </w:rPr>
        <w:t>安徽省马鞍山市雨山区九华西路采石古镇1栋2楼会议室  不见面开标</w:t>
      </w:r>
    </w:p>
    <w:p w14:paraId="77609A0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p>
    <w:p w14:paraId="387EBCD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292" w:firstLineChars="100"/>
        <w:jc w:val="left"/>
        <w:textAlignment w:val="auto"/>
        <w:rPr>
          <w:rFonts w:hint="eastAsia" w:ascii="宋体" w:hAnsi="宋体" w:eastAsia="宋体" w:cs="宋体"/>
          <w:i w:val="0"/>
          <w:caps w:val="0"/>
          <w:color w:val="202020"/>
          <w:spacing w:val="6"/>
          <w:sz w:val="28"/>
          <w:szCs w:val="28"/>
          <w:highlight w:val="none"/>
        </w:rPr>
      </w:pPr>
      <w:r>
        <w:rPr>
          <w:rStyle w:val="23"/>
          <w:rFonts w:hint="eastAsia" w:ascii="黑体" w:hAnsi="黑体" w:eastAsia="黑体" w:cs="黑体"/>
          <w:b w:val="0"/>
          <w:bCs/>
          <w:i w:val="0"/>
          <w:caps w:val="0"/>
          <w:color w:val="000000"/>
          <w:spacing w:val="6"/>
          <w:sz w:val="28"/>
          <w:szCs w:val="28"/>
          <w:highlight w:val="none"/>
          <w:shd w:val="clear" w:color="auto" w:fill="FFFFFF"/>
          <w:lang w:eastAsia="zh-CN"/>
        </w:rPr>
        <w:t>五</w:t>
      </w:r>
      <w:r>
        <w:rPr>
          <w:rStyle w:val="23"/>
          <w:rFonts w:hint="eastAsia" w:ascii="黑体" w:hAnsi="黑体" w:eastAsia="黑体" w:cs="黑体"/>
          <w:b w:val="0"/>
          <w:bCs/>
          <w:i w:val="0"/>
          <w:caps w:val="0"/>
          <w:color w:val="000000"/>
          <w:spacing w:val="6"/>
          <w:sz w:val="28"/>
          <w:szCs w:val="28"/>
          <w:highlight w:val="none"/>
          <w:shd w:val="clear" w:color="auto" w:fill="FFFFFF"/>
        </w:rPr>
        <w:t>、</w:t>
      </w:r>
      <w:r>
        <w:rPr>
          <w:rStyle w:val="23"/>
          <w:rFonts w:hint="eastAsia" w:ascii="黑体" w:hAnsi="黑体" w:eastAsia="黑体" w:cs="黑体"/>
          <w:b w:val="0"/>
          <w:bCs/>
          <w:i w:val="0"/>
          <w:caps w:val="0"/>
          <w:color w:val="000000"/>
          <w:spacing w:val="6"/>
          <w:sz w:val="28"/>
          <w:szCs w:val="28"/>
          <w:highlight w:val="none"/>
          <w:shd w:val="clear" w:color="auto" w:fill="FFFFFF"/>
          <w:lang w:eastAsia="zh-CN"/>
        </w:rPr>
        <w:t>评标</w:t>
      </w:r>
      <w:r>
        <w:rPr>
          <w:rStyle w:val="23"/>
          <w:rFonts w:hint="eastAsia" w:ascii="黑体" w:hAnsi="黑体" w:eastAsia="黑体" w:cs="黑体"/>
          <w:b w:val="0"/>
          <w:bCs/>
          <w:i w:val="0"/>
          <w:caps w:val="0"/>
          <w:color w:val="000000"/>
          <w:spacing w:val="6"/>
          <w:sz w:val="28"/>
          <w:szCs w:val="28"/>
          <w:highlight w:val="none"/>
          <w:shd w:val="clear" w:color="auto" w:fill="FFFFFF"/>
          <w:lang w:val="en-US" w:eastAsia="zh-CN"/>
        </w:rPr>
        <w:t>办法</w:t>
      </w:r>
    </w:p>
    <w:p w14:paraId="4422115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auto"/>
        <w:ind w:left="0" w:right="0" w:firstLine="556"/>
        <w:jc w:val="both"/>
        <w:textAlignment w:val="auto"/>
        <w:rPr>
          <w:rFonts w:hint="eastAsia" w:ascii="仿宋" w:hAnsi="仿宋" w:eastAsia="仿宋" w:cs="仿宋"/>
          <w:color w:val="000000"/>
          <w:spacing w:val="6"/>
          <w:kern w:val="0"/>
          <w:sz w:val="28"/>
          <w:szCs w:val="28"/>
          <w:shd w:val="clear" w:color="auto" w:fill="FFFFFF"/>
          <w:lang w:val="en-US" w:eastAsia="zh-CN" w:bidi="ar-SA"/>
        </w:rPr>
      </w:pPr>
      <w:r>
        <w:rPr>
          <w:rFonts w:hint="eastAsia" w:ascii="仿宋" w:hAnsi="仿宋" w:eastAsia="仿宋" w:cs="仿宋"/>
          <w:color w:val="000000"/>
          <w:spacing w:val="6"/>
          <w:kern w:val="0"/>
          <w:sz w:val="28"/>
          <w:szCs w:val="28"/>
          <w:shd w:val="clear" w:color="auto" w:fill="FFFFFF"/>
          <w:lang w:val="en-US" w:eastAsia="zh-CN" w:bidi="ar-SA"/>
        </w:rPr>
        <w:t>在集团纪检委员的监督下，由发包人代表在符合资格要求的合格参选人中，采用有效最低价的方式产生确定成交候选人。</w:t>
      </w:r>
    </w:p>
    <w:p w14:paraId="013DC00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黑体" w:hAnsi="黑体" w:eastAsia="黑体" w:cs="黑体"/>
          <w:i w:val="0"/>
          <w:caps w:val="0"/>
          <w:color w:val="202020"/>
          <w:spacing w:val="6"/>
          <w:sz w:val="28"/>
          <w:szCs w:val="28"/>
          <w:highlight w:val="none"/>
        </w:rPr>
      </w:pPr>
      <w:r>
        <w:rPr>
          <w:rStyle w:val="23"/>
          <w:rFonts w:hint="eastAsia" w:ascii="黑体" w:hAnsi="黑体" w:eastAsia="黑体" w:cs="黑体"/>
          <w:i w:val="0"/>
          <w:caps w:val="0"/>
          <w:color w:val="000000"/>
          <w:spacing w:val="6"/>
          <w:sz w:val="28"/>
          <w:szCs w:val="28"/>
          <w:highlight w:val="none"/>
          <w:shd w:val="clear" w:color="auto" w:fill="FFFFFF"/>
          <w:lang w:val="en-US" w:eastAsia="zh-CN"/>
        </w:rPr>
        <w:t>六、</w:t>
      </w:r>
      <w:r>
        <w:rPr>
          <w:rStyle w:val="23"/>
          <w:rFonts w:hint="eastAsia" w:ascii="黑体" w:hAnsi="黑体" w:eastAsia="黑体" w:cs="黑体"/>
          <w:i w:val="0"/>
          <w:caps w:val="0"/>
          <w:color w:val="000000"/>
          <w:spacing w:val="6"/>
          <w:sz w:val="28"/>
          <w:szCs w:val="28"/>
          <w:highlight w:val="none"/>
          <w:shd w:val="clear" w:color="auto" w:fill="FFFFFF"/>
        </w:rPr>
        <w:t>联系方法</w:t>
      </w:r>
    </w:p>
    <w:p w14:paraId="5E6640F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auto"/>
        <w:ind w:left="0" w:right="0" w:firstLine="556"/>
        <w:jc w:val="both"/>
        <w:textAlignment w:val="auto"/>
        <w:rPr>
          <w:rFonts w:hint="eastAsia" w:ascii="仿宋" w:hAnsi="仿宋" w:eastAsia="仿宋" w:cs="仿宋"/>
          <w:color w:val="000000"/>
          <w:spacing w:val="6"/>
          <w:kern w:val="0"/>
          <w:sz w:val="28"/>
          <w:szCs w:val="28"/>
          <w:shd w:val="clear" w:color="auto" w:fill="FFFFFF"/>
          <w:lang w:val="en-US" w:eastAsia="zh-CN" w:bidi="ar-SA"/>
        </w:rPr>
      </w:pPr>
      <w:r>
        <w:rPr>
          <w:rFonts w:hint="eastAsia" w:ascii="仿宋" w:hAnsi="仿宋" w:eastAsia="仿宋" w:cs="仿宋"/>
          <w:color w:val="000000"/>
          <w:spacing w:val="6"/>
          <w:kern w:val="0"/>
          <w:sz w:val="28"/>
          <w:szCs w:val="28"/>
          <w:shd w:val="clear" w:color="auto" w:fill="FFFFFF"/>
          <w:lang w:val="en-US" w:eastAsia="zh-CN" w:bidi="ar-SA"/>
        </w:rPr>
        <w:t>招标人：安徽江东文旅康养集团有限公司</w:t>
      </w:r>
    </w:p>
    <w:p w14:paraId="59A6999A">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auto"/>
        <w:ind w:left="0" w:right="0" w:firstLine="556"/>
        <w:jc w:val="both"/>
        <w:textAlignment w:val="auto"/>
        <w:rPr>
          <w:rFonts w:hint="eastAsia" w:ascii="仿宋" w:hAnsi="仿宋" w:eastAsia="仿宋" w:cs="仿宋"/>
          <w:color w:val="000000"/>
          <w:spacing w:val="6"/>
          <w:kern w:val="0"/>
          <w:sz w:val="28"/>
          <w:szCs w:val="28"/>
          <w:shd w:val="clear" w:color="auto" w:fill="FFFFFF"/>
          <w:lang w:val="en-US" w:eastAsia="zh-CN" w:bidi="ar-SA"/>
        </w:rPr>
      </w:pPr>
      <w:r>
        <w:rPr>
          <w:rFonts w:hint="eastAsia" w:ascii="仿宋" w:hAnsi="仿宋" w:eastAsia="仿宋" w:cs="仿宋"/>
          <w:color w:val="000000"/>
          <w:spacing w:val="6"/>
          <w:kern w:val="0"/>
          <w:sz w:val="28"/>
          <w:szCs w:val="28"/>
          <w:shd w:val="clear" w:color="auto" w:fill="FFFFFF"/>
          <w:lang w:val="en-US" w:eastAsia="zh-CN" w:bidi="ar-SA"/>
        </w:rPr>
        <w:t xml:space="preserve">项目联系人：詹工 17755510356  </w:t>
      </w:r>
    </w:p>
    <w:p w14:paraId="5E27A903">
      <w:pPr>
        <w:pStyle w:val="11"/>
        <w:rPr>
          <w:rFonts w:hint="eastAsia" w:ascii="仿宋" w:hAnsi="仿宋" w:eastAsia="仿宋" w:cs="仿宋"/>
          <w:color w:val="000000"/>
          <w:kern w:val="0"/>
          <w:sz w:val="28"/>
          <w:szCs w:val="28"/>
          <w:highlight w:val="none"/>
          <w:u w:val="none"/>
          <w:lang w:val="en-US" w:eastAsia="zh-CN"/>
        </w:rPr>
      </w:pPr>
    </w:p>
    <w:p w14:paraId="585749AC">
      <w:pPr>
        <w:rPr>
          <w:rFonts w:hint="default"/>
          <w:lang w:val="en-US" w:eastAsia="zh-CN"/>
        </w:rPr>
      </w:pPr>
    </w:p>
    <w:p w14:paraId="1E68118B">
      <w:pPr>
        <w:pStyle w:val="11"/>
        <w:rPr>
          <w:rFonts w:hint="eastAsia"/>
          <w:lang w:val="en-US" w:eastAsia="zh-CN"/>
        </w:rPr>
      </w:pPr>
    </w:p>
    <w:p w14:paraId="0CD6D517">
      <w:pPr>
        <w:widowControl/>
        <w:snapToGrid w:val="0"/>
        <w:spacing w:line="500" w:lineRule="atLeast"/>
        <w:ind w:firstLine="420" w:firstLineChars="200"/>
        <w:rPr>
          <w:rFonts w:hint="eastAsia" w:cs="Times New Roman"/>
          <w:highlight w:val="none"/>
        </w:rPr>
      </w:pPr>
      <w:r>
        <w:rPr>
          <w:rFonts w:hint="eastAsia" w:cs="Times New Roman"/>
          <w:highlight w:val="none"/>
        </w:rPr>
        <w:br w:type="page"/>
      </w:r>
    </w:p>
    <w:p w14:paraId="7038096A">
      <w:pPr>
        <w:pStyle w:val="4"/>
        <w:numPr>
          <w:ilvl w:val="2"/>
          <w:numId w:val="0"/>
        </w:numPr>
        <w:spacing w:line="360" w:lineRule="exact"/>
        <w:ind w:leftChars="0"/>
        <w:jc w:val="both"/>
        <w:rPr>
          <w:rFonts w:hint="eastAsia" w:ascii="华文中宋" w:hAnsi="华文中宋" w:eastAsia="华文中宋" w:cs="华文中宋"/>
          <w:b w:val="0"/>
          <w:bCs/>
          <w:sz w:val="36"/>
          <w:szCs w:val="36"/>
          <w:highlight w:val="none"/>
        </w:rPr>
      </w:pPr>
      <w:r>
        <w:rPr>
          <w:rFonts w:hint="eastAsia"/>
          <w:highlight w:val="none"/>
          <w:lang w:eastAsia="zh-CN"/>
        </w:rPr>
        <w:t>响应文件格式如下：</w:t>
      </w:r>
    </w:p>
    <w:p w14:paraId="1EA06416">
      <w:pPr>
        <w:pStyle w:val="17"/>
        <w:keepNext w:val="0"/>
        <w:keepLines w:val="0"/>
        <w:pageBreakBefore w:val="0"/>
        <w:kinsoku/>
        <w:wordWrap/>
        <w:overflowPunct/>
        <w:topLinePunct w:val="0"/>
        <w:autoSpaceDE/>
        <w:autoSpaceDN/>
        <w:bidi w:val="0"/>
        <w:adjustRightInd/>
        <w:snapToGrid/>
        <w:spacing w:before="120" w:line="500" w:lineRule="exact"/>
        <w:ind w:left="1800" w:hanging="1800" w:hangingChars="500"/>
        <w:jc w:val="left"/>
        <w:textAlignment w:val="auto"/>
        <w:rPr>
          <w:rFonts w:hint="eastAsia" w:ascii="仿宋" w:hAnsi="仿宋" w:eastAsia="仿宋" w:cs="仿宋"/>
          <w:b w:val="0"/>
          <w:bCs w:val="0"/>
          <w:color w:val="333333"/>
          <w:kern w:val="0"/>
          <w:sz w:val="28"/>
          <w:szCs w:val="28"/>
          <w:highlight w:val="none"/>
          <w:lang w:val="en-US" w:eastAsia="zh-CN" w:bidi="ar-SA"/>
        </w:rPr>
      </w:pPr>
      <w:r>
        <w:rPr>
          <w:rFonts w:hint="eastAsia" w:ascii="华文中宋" w:hAnsi="华文中宋" w:eastAsia="华文中宋" w:cs="华文中宋"/>
          <w:b w:val="0"/>
          <w:bCs/>
          <w:sz w:val="36"/>
          <w:szCs w:val="36"/>
          <w:highlight w:val="none"/>
        </w:rPr>
        <w:t>项目名称：</w:t>
      </w:r>
      <w:r>
        <w:rPr>
          <w:rFonts w:hint="eastAsia" w:ascii="华文中宋" w:hAnsi="华文中宋" w:eastAsia="华文中宋" w:cs="华文中宋"/>
          <w:b w:val="0"/>
          <w:bCs/>
          <w:sz w:val="36"/>
          <w:szCs w:val="36"/>
          <w:highlight w:val="none"/>
          <w:lang w:val="en-US" w:eastAsia="zh-CN"/>
        </w:rPr>
        <w:t>文旅集团本部2026-2027年度资产零星维修项目监理及跟踪审计</w:t>
      </w:r>
    </w:p>
    <w:p w14:paraId="5D840056">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left"/>
        <w:textAlignment w:val="auto"/>
        <w:rPr>
          <w:rFonts w:hint="eastAsia" w:ascii="仿宋" w:hAnsi="仿宋" w:eastAsia="仿宋" w:cs="仿宋"/>
          <w:b w:val="0"/>
          <w:bCs w:val="0"/>
          <w:color w:val="333333"/>
          <w:kern w:val="0"/>
          <w:sz w:val="28"/>
          <w:szCs w:val="28"/>
          <w:highlight w:val="none"/>
          <w:lang w:val="en-US" w:eastAsia="zh-CN" w:bidi="ar-SA"/>
        </w:rPr>
      </w:pPr>
    </w:p>
    <w:p w14:paraId="0D17EA99">
      <w:pPr>
        <w:pStyle w:val="17"/>
        <w:keepNext w:val="0"/>
        <w:keepLines w:val="0"/>
        <w:pageBreakBefore w:val="0"/>
        <w:kinsoku/>
        <w:wordWrap/>
        <w:overflowPunct/>
        <w:topLinePunct w:val="0"/>
        <w:autoSpaceDE/>
        <w:autoSpaceDN/>
        <w:bidi w:val="0"/>
        <w:adjustRightInd/>
        <w:snapToGrid/>
        <w:spacing w:before="120" w:line="500" w:lineRule="exact"/>
        <w:ind w:firstLine="720" w:firstLineChars="200"/>
        <w:jc w:val="center"/>
        <w:textAlignment w:val="auto"/>
        <w:rPr>
          <w:rFonts w:hint="eastAsia" w:ascii="华文中宋" w:hAnsi="华文中宋" w:eastAsia="华文中宋" w:cs="华文中宋"/>
          <w:b w:val="0"/>
          <w:bCs/>
          <w:sz w:val="36"/>
          <w:szCs w:val="36"/>
          <w:highlight w:val="none"/>
          <w:lang w:val="en-US" w:eastAsia="zh-CN"/>
        </w:rPr>
      </w:pPr>
    </w:p>
    <w:p w14:paraId="7E99BEED">
      <w:pPr>
        <w:jc w:val="center"/>
        <w:rPr>
          <w:rFonts w:hint="eastAsia" w:ascii="华文中宋" w:hAnsi="华文中宋" w:eastAsia="华文中宋" w:cs="华文中宋"/>
          <w:sz w:val="36"/>
          <w:szCs w:val="36"/>
          <w:highlight w:val="none"/>
          <w:lang w:val="en-US" w:eastAsia="zh-CN"/>
        </w:rPr>
      </w:pPr>
    </w:p>
    <w:p w14:paraId="17EDA317">
      <w:pPr>
        <w:shd w:val="clear"/>
        <w:tabs>
          <w:tab w:val="left" w:pos="6195"/>
        </w:tabs>
        <w:jc w:val="center"/>
        <w:rPr>
          <w:rFonts w:ascii="宋体" w:hAnsi="宋体" w:cs="Arial"/>
          <w:b/>
          <w:sz w:val="36"/>
          <w:szCs w:val="36"/>
          <w:highlight w:val="none"/>
        </w:rPr>
      </w:pPr>
      <w:r>
        <w:rPr>
          <w:rFonts w:hint="eastAsia" w:ascii="宋体" w:hAnsi="宋体" w:cs="Arial"/>
          <w:b/>
          <w:sz w:val="36"/>
          <w:szCs w:val="36"/>
          <w:highlight w:val="none"/>
        </w:rPr>
        <w:t xml:space="preserve"> </w:t>
      </w:r>
    </w:p>
    <w:p w14:paraId="17AD22C7">
      <w:pPr>
        <w:shd w:val="clear"/>
        <w:jc w:val="center"/>
        <w:rPr>
          <w:rFonts w:ascii="宋体" w:hAnsi="宋体" w:cs="Arial"/>
          <w:b/>
          <w:sz w:val="36"/>
          <w:szCs w:val="36"/>
          <w:highlight w:val="none"/>
        </w:rPr>
      </w:pPr>
    </w:p>
    <w:p w14:paraId="5BF20F52">
      <w:pPr>
        <w:shd w:val="clear"/>
        <w:jc w:val="center"/>
        <w:rPr>
          <w:rFonts w:ascii="宋体" w:hAnsi="宋体"/>
          <w:b/>
          <w:sz w:val="72"/>
          <w:szCs w:val="72"/>
          <w:highlight w:val="none"/>
        </w:rPr>
      </w:pPr>
      <w:r>
        <w:rPr>
          <w:rFonts w:hint="eastAsia" w:ascii="宋体" w:hAnsi="宋体"/>
          <w:b/>
          <w:sz w:val="72"/>
          <w:szCs w:val="72"/>
          <w:highlight w:val="none"/>
        </w:rPr>
        <w:t>响</w:t>
      </w:r>
    </w:p>
    <w:p w14:paraId="0E21EB63">
      <w:pPr>
        <w:shd w:val="clear"/>
        <w:jc w:val="center"/>
        <w:rPr>
          <w:rFonts w:ascii="宋体" w:hAnsi="宋体"/>
          <w:b/>
          <w:sz w:val="72"/>
          <w:szCs w:val="72"/>
          <w:highlight w:val="none"/>
        </w:rPr>
      </w:pPr>
      <w:r>
        <w:rPr>
          <w:rFonts w:hint="eastAsia" w:ascii="宋体" w:hAnsi="宋体"/>
          <w:b/>
          <w:sz w:val="72"/>
          <w:szCs w:val="72"/>
          <w:highlight w:val="none"/>
        </w:rPr>
        <w:t>应</w:t>
      </w:r>
    </w:p>
    <w:p w14:paraId="2A4A9BC5">
      <w:pPr>
        <w:shd w:val="clear"/>
        <w:jc w:val="center"/>
        <w:rPr>
          <w:rFonts w:ascii="宋体" w:hAnsi="宋体"/>
          <w:b/>
          <w:sz w:val="72"/>
          <w:szCs w:val="72"/>
          <w:highlight w:val="none"/>
        </w:rPr>
      </w:pPr>
      <w:r>
        <w:rPr>
          <w:rFonts w:hint="eastAsia" w:ascii="宋体" w:hAnsi="宋体"/>
          <w:b/>
          <w:sz w:val="72"/>
          <w:szCs w:val="72"/>
          <w:highlight w:val="none"/>
        </w:rPr>
        <w:t>文</w:t>
      </w:r>
    </w:p>
    <w:p w14:paraId="2434A81F">
      <w:pPr>
        <w:shd w:val="clear"/>
        <w:jc w:val="center"/>
        <w:rPr>
          <w:rFonts w:ascii="宋体" w:hAnsi="宋体"/>
          <w:b/>
          <w:sz w:val="72"/>
          <w:szCs w:val="72"/>
          <w:highlight w:val="none"/>
        </w:rPr>
      </w:pPr>
      <w:r>
        <w:rPr>
          <w:rFonts w:hint="eastAsia" w:ascii="宋体" w:hAnsi="宋体"/>
          <w:b/>
          <w:sz w:val="72"/>
          <w:szCs w:val="72"/>
          <w:highlight w:val="none"/>
        </w:rPr>
        <w:t>件</w:t>
      </w:r>
    </w:p>
    <w:p w14:paraId="6291933B">
      <w:pPr>
        <w:shd w:val="clear"/>
        <w:jc w:val="center"/>
        <w:rPr>
          <w:rFonts w:ascii="宋体" w:hAnsi="宋体"/>
          <w:b/>
          <w:sz w:val="36"/>
          <w:szCs w:val="36"/>
          <w:highlight w:val="none"/>
        </w:rPr>
      </w:pPr>
    </w:p>
    <w:p w14:paraId="13D90A90">
      <w:pPr>
        <w:pStyle w:val="25"/>
        <w:rPr>
          <w:rFonts w:ascii="宋体" w:hAnsi="宋体"/>
          <w:b/>
          <w:sz w:val="36"/>
          <w:szCs w:val="36"/>
          <w:highlight w:val="none"/>
        </w:rPr>
      </w:pPr>
    </w:p>
    <w:p w14:paraId="7E7D61FB">
      <w:pPr>
        <w:pStyle w:val="8"/>
        <w:rPr>
          <w:highlight w:val="none"/>
        </w:rPr>
      </w:pPr>
    </w:p>
    <w:p w14:paraId="4CD600EF">
      <w:pPr>
        <w:pStyle w:val="8"/>
        <w:shd w:val="clear"/>
        <w:rPr>
          <w:highlight w:val="none"/>
        </w:rPr>
      </w:pPr>
    </w:p>
    <w:p w14:paraId="61B024C7">
      <w:pPr>
        <w:shd w:val="clear"/>
        <w:tabs>
          <w:tab w:val="center" w:pos="4589"/>
          <w:tab w:val="left" w:pos="7800"/>
        </w:tabs>
        <w:ind w:firstLine="1084" w:firstLineChars="300"/>
        <w:jc w:val="both"/>
        <w:rPr>
          <w:rFonts w:hint="default" w:ascii="宋体" w:hAnsi="宋体" w:eastAsia="宋体"/>
          <w:strike w:val="0"/>
          <w:dstrike w:val="0"/>
          <w:sz w:val="36"/>
          <w:szCs w:val="36"/>
          <w:highlight w:val="none"/>
          <w:u w:val="single"/>
          <w:lang w:val="en-US" w:eastAsia="zh-CN"/>
        </w:rPr>
      </w:pPr>
      <w:r>
        <w:rPr>
          <w:rFonts w:hint="eastAsia" w:ascii="宋体" w:hAnsi="宋体" w:cs="Arial"/>
          <w:b/>
          <w:sz w:val="36"/>
          <w:szCs w:val="36"/>
          <w:highlight w:val="none"/>
        </w:rPr>
        <w:t>供应商名称(盖章)</w:t>
      </w:r>
      <w:r>
        <w:rPr>
          <w:rFonts w:hint="eastAsia" w:ascii="宋体" w:hAnsi="宋体"/>
          <w:sz w:val="36"/>
          <w:szCs w:val="36"/>
          <w:highlight w:val="none"/>
        </w:rPr>
        <w:t>：</w:t>
      </w:r>
      <w:r>
        <w:rPr>
          <w:rFonts w:hint="eastAsia" w:ascii="宋体" w:hAnsi="宋体"/>
          <w:sz w:val="36"/>
          <w:szCs w:val="36"/>
          <w:highlight w:val="none"/>
          <w:u w:val="single"/>
          <w:lang w:val="en-US" w:eastAsia="zh-CN"/>
        </w:rPr>
        <w:t xml:space="preserve">             </w:t>
      </w:r>
    </w:p>
    <w:p w14:paraId="19551778">
      <w:pPr>
        <w:shd w:val="clear"/>
        <w:jc w:val="center"/>
        <w:rPr>
          <w:rFonts w:ascii="宋体" w:hAnsi="宋体"/>
          <w:b/>
          <w:sz w:val="36"/>
          <w:szCs w:val="36"/>
          <w:highlight w:val="none"/>
        </w:rPr>
      </w:pPr>
    </w:p>
    <w:p w14:paraId="06B4A007">
      <w:pPr>
        <w:shd w:val="clear"/>
        <w:jc w:val="center"/>
        <w:rPr>
          <w:rFonts w:ascii="宋体" w:hAnsi="宋体"/>
          <w:b/>
          <w:sz w:val="36"/>
          <w:szCs w:val="36"/>
          <w:highlight w:val="none"/>
          <w:u w:val="single"/>
        </w:rPr>
      </w:pPr>
      <w:r>
        <w:rPr>
          <w:rFonts w:hint="eastAsia" w:ascii="宋体" w:hAnsi="宋体"/>
          <w:b/>
          <w:sz w:val="36"/>
          <w:szCs w:val="36"/>
          <w:highlight w:val="none"/>
        </w:rPr>
        <w:t>日期：</w:t>
      </w:r>
      <w:r>
        <w:rPr>
          <w:rFonts w:hint="eastAsia" w:ascii="宋体" w:hAnsi="宋体"/>
          <w:b/>
          <w:sz w:val="36"/>
          <w:szCs w:val="36"/>
          <w:highlight w:val="none"/>
          <w:u w:val="single"/>
        </w:rPr>
        <w:t xml:space="preserve">    年  月   日</w:t>
      </w:r>
    </w:p>
    <w:p w14:paraId="6A5B0320">
      <w:pPr>
        <w:jc w:val="center"/>
        <w:rPr>
          <w:rFonts w:hint="eastAsia" w:ascii="黑体" w:hAnsi="黑体" w:eastAsia="黑体"/>
          <w:sz w:val="36"/>
          <w:szCs w:val="36"/>
          <w:highlight w:val="none"/>
          <w:lang w:eastAsia="zh-CN"/>
        </w:rPr>
      </w:pPr>
    </w:p>
    <w:p w14:paraId="6E4934BF">
      <w:pPr>
        <w:jc w:val="center"/>
        <w:rPr>
          <w:rFonts w:hint="eastAsia" w:ascii="黑体" w:hAnsi="黑体" w:eastAsia="黑体"/>
          <w:sz w:val="36"/>
          <w:szCs w:val="36"/>
          <w:highlight w:val="none"/>
          <w:lang w:eastAsia="zh-CN"/>
        </w:rPr>
      </w:pPr>
    </w:p>
    <w:p w14:paraId="42B351B0">
      <w:pPr>
        <w:pStyle w:val="17"/>
        <w:keepNext w:val="0"/>
        <w:keepLines w:val="0"/>
        <w:pageBreakBefore w:val="0"/>
        <w:kinsoku/>
        <w:wordWrap/>
        <w:overflowPunct/>
        <w:topLinePunct w:val="0"/>
        <w:autoSpaceDE/>
        <w:autoSpaceDN/>
        <w:bidi w:val="0"/>
        <w:adjustRightInd/>
        <w:snapToGrid/>
        <w:spacing w:before="120" w:line="500" w:lineRule="exact"/>
        <w:jc w:val="center"/>
        <w:textAlignment w:val="auto"/>
        <w:rPr>
          <w:rFonts w:hint="default" w:ascii="宋体" w:hAnsi="宋体" w:eastAsia="宋体" w:cs="宋体"/>
          <w:b/>
          <w:color w:val="333333"/>
          <w:kern w:val="0"/>
          <w:sz w:val="32"/>
          <w:szCs w:val="32"/>
          <w:highlight w:val="none"/>
          <w:lang w:val="en-US" w:eastAsia="zh-CN"/>
        </w:rPr>
      </w:pPr>
      <w:r>
        <w:rPr>
          <w:rFonts w:hint="eastAsia"/>
          <w:highlight w:val="none"/>
        </w:rPr>
        <w:t>一、</w:t>
      </w:r>
      <w:r>
        <w:rPr>
          <w:rFonts w:hint="eastAsia" w:ascii="黑体" w:hAnsi="黑体" w:eastAsia="黑体" w:cs="Times New Roman"/>
          <w:b w:val="0"/>
          <w:bCs w:val="0"/>
          <w:sz w:val="36"/>
          <w:szCs w:val="36"/>
          <w:highlight w:val="none"/>
          <w:lang w:val="en-US" w:eastAsia="zh-CN"/>
        </w:rPr>
        <w:t>文旅集团本部2026-2027年度资产零星维修项目监理及跟踪审计</w:t>
      </w:r>
      <w:r>
        <w:rPr>
          <w:rFonts w:hint="eastAsia" w:ascii="黑体" w:hAnsi="黑体" w:eastAsia="黑体"/>
          <w:b w:val="0"/>
          <w:bCs w:val="0"/>
          <w:sz w:val="36"/>
          <w:szCs w:val="36"/>
          <w:highlight w:val="none"/>
          <w:lang w:val="en-US" w:eastAsia="zh-CN"/>
        </w:rPr>
        <w:t>响应</w:t>
      </w:r>
      <w:r>
        <w:rPr>
          <w:rFonts w:hint="eastAsia" w:ascii="黑体" w:hAnsi="黑体" w:eastAsia="黑体"/>
          <w:b w:val="0"/>
          <w:bCs w:val="0"/>
          <w:sz w:val="36"/>
          <w:szCs w:val="36"/>
          <w:highlight w:val="none"/>
        </w:rPr>
        <w:t>函</w:t>
      </w:r>
    </w:p>
    <w:p w14:paraId="376CFDEB">
      <w:pPr>
        <w:pStyle w:val="8"/>
        <w:rPr>
          <w:highlight w:val="none"/>
        </w:rPr>
      </w:pPr>
    </w:p>
    <w:p w14:paraId="05740305">
      <w:pPr>
        <w:pStyle w:val="2"/>
        <w:keepNext w:val="0"/>
        <w:widowControl/>
        <w:ind w:left="0" w:firstLine="0"/>
        <w:rPr>
          <w:rFonts w:hint="default" w:eastAsia="仿宋"/>
          <w:sz w:val="32"/>
          <w:szCs w:val="32"/>
          <w:highlight w:val="none"/>
          <w:lang w:val="en-US" w:eastAsia="zh-CN"/>
        </w:rPr>
      </w:pPr>
      <w:r>
        <w:rPr>
          <w:rFonts w:hAnsi="仿宋" w:eastAsia="仿宋"/>
          <w:sz w:val="32"/>
          <w:szCs w:val="32"/>
          <w:highlight w:val="none"/>
        </w:rPr>
        <w:t>致：</w:t>
      </w:r>
      <w:r>
        <w:rPr>
          <w:rFonts w:hint="eastAsia" w:hAnsi="仿宋" w:eastAsia="仿宋"/>
          <w:sz w:val="32"/>
          <w:szCs w:val="32"/>
          <w:highlight w:val="none"/>
          <w:lang w:val="en-US" w:eastAsia="zh-CN"/>
        </w:rPr>
        <w:t>安徽江东文旅康养集团有限公司</w:t>
      </w:r>
    </w:p>
    <w:p w14:paraId="448EFDD5">
      <w:pPr>
        <w:spacing w:line="470" w:lineRule="exact"/>
        <w:ind w:firstLine="640" w:firstLineChars="200"/>
        <w:rPr>
          <w:rFonts w:eastAsia="仿宋"/>
          <w:sz w:val="32"/>
          <w:szCs w:val="32"/>
          <w:highlight w:val="none"/>
        </w:rPr>
      </w:pPr>
      <w:r>
        <w:rPr>
          <w:rFonts w:hAnsi="仿宋" w:eastAsia="仿宋"/>
          <w:sz w:val="32"/>
          <w:szCs w:val="32"/>
          <w:highlight w:val="none"/>
        </w:rPr>
        <w:t>根据贵</w:t>
      </w:r>
      <w:r>
        <w:rPr>
          <w:rFonts w:hint="eastAsia" w:hAnsi="仿宋" w:eastAsia="仿宋"/>
          <w:sz w:val="32"/>
          <w:szCs w:val="32"/>
          <w:highlight w:val="none"/>
        </w:rPr>
        <w:t>公司</w:t>
      </w:r>
      <w:r>
        <w:rPr>
          <w:rFonts w:hAnsi="仿宋" w:eastAsia="仿宋"/>
          <w:sz w:val="32"/>
          <w:szCs w:val="32"/>
          <w:highlight w:val="none"/>
        </w:rPr>
        <w:t>的要求，经详细审阅和研究</w:t>
      </w:r>
      <w:r>
        <w:rPr>
          <w:rFonts w:hint="eastAsia" w:hAnsi="仿宋" w:eastAsia="仿宋"/>
          <w:sz w:val="32"/>
          <w:szCs w:val="32"/>
          <w:highlight w:val="none"/>
        </w:rPr>
        <w:t>项目简介</w:t>
      </w:r>
      <w:r>
        <w:rPr>
          <w:rFonts w:hAnsi="仿宋" w:eastAsia="仿宋"/>
          <w:sz w:val="32"/>
          <w:szCs w:val="32"/>
          <w:highlight w:val="none"/>
        </w:rPr>
        <w:t>，我方完全理解并同意放弃对这方面有不明及误解的权利。</w:t>
      </w:r>
    </w:p>
    <w:p w14:paraId="3392E5C5">
      <w:pPr>
        <w:spacing w:line="470" w:lineRule="exact"/>
        <w:ind w:firstLine="640" w:firstLineChars="200"/>
        <w:rPr>
          <w:rFonts w:eastAsia="仿宋"/>
          <w:sz w:val="32"/>
          <w:szCs w:val="32"/>
          <w:highlight w:val="none"/>
        </w:rPr>
      </w:pPr>
      <w:r>
        <w:rPr>
          <w:rFonts w:eastAsia="仿宋"/>
          <w:sz w:val="32"/>
          <w:szCs w:val="32"/>
          <w:highlight w:val="none"/>
        </w:rPr>
        <w:t>1</w:t>
      </w:r>
      <w:r>
        <w:rPr>
          <w:rFonts w:hAnsi="仿宋" w:eastAsia="仿宋"/>
          <w:sz w:val="32"/>
          <w:szCs w:val="32"/>
          <w:highlight w:val="none"/>
        </w:rPr>
        <w:t>、我方愿按照要求进行</w:t>
      </w:r>
      <w:r>
        <w:rPr>
          <w:rFonts w:hint="eastAsia" w:hAnsi="仿宋" w:eastAsia="仿宋"/>
          <w:sz w:val="32"/>
          <w:szCs w:val="32"/>
          <w:highlight w:val="none"/>
        </w:rPr>
        <w:t>投标</w:t>
      </w:r>
      <w:r>
        <w:rPr>
          <w:rFonts w:hAnsi="仿宋" w:eastAsia="仿宋"/>
          <w:sz w:val="32"/>
          <w:szCs w:val="32"/>
          <w:highlight w:val="none"/>
        </w:rPr>
        <w:t>，提供所需</w:t>
      </w:r>
      <w:r>
        <w:rPr>
          <w:rFonts w:hint="eastAsia" w:hAnsi="仿宋" w:eastAsia="仿宋"/>
          <w:sz w:val="32"/>
          <w:szCs w:val="32"/>
          <w:highlight w:val="none"/>
        </w:rPr>
        <w:t>项目范围内的</w:t>
      </w:r>
      <w:r>
        <w:rPr>
          <w:rFonts w:hAnsi="仿宋" w:eastAsia="仿宋"/>
          <w:sz w:val="32"/>
          <w:szCs w:val="32"/>
          <w:highlight w:val="none"/>
        </w:rPr>
        <w:t>一切相关</w:t>
      </w:r>
      <w:r>
        <w:rPr>
          <w:rFonts w:hint="eastAsia" w:hAnsi="仿宋" w:eastAsia="仿宋"/>
          <w:sz w:val="32"/>
          <w:szCs w:val="32"/>
          <w:highlight w:val="none"/>
        </w:rPr>
        <w:t>费用</w:t>
      </w:r>
      <w:r>
        <w:rPr>
          <w:rFonts w:hAnsi="仿宋" w:eastAsia="仿宋"/>
          <w:sz w:val="32"/>
          <w:szCs w:val="32"/>
          <w:highlight w:val="none"/>
        </w:rPr>
        <w:t>。</w:t>
      </w:r>
    </w:p>
    <w:p w14:paraId="07BA6351">
      <w:pPr>
        <w:spacing w:line="470" w:lineRule="exact"/>
        <w:ind w:firstLine="640" w:firstLineChars="200"/>
        <w:rPr>
          <w:rFonts w:eastAsia="仿宋"/>
          <w:sz w:val="32"/>
          <w:szCs w:val="32"/>
          <w:highlight w:val="none"/>
        </w:rPr>
      </w:pPr>
      <w:r>
        <w:rPr>
          <w:rFonts w:eastAsia="仿宋"/>
          <w:sz w:val="32"/>
          <w:szCs w:val="32"/>
          <w:highlight w:val="none"/>
        </w:rPr>
        <w:t>2</w:t>
      </w:r>
      <w:r>
        <w:rPr>
          <w:rFonts w:hAnsi="仿宋" w:eastAsia="仿宋"/>
          <w:sz w:val="32"/>
          <w:szCs w:val="32"/>
          <w:highlight w:val="none"/>
        </w:rPr>
        <w:t>、本次报价（收费）包含了我方完成规定</w:t>
      </w:r>
      <w:r>
        <w:rPr>
          <w:rFonts w:hint="eastAsia" w:hAnsi="仿宋" w:eastAsia="仿宋"/>
          <w:sz w:val="32"/>
          <w:szCs w:val="32"/>
          <w:highlight w:val="none"/>
        </w:rPr>
        <w:t>承揽范围内</w:t>
      </w:r>
      <w:r>
        <w:rPr>
          <w:rFonts w:hAnsi="仿宋" w:eastAsia="仿宋"/>
          <w:sz w:val="32"/>
          <w:szCs w:val="32"/>
          <w:highlight w:val="none"/>
        </w:rPr>
        <w:t>的全部费用。包括人工费、资料费、交通费、食宿费、相关税金、合理利润，以及我方认为完成本项目所需要的其他费用。</w:t>
      </w:r>
    </w:p>
    <w:p w14:paraId="7849ECBE">
      <w:pPr>
        <w:spacing w:line="470" w:lineRule="exact"/>
        <w:ind w:firstLine="640" w:firstLineChars="200"/>
        <w:rPr>
          <w:rFonts w:hAnsi="仿宋" w:eastAsia="仿宋"/>
          <w:sz w:val="32"/>
          <w:szCs w:val="32"/>
          <w:highlight w:val="none"/>
        </w:rPr>
      </w:pPr>
      <w:r>
        <w:rPr>
          <w:rFonts w:eastAsia="仿宋"/>
          <w:sz w:val="32"/>
          <w:szCs w:val="32"/>
          <w:highlight w:val="none"/>
        </w:rPr>
        <w:t>3</w:t>
      </w:r>
      <w:r>
        <w:rPr>
          <w:rFonts w:hAnsi="仿宋" w:eastAsia="仿宋"/>
          <w:sz w:val="32"/>
          <w:szCs w:val="32"/>
          <w:highlight w:val="none"/>
        </w:rPr>
        <w:t>、我方同意服务期内的报价有效，在此期间，本次报价</w:t>
      </w:r>
      <w:r>
        <w:rPr>
          <w:rFonts w:hint="eastAsia" w:hAnsi="仿宋" w:eastAsia="仿宋"/>
          <w:sz w:val="32"/>
          <w:szCs w:val="32"/>
          <w:highlight w:val="none"/>
        </w:rPr>
        <w:t>及定标规则</w:t>
      </w:r>
      <w:r>
        <w:rPr>
          <w:rFonts w:hAnsi="仿宋" w:eastAsia="仿宋"/>
          <w:sz w:val="32"/>
          <w:szCs w:val="32"/>
          <w:highlight w:val="none"/>
        </w:rPr>
        <w:t>始终对我们具有约束力，并可随时被接受。</w:t>
      </w:r>
    </w:p>
    <w:p w14:paraId="47FA05C2">
      <w:pPr>
        <w:spacing w:line="470" w:lineRule="exact"/>
        <w:ind w:firstLine="640" w:firstLineChars="200"/>
        <w:rPr>
          <w:highlight w:val="none"/>
        </w:rPr>
      </w:pPr>
      <w:r>
        <w:rPr>
          <w:rFonts w:hint="eastAsia" w:hAnsi="仿宋" w:eastAsia="仿宋"/>
          <w:sz w:val="32"/>
          <w:szCs w:val="32"/>
          <w:highlight w:val="none"/>
        </w:rPr>
        <w:t>4、在招标人支付费用前，向招标人提供由我方开具的正规发票。</w:t>
      </w:r>
    </w:p>
    <w:p w14:paraId="604FF90A">
      <w:pPr>
        <w:spacing w:line="470" w:lineRule="exact"/>
        <w:ind w:firstLine="640" w:firstLineChars="200"/>
        <w:rPr>
          <w:rFonts w:hAnsi="仿宋" w:eastAsia="仿宋"/>
          <w:sz w:val="32"/>
          <w:szCs w:val="32"/>
          <w:highlight w:val="none"/>
        </w:rPr>
      </w:pPr>
      <w:r>
        <w:rPr>
          <w:rFonts w:hAnsi="仿宋" w:eastAsia="仿宋"/>
          <w:sz w:val="32"/>
          <w:szCs w:val="32"/>
          <w:highlight w:val="none"/>
        </w:rPr>
        <w:t>5、</w:t>
      </w:r>
      <w:r>
        <w:rPr>
          <w:rFonts w:hint="eastAsia" w:hAnsi="仿宋" w:eastAsia="仿宋"/>
          <w:sz w:val="32"/>
          <w:szCs w:val="32"/>
          <w:highlight w:val="none"/>
        </w:rPr>
        <w:t>对于接触到的招标人相关信息负有保密义务，不得向他人透露。</w:t>
      </w:r>
    </w:p>
    <w:p w14:paraId="288D4501">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6、</w:t>
      </w:r>
      <w:r>
        <w:rPr>
          <w:rFonts w:hAnsi="仿宋" w:eastAsia="仿宋"/>
          <w:sz w:val="32"/>
          <w:szCs w:val="32"/>
          <w:highlight w:val="none"/>
        </w:rPr>
        <w:t>我方本次</w:t>
      </w:r>
      <w:r>
        <w:rPr>
          <w:rFonts w:hint="eastAsia" w:hAnsi="仿宋" w:eastAsia="仿宋"/>
          <w:sz w:val="32"/>
          <w:szCs w:val="32"/>
          <w:highlight w:val="none"/>
        </w:rPr>
        <w:t>投标报价</w:t>
      </w:r>
      <w:r>
        <w:rPr>
          <w:rFonts w:hAnsi="仿宋" w:eastAsia="仿宋"/>
          <w:sz w:val="32"/>
          <w:szCs w:val="32"/>
          <w:highlight w:val="none"/>
        </w:rPr>
        <w:t>所提供的资料都是真实的</w:t>
      </w:r>
      <w:r>
        <w:rPr>
          <w:rFonts w:hint="eastAsia" w:hAnsi="仿宋" w:eastAsia="仿宋"/>
          <w:sz w:val="32"/>
          <w:szCs w:val="32"/>
          <w:highlight w:val="none"/>
        </w:rPr>
        <w:t>。</w:t>
      </w:r>
    </w:p>
    <w:p w14:paraId="78FFE038">
      <w:pPr>
        <w:pStyle w:val="25"/>
        <w:rPr>
          <w:highlight w:val="none"/>
        </w:rPr>
      </w:pPr>
    </w:p>
    <w:p w14:paraId="7F76A5DE">
      <w:pPr>
        <w:spacing w:line="470" w:lineRule="exact"/>
        <w:ind w:firstLine="640" w:firstLineChars="200"/>
        <w:rPr>
          <w:rFonts w:eastAsia="仿宋"/>
          <w:sz w:val="32"/>
          <w:szCs w:val="32"/>
          <w:highlight w:val="none"/>
        </w:rPr>
      </w:pPr>
      <w:r>
        <w:rPr>
          <w:rFonts w:hint="eastAsia" w:hAnsi="仿宋" w:eastAsia="仿宋"/>
          <w:sz w:val="32"/>
          <w:szCs w:val="32"/>
          <w:highlight w:val="none"/>
        </w:rPr>
        <w:t>为提高工作效率，我方承诺此次投标函以PDF格式，由我方具体工作人员发至甲方指定人员邮箱。</w:t>
      </w:r>
    </w:p>
    <w:p w14:paraId="4A03CAE7">
      <w:pPr>
        <w:spacing w:line="470" w:lineRule="exact"/>
        <w:rPr>
          <w:rFonts w:eastAsia="仿宋"/>
          <w:sz w:val="32"/>
          <w:szCs w:val="32"/>
          <w:highlight w:val="none"/>
        </w:rPr>
      </w:pPr>
    </w:p>
    <w:p w14:paraId="76F49575">
      <w:pPr>
        <w:spacing w:line="470" w:lineRule="exact"/>
        <w:rPr>
          <w:highlight w:val="none"/>
        </w:rPr>
      </w:pPr>
      <w:r>
        <w:rPr>
          <w:rFonts w:hint="eastAsia" w:hAnsi="仿宋" w:eastAsia="仿宋"/>
          <w:sz w:val="32"/>
          <w:szCs w:val="32"/>
          <w:highlight w:val="none"/>
        </w:rPr>
        <w:t>投标单位</w:t>
      </w:r>
      <w:r>
        <w:rPr>
          <w:rFonts w:hAnsi="仿宋" w:eastAsia="仿宋"/>
          <w:sz w:val="32"/>
          <w:szCs w:val="32"/>
          <w:highlight w:val="none"/>
        </w:rPr>
        <w:t>（盖章）：</w:t>
      </w:r>
      <w:r>
        <w:rPr>
          <w:rFonts w:hAnsi="仿宋" w:eastAsia="仿宋"/>
          <w:spacing w:val="-4"/>
          <w:sz w:val="32"/>
          <w:szCs w:val="32"/>
          <w:highlight w:val="none"/>
        </w:rPr>
        <w:t>法定代表人</w:t>
      </w:r>
      <w:r>
        <w:rPr>
          <w:rFonts w:eastAsia="仿宋"/>
          <w:spacing w:val="-4"/>
          <w:sz w:val="32"/>
          <w:szCs w:val="32"/>
          <w:highlight w:val="none"/>
        </w:rPr>
        <w:t xml:space="preserve"> /</w:t>
      </w:r>
      <w:r>
        <w:rPr>
          <w:rFonts w:hAnsi="仿宋" w:eastAsia="仿宋"/>
          <w:spacing w:val="-4"/>
          <w:sz w:val="32"/>
          <w:szCs w:val="32"/>
          <w:highlight w:val="none"/>
        </w:rPr>
        <w:t>负责人（签字）：</w:t>
      </w:r>
    </w:p>
    <w:p w14:paraId="46ED76F2">
      <w:pPr>
        <w:spacing w:line="470" w:lineRule="exact"/>
        <w:ind w:firstLine="688" w:firstLineChars="215"/>
        <w:rPr>
          <w:rFonts w:eastAsia="仿宋"/>
          <w:sz w:val="32"/>
          <w:szCs w:val="32"/>
          <w:highlight w:val="none"/>
        </w:rPr>
      </w:pPr>
      <w:r>
        <w:rPr>
          <w:rFonts w:hAnsi="仿宋" w:eastAsia="仿宋"/>
          <w:sz w:val="32"/>
          <w:szCs w:val="32"/>
          <w:highlight w:val="none"/>
        </w:rPr>
        <w:t>联系电话：手机：</w:t>
      </w:r>
    </w:p>
    <w:p w14:paraId="666906DB">
      <w:pPr>
        <w:spacing w:line="470" w:lineRule="exact"/>
        <w:ind w:firstLine="688" w:firstLineChars="215"/>
        <w:rPr>
          <w:rFonts w:eastAsia="仿宋"/>
          <w:sz w:val="32"/>
          <w:szCs w:val="32"/>
          <w:highlight w:val="none"/>
        </w:rPr>
      </w:pPr>
      <w:r>
        <w:rPr>
          <w:rFonts w:hAnsi="仿宋" w:eastAsia="仿宋"/>
          <w:sz w:val="32"/>
          <w:szCs w:val="32"/>
          <w:highlight w:val="none"/>
        </w:rPr>
        <w:t>传真电话：日期：</w:t>
      </w:r>
    </w:p>
    <w:p w14:paraId="0650CACA">
      <w:pPr>
        <w:jc w:val="center"/>
        <w:rPr>
          <w:b/>
          <w:bCs/>
          <w:szCs w:val="21"/>
          <w:highlight w:val="none"/>
        </w:rPr>
      </w:pPr>
      <w:r>
        <w:rPr>
          <w:rFonts w:hint="eastAsia" w:ascii="黑体" w:hAnsi="黑体" w:eastAsia="黑体"/>
          <w:sz w:val="36"/>
          <w:szCs w:val="36"/>
          <w:highlight w:val="none"/>
          <w:lang w:val="en-US" w:eastAsia="zh-CN"/>
        </w:rPr>
        <w:br w:type="page"/>
      </w:r>
      <w:r>
        <w:rPr>
          <w:rFonts w:hint="eastAsia" w:ascii="黑体" w:hAnsi="黑体" w:eastAsia="黑体"/>
          <w:sz w:val="36"/>
          <w:szCs w:val="36"/>
          <w:highlight w:val="none"/>
          <w:lang w:val="en-US" w:eastAsia="zh-CN"/>
        </w:rPr>
        <w:t>二、</w:t>
      </w:r>
      <w:r>
        <w:rPr>
          <w:rFonts w:hint="eastAsia" w:ascii="黑体" w:hAnsi="黑体" w:eastAsia="黑体"/>
          <w:sz w:val="36"/>
          <w:szCs w:val="36"/>
          <w:highlight w:val="none"/>
        </w:rPr>
        <w:t>报价一览表</w:t>
      </w:r>
    </w:p>
    <w:tbl>
      <w:tblPr>
        <w:tblStyle w:val="20"/>
        <w:tblW w:w="8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2"/>
        <w:gridCol w:w="6901"/>
      </w:tblGrid>
      <w:tr w14:paraId="059F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72" w:type="dxa"/>
            <w:noWrap/>
            <w:vAlign w:val="center"/>
          </w:tcPr>
          <w:p w14:paraId="20AC591D">
            <w:pPr>
              <w:adjustRightInd w:val="0"/>
              <w:snapToGrid w:val="0"/>
              <w:spacing w:after="120"/>
              <w:rPr>
                <w:rFonts w:hint="eastAsia" w:ascii="宋体" w:hAnsi="宋体"/>
                <w:sz w:val="24"/>
                <w:highlight w:val="none"/>
              </w:rPr>
            </w:pPr>
            <w:r>
              <w:rPr>
                <w:rFonts w:hint="eastAsia" w:ascii="宋体" w:hAnsi="宋体"/>
                <w:sz w:val="24"/>
                <w:highlight w:val="none"/>
              </w:rPr>
              <w:t>项目名称</w:t>
            </w:r>
          </w:p>
        </w:tc>
        <w:tc>
          <w:tcPr>
            <w:tcW w:w="6901" w:type="dxa"/>
            <w:noWrap/>
            <w:vAlign w:val="center"/>
          </w:tcPr>
          <w:p w14:paraId="36B8EF05">
            <w:pPr>
              <w:adjustRightInd w:val="0"/>
              <w:snapToGrid w:val="0"/>
              <w:spacing w:after="120"/>
              <w:rPr>
                <w:rFonts w:hint="eastAsia" w:ascii="宋体" w:hAnsi="宋体"/>
                <w:sz w:val="24"/>
                <w:highlight w:val="none"/>
              </w:rPr>
            </w:pPr>
            <w:r>
              <w:rPr>
                <w:rFonts w:hint="eastAsia" w:ascii="宋体" w:hAnsi="宋体" w:cs="Times New Roman"/>
                <w:sz w:val="24"/>
                <w:highlight w:val="none"/>
                <w:lang w:val="en-US" w:eastAsia="zh-CN"/>
              </w:rPr>
              <w:t>文旅集团本部2026-2027年度资产零星维修项目监理及跟踪审计</w:t>
            </w:r>
          </w:p>
        </w:tc>
      </w:tr>
      <w:tr w14:paraId="4D39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10E6122C">
            <w:pPr>
              <w:adjustRightInd w:val="0"/>
              <w:snapToGrid w:val="0"/>
              <w:spacing w:after="120"/>
              <w:rPr>
                <w:rFonts w:ascii="宋体" w:hAnsi="宋体"/>
                <w:sz w:val="24"/>
                <w:highlight w:val="none"/>
              </w:rPr>
            </w:pPr>
            <w:r>
              <w:rPr>
                <w:rFonts w:hint="eastAsia" w:ascii="宋体" w:hAnsi="宋体"/>
                <w:sz w:val="24"/>
                <w:highlight w:val="none"/>
              </w:rPr>
              <w:t>投标人</w:t>
            </w:r>
          </w:p>
        </w:tc>
        <w:tc>
          <w:tcPr>
            <w:tcW w:w="6901" w:type="dxa"/>
            <w:noWrap/>
            <w:vAlign w:val="center"/>
          </w:tcPr>
          <w:p w14:paraId="17A2E7BE">
            <w:pPr>
              <w:adjustRightInd w:val="0"/>
              <w:snapToGrid w:val="0"/>
              <w:spacing w:after="120"/>
              <w:rPr>
                <w:rFonts w:ascii="宋体" w:hAnsi="宋体"/>
                <w:sz w:val="24"/>
                <w:highlight w:val="none"/>
              </w:rPr>
            </w:pPr>
          </w:p>
        </w:tc>
      </w:tr>
      <w:tr w14:paraId="3369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176EA633">
            <w:pPr>
              <w:adjustRightInd w:val="0"/>
              <w:snapToGrid w:val="0"/>
              <w:spacing w:after="120"/>
              <w:rPr>
                <w:rFonts w:ascii="宋体" w:hAnsi="宋体"/>
                <w:sz w:val="24"/>
                <w:highlight w:val="none"/>
              </w:rPr>
            </w:pPr>
            <w:r>
              <w:rPr>
                <w:rFonts w:hint="eastAsia" w:ascii="宋体" w:hAnsi="宋体"/>
                <w:sz w:val="24"/>
                <w:highlight w:val="none"/>
              </w:rPr>
              <w:t>服务周期</w:t>
            </w:r>
          </w:p>
        </w:tc>
        <w:tc>
          <w:tcPr>
            <w:tcW w:w="6901" w:type="dxa"/>
            <w:noWrap/>
            <w:vAlign w:val="center"/>
          </w:tcPr>
          <w:p w14:paraId="03794B40">
            <w:pPr>
              <w:adjustRightInd w:val="0"/>
              <w:snapToGrid w:val="0"/>
              <w:spacing w:after="120"/>
              <w:rPr>
                <w:rFonts w:ascii="宋体" w:hAnsi="宋体"/>
                <w:sz w:val="24"/>
                <w:highlight w:val="none"/>
              </w:rPr>
            </w:pPr>
            <w:r>
              <w:rPr>
                <w:rFonts w:hint="eastAsia" w:ascii="宋体" w:hAnsi="宋体"/>
                <w:sz w:val="24"/>
                <w:highlight w:val="none"/>
              </w:rPr>
              <w:t>响应</w:t>
            </w:r>
          </w:p>
        </w:tc>
      </w:tr>
      <w:tr w14:paraId="5B79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2B51BB17">
            <w:pPr>
              <w:adjustRightInd w:val="0"/>
              <w:snapToGrid w:val="0"/>
              <w:spacing w:after="120"/>
              <w:rPr>
                <w:rFonts w:ascii="宋体" w:hAnsi="宋体"/>
                <w:sz w:val="24"/>
                <w:highlight w:val="none"/>
              </w:rPr>
            </w:pPr>
            <w:r>
              <w:rPr>
                <w:rFonts w:hint="eastAsia" w:ascii="宋体" w:hAnsi="宋体"/>
                <w:sz w:val="24"/>
                <w:highlight w:val="none"/>
              </w:rPr>
              <w:t>质量</w:t>
            </w:r>
          </w:p>
        </w:tc>
        <w:tc>
          <w:tcPr>
            <w:tcW w:w="6901" w:type="dxa"/>
            <w:noWrap/>
            <w:vAlign w:val="center"/>
          </w:tcPr>
          <w:p w14:paraId="07B0C6E9">
            <w:pPr>
              <w:adjustRightInd w:val="0"/>
              <w:snapToGrid w:val="0"/>
              <w:spacing w:after="120"/>
              <w:rPr>
                <w:rFonts w:ascii="宋体" w:hAnsi="宋体"/>
                <w:sz w:val="24"/>
                <w:highlight w:val="none"/>
              </w:rPr>
            </w:pPr>
            <w:r>
              <w:rPr>
                <w:rFonts w:hint="eastAsia" w:ascii="宋体" w:hAnsi="宋体"/>
                <w:sz w:val="24"/>
                <w:highlight w:val="none"/>
              </w:rPr>
              <w:t>响应</w:t>
            </w:r>
          </w:p>
        </w:tc>
      </w:tr>
      <w:tr w14:paraId="38B7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1472" w:type="dxa"/>
            <w:noWrap/>
            <w:vAlign w:val="center"/>
          </w:tcPr>
          <w:p w14:paraId="0E9AA762">
            <w:pPr>
              <w:adjustRightInd w:val="0"/>
              <w:snapToGrid w:val="0"/>
              <w:spacing w:after="120"/>
              <w:rPr>
                <w:rFonts w:hint="eastAsia" w:ascii="宋体" w:hAnsi="宋体" w:eastAsia="宋体"/>
                <w:sz w:val="24"/>
                <w:highlight w:val="none"/>
                <w:lang w:val="en-US" w:eastAsia="zh-CN"/>
              </w:rPr>
            </w:pPr>
            <w:r>
              <w:rPr>
                <w:rFonts w:hint="eastAsia" w:ascii="宋体" w:hAnsi="宋体"/>
                <w:sz w:val="24"/>
                <w:highlight w:val="none"/>
                <w:lang w:val="en-US" w:eastAsia="zh-CN"/>
              </w:rPr>
              <w:t>金额</w:t>
            </w:r>
          </w:p>
        </w:tc>
        <w:tc>
          <w:tcPr>
            <w:tcW w:w="6901" w:type="dxa"/>
            <w:noWrap/>
            <w:vAlign w:val="center"/>
          </w:tcPr>
          <w:p w14:paraId="1E013277">
            <w:pPr>
              <w:adjustRightInd w:val="0"/>
              <w:snapToGrid w:val="0"/>
              <w:spacing w:after="120"/>
              <w:rPr>
                <w:sz w:val="24"/>
                <w:highlight w:val="none"/>
              </w:rPr>
            </w:pPr>
          </w:p>
          <w:p w14:paraId="08B2B7C6">
            <w:pPr>
              <w:adjustRightInd w:val="0"/>
              <w:snapToGrid w:val="0"/>
              <w:spacing w:after="120"/>
              <w:rPr>
                <w:rFonts w:hint="eastAsia" w:eastAsia="宋体"/>
                <w:sz w:val="24"/>
                <w:highlight w:val="none"/>
                <w:lang w:val="en-US" w:eastAsia="zh-CN"/>
              </w:rPr>
            </w:pPr>
            <w:r>
              <w:rPr>
                <w:rFonts w:hint="eastAsia"/>
                <w:sz w:val="24"/>
                <w:highlight w:val="none"/>
              </w:rPr>
              <w:t>大写：</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14:paraId="5055D41A">
            <w:pPr>
              <w:adjustRightInd w:val="0"/>
              <w:snapToGrid w:val="0"/>
              <w:spacing w:after="120"/>
              <w:rPr>
                <w:sz w:val="24"/>
                <w:highlight w:val="none"/>
              </w:rPr>
            </w:pPr>
            <w:r>
              <w:rPr>
                <w:rFonts w:hint="eastAsia"/>
                <w:sz w:val="24"/>
                <w:highlight w:val="none"/>
              </w:rPr>
              <w:t>小写：</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tc>
      </w:tr>
      <w:tr w14:paraId="0B6D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472" w:type="dxa"/>
            <w:noWrap/>
            <w:vAlign w:val="center"/>
          </w:tcPr>
          <w:p w14:paraId="30FB3C90">
            <w:pPr>
              <w:adjustRightInd w:val="0"/>
              <w:snapToGrid w:val="0"/>
              <w:spacing w:after="120"/>
              <w:rPr>
                <w:rFonts w:ascii="宋体" w:hAnsi="宋体"/>
                <w:sz w:val="24"/>
                <w:highlight w:val="none"/>
              </w:rPr>
            </w:pPr>
            <w:r>
              <w:rPr>
                <w:rFonts w:hint="eastAsia" w:ascii="宋体" w:hAnsi="宋体"/>
                <w:sz w:val="24"/>
                <w:highlight w:val="none"/>
              </w:rPr>
              <w:t>承诺</w:t>
            </w:r>
          </w:p>
        </w:tc>
        <w:tc>
          <w:tcPr>
            <w:tcW w:w="6901" w:type="dxa"/>
            <w:noWrap/>
            <w:vAlign w:val="center"/>
          </w:tcPr>
          <w:p w14:paraId="7EDB5D6F">
            <w:pPr>
              <w:adjustRightInd w:val="0"/>
              <w:snapToGrid w:val="0"/>
              <w:spacing w:line="312" w:lineRule="auto"/>
              <w:ind w:firstLine="508" w:firstLineChars="212"/>
              <w:rPr>
                <w:rFonts w:ascii="宋体" w:hAnsi="宋体"/>
                <w:sz w:val="24"/>
                <w:highlight w:val="none"/>
              </w:rPr>
            </w:pPr>
            <w:r>
              <w:rPr>
                <w:rFonts w:hint="eastAsia" w:ascii="宋体" w:hAnsi="宋体"/>
                <w:sz w:val="24"/>
                <w:highlight w:val="none"/>
              </w:rPr>
              <w:t>本服务投标报价应涵盖合同规定的所有责任，内容包括招标范围规定的内容及配套技术服务等所有费用。中标人必须保证服务成果的准确、真实、规范。</w:t>
            </w:r>
          </w:p>
        </w:tc>
      </w:tr>
    </w:tbl>
    <w:p w14:paraId="314DD067">
      <w:pPr>
        <w:keepNext w:val="0"/>
        <w:keepLines w:val="0"/>
        <w:pageBreakBefore w:val="0"/>
        <w:kinsoku/>
        <w:overflowPunct/>
        <w:topLinePunct w:val="0"/>
        <w:autoSpaceDE/>
        <w:autoSpaceDN/>
        <w:bidi w:val="0"/>
        <w:spacing w:line="400" w:lineRule="exact"/>
        <w:textAlignment w:val="auto"/>
        <w:rPr>
          <w:rFonts w:hint="eastAsia" w:ascii="宋体" w:hAnsi="宋体" w:cs="宋体"/>
          <w:b/>
          <w:bCs/>
          <w:sz w:val="24"/>
          <w:szCs w:val="24"/>
          <w:highlight w:val="none"/>
        </w:rPr>
      </w:pPr>
      <w:r>
        <w:rPr>
          <w:rFonts w:hint="eastAsia" w:ascii="宋体" w:hAnsi="宋体" w:cs="宋体"/>
          <w:b/>
          <w:bCs/>
          <w:sz w:val="24"/>
          <w:szCs w:val="24"/>
          <w:highlight w:val="none"/>
        </w:rPr>
        <w:t>注：</w:t>
      </w:r>
    </w:p>
    <w:p w14:paraId="2DAF1870">
      <w:pPr>
        <w:keepNext w:val="0"/>
        <w:keepLines w:val="0"/>
        <w:pageBreakBefore w:val="0"/>
        <w:kinsoku/>
        <w:overflowPunct/>
        <w:topLinePunct w:val="0"/>
        <w:autoSpaceDE/>
        <w:autoSpaceDN/>
        <w:bidi w:val="0"/>
        <w:spacing w:line="40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1</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报价高于或等于最高限价无效</w:t>
      </w:r>
      <w:r>
        <w:rPr>
          <w:rFonts w:hint="eastAsia" w:ascii="宋体" w:hAnsi="宋体" w:eastAsia="宋体" w:cs="宋体"/>
          <w:b/>
          <w:bCs/>
          <w:sz w:val="24"/>
          <w:szCs w:val="24"/>
          <w:highlight w:val="none"/>
          <w:lang w:eastAsia="zh-CN"/>
        </w:rPr>
        <w:t>。</w:t>
      </w:r>
    </w:p>
    <w:p w14:paraId="57978809">
      <w:pPr>
        <w:keepNext w:val="0"/>
        <w:keepLines w:val="0"/>
        <w:pageBreakBefore w:val="0"/>
        <w:kinsoku/>
        <w:overflowPunct/>
        <w:topLinePunct w:val="0"/>
        <w:autoSpaceDE/>
        <w:autoSpaceDN/>
        <w:bidi w:val="0"/>
        <w:spacing w:line="400" w:lineRule="exact"/>
        <w:textAlignment w:val="auto"/>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2.</w:t>
      </w:r>
      <w:r>
        <w:rPr>
          <w:rFonts w:hint="eastAsia" w:ascii="宋体" w:hAnsi="宋体" w:cs="宋体"/>
          <w:b/>
          <w:bCs/>
          <w:sz w:val="24"/>
          <w:szCs w:val="24"/>
          <w:highlight w:val="none"/>
        </w:rPr>
        <w:t>大写金额和小写金额不一致的，以大写金额为准。</w:t>
      </w:r>
    </w:p>
    <w:p w14:paraId="5F6CCF3B">
      <w:pPr>
        <w:spacing w:line="360" w:lineRule="auto"/>
        <w:rPr>
          <w:rFonts w:hint="eastAsia"/>
          <w:highlight w:val="none"/>
        </w:rPr>
      </w:pPr>
      <w:r>
        <w:rPr>
          <w:rFonts w:hint="eastAsia" w:ascii="宋体" w:hAnsi="宋体" w:eastAsia="宋体" w:cs="宋体"/>
          <w:b/>
          <w:bCs/>
          <w:kern w:val="2"/>
          <w:sz w:val="24"/>
          <w:szCs w:val="24"/>
          <w:highlight w:val="none"/>
          <w:lang w:val="en-US" w:eastAsia="zh-CN" w:bidi="ar-SA"/>
        </w:rPr>
        <w:t>3</w:t>
      </w:r>
      <w:r>
        <w:rPr>
          <w:rFonts w:hint="eastAsia" w:ascii="宋体" w:hAnsi="宋体" w:cs="宋体"/>
          <w:b/>
          <w:bCs/>
          <w:kern w:val="2"/>
          <w:sz w:val="24"/>
          <w:szCs w:val="24"/>
          <w:highlight w:val="none"/>
          <w:lang w:val="en-US" w:eastAsia="zh-CN" w:bidi="ar-SA"/>
        </w:rPr>
        <w:t>.本项目有效最低价即为中标人。若有效最低价有</w:t>
      </w:r>
      <w:r>
        <w:rPr>
          <w:rFonts w:hint="eastAsia" w:ascii="宋体" w:hAnsi="宋体" w:eastAsia="宋体" w:cs="宋体"/>
          <w:b/>
          <w:bCs/>
          <w:kern w:val="2"/>
          <w:sz w:val="24"/>
          <w:szCs w:val="24"/>
          <w:highlight w:val="none"/>
          <w:lang w:val="en-US" w:eastAsia="zh-CN" w:bidi="ar-SA"/>
        </w:rPr>
        <w:t>两家</w:t>
      </w:r>
      <w:r>
        <w:rPr>
          <w:rFonts w:hint="eastAsia" w:ascii="宋体" w:hAnsi="宋体" w:cs="宋体"/>
          <w:b/>
          <w:bCs/>
          <w:kern w:val="2"/>
          <w:sz w:val="24"/>
          <w:szCs w:val="24"/>
          <w:highlight w:val="none"/>
          <w:lang w:val="en-US" w:eastAsia="zh-CN" w:bidi="ar-SA"/>
        </w:rPr>
        <w:t>及</w:t>
      </w:r>
      <w:r>
        <w:rPr>
          <w:rFonts w:hint="eastAsia" w:ascii="宋体" w:hAnsi="宋体" w:eastAsia="宋体" w:cs="宋体"/>
          <w:b/>
          <w:bCs/>
          <w:kern w:val="2"/>
          <w:sz w:val="24"/>
          <w:szCs w:val="24"/>
          <w:highlight w:val="none"/>
          <w:lang w:val="en-US" w:eastAsia="zh-CN" w:bidi="ar-SA"/>
        </w:rPr>
        <w:t>以上，则通过摇号决定成交供应商。摇号规则：随机出球号码对应项目编号。本项目编号为</w:t>
      </w:r>
      <w:r>
        <w:rPr>
          <w:rFonts w:hint="default" w:ascii="Calibri" w:hAnsi="Calibri" w:eastAsia="宋体" w:cs="Calibri"/>
          <w:b/>
          <w:bCs/>
          <w:kern w:val="2"/>
          <w:sz w:val="24"/>
          <w:szCs w:val="24"/>
          <w:highlight w:val="none"/>
          <w:lang w:val="en-US" w:eastAsia="zh-CN" w:bidi="ar-SA"/>
        </w:rPr>
        <w:t>①</w:t>
      </w:r>
      <w:r>
        <w:rPr>
          <w:rFonts w:hint="eastAsia" w:ascii="宋体" w:hAnsi="宋体" w:eastAsia="宋体" w:cs="宋体"/>
          <w:b/>
          <w:bCs/>
          <w:kern w:val="2"/>
          <w:sz w:val="24"/>
          <w:szCs w:val="24"/>
          <w:highlight w:val="none"/>
          <w:lang w:val="en-US" w:eastAsia="zh-CN" w:bidi="ar-SA"/>
        </w:rPr>
        <w:t>，摇出的号码</w:t>
      </w:r>
      <w:r>
        <w:rPr>
          <w:rFonts w:hint="eastAsia" w:ascii="宋体" w:hAnsi="宋体" w:cs="宋体"/>
          <w:b/>
          <w:bCs/>
          <w:kern w:val="2"/>
          <w:sz w:val="24"/>
          <w:szCs w:val="24"/>
          <w:highlight w:val="none"/>
          <w:lang w:val="en-US" w:eastAsia="zh-CN" w:bidi="ar-SA"/>
        </w:rPr>
        <w:t>为</w:t>
      </w:r>
      <w:r>
        <w:rPr>
          <w:rFonts w:hint="default" w:ascii="Calibri" w:hAnsi="Calibri" w:eastAsia="宋体" w:cs="Calibri"/>
          <w:b/>
          <w:bCs/>
          <w:kern w:val="2"/>
          <w:sz w:val="24"/>
          <w:szCs w:val="24"/>
          <w:highlight w:val="none"/>
          <w:lang w:val="en-US" w:eastAsia="zh-CN" w:bidi="ar-SA"/>
        </w:rPr>
        <w:t>①</w:t>
      </w:r>
      <w:r>
        <w:rPr>
          <w:rFonts w:hint="eastAsia" w:ascii="宋体" w:hAnsi="宋体" w:eastAsia="宋体" w:cs="宋体"/>
          <w:b/>
          <w:bCs/>
          <w:kern w:val="2"/>
          <w:sz w:val="24"/>
          <w:szCs w:val="24"/>
          <w:highlight w:val="none"/>
          <w:lang w:val="en-US" w:eastAsia="zh-CN" w:bidi="ar-SA"/>
        </w:rPr>
        <w:t>即为成交供应商</w:t>
      </w:r>
      <w:r>
        <w:rPr>
          <w:rFonts w:hint="eastAsia" w:ascii="宋体" w:hAnsi="宋体" w:cs="宋体"/>
          <w:b/>
          <w:bCs/>
          <w:kern w:val="2"/>
          <w:sz w:val="24"/>
          <w:szCs w:val="24"/>
          <w:highlight w:val="none"/>
          <w:lang w:val="en-US" w:eastAsia="zh-CN" w:bidi="ar-SA"/>
        </w:rPr>
        <w:t>。（供应商摇号顺序按照报价先后时间排序）</w:t>
      </w:r>
    </w:p>
    <w:p w14:paraId="57377920">
      <w:pPr>
        <w:widowControl/>
        <w:ind w:firstLine="699" w:firstLineChars="290"/>
        <w:jc w:val="left"/>
        <w:rPr>
          <w:rFonts w:ascii="宋体" w:hAnsi="宋体"/>
          <w:b/>
          <w:bCs/>
          <w:kern w:val="0"/>
          <w:sz w:val="24"/>
          <w:highlight w:val="none"/>
        </w:rPr>
      </w:pPr>
    </w:p>
    <w:p w14:paraId="7142B922">
      <w:pPr>
        <w:widowControl/>
        <w:tabs>
          <w:tab w:val="left" w:pos="720"/>
          <w:tab w:val="left" w:pos="900"/>
        </w:tabs>
        <w:spacing w:line="360" w:lineRule="auto"/>
        <w:ind w:firstLine="3120" w:firstLineChars="1300"/>
        <w:rPr>
          <w:rFonts w:ascii="宋体" w:hAnsi="宋体"/>
          <w:kern w:val="0"/>
          <w:sz w:val="24"/>
          <w:highlight w:val="none"/>
        </w:rPr>
      </w:pPr>
      <w:r>
        <w:rPr>
          <w:rFonts w:hint="eastAsia" w:ascii="宋体" w:hAnsi="宋体"/>
          <w:kern w:val="0"/>
          <w:sz w:val="24"/>
          <w:highlight w:val="none"/>
        </w:rPr>
        <w:t>投标人：</w:t>
      </w:r>
      <w:r>
        <w:rPr>
          <w:rFonts w:ascii="宋体" w:hAnsi="宋体"/>
          <w:kern w:val="0"/>
          <w:sz w:val="24"/>
          <w:highlight w:val="none"/>
          <w:u w:val="single"/>
        </w:rPr>
        <w:t xml:space="preserve">             （盖公章）</w:t>
      </w:r>
    </w:p>
    <w:p w14:paraId="285BDF24">
      <w:pPr>
        <w:widowControl/>
        <w:tabs>
          <w:tab w:val="left" w:pos="720"/>
          <w:tab w:val="left" w:pos="900"/>
        </w:tabs>
        <w:spacing w:line="360" w:lineRule="auto"/>
        <w:ind w:firstLine="5040" w:firstLineChars="2100"/>
        <w:rPr>
          <w:kern w:val="0"/>
          <w:sz w:val="24"/>
          <w:highlight w:val="none"/>
        </w:rPr>
      </w:pPr>
    </w:p>
    <w:p w14:paraId="74E26C67">
      <w:pPr>
        <w:widowControl/>
        <w:tabs>
          <w:tab w:val="left" w:pos="720"/>
          <w:tab w:val="left" w:pos="900"/>
        </w:tabs>
        <w:spacing w:line="360" w:lineRule="auto"/>
        <w:ind w:firstLine="3120" w:firstLineChars="1300"/>
        <w:rPr>
          <w:kern w:val="0"/>
          <w:sz w:val="24"/>
          <w:highlight w:val="none"/>
        </w:rPr>
      </w:pPr>
      <w:r>
        <w:rPr>
          <w:rFonts w:hint="eastAsia"/>
          <w:kern w:val="0"/>
          <w:sz w:val="24"/>
          <w:highlight w:val="none"/>
        </w:rPr>
        <w:t>日</w:t>
      </w:r>
      <w:r>
        <w:rPr>
          <w:kern w:val="0"/>
          <w:sz w:val="24"/>
          <w:highlight w:val="none"/>
        </w:rPr>
        <w:t xml:space="preserve">    期：</w:t>
      </w:r>
      <w:r>
        <w:rPr>
          <w:rFonts w:hint="eastAsia"/>
          <w:kern w:val="0"/>
          <w:sz w:val="24"/>
          <w:highlight w:val="none"/>
          <w:lang w:val="en-US" w:eastAsia="zh-CN"/>
        </w:rPr>
        <w:t>2026</w:t>
      </w:r>
      <w:r>
        <w:rPr>
          <w:rFonts w:hint="eastAsia"/>
          <w:kern w:val="0"/>
          <w:sz w:val="24"/>
          <w:highlight w:val="none"/>
        </w:rPr>
        <w:t xml:space="preserve"> </w:t>
      </w:r>
      <w:r>
        <w:rPr>
          <w:kern w:val="0"/>
          <w:sz w:val="24"/>
          <w:highlight w:val="none"/>
        </w:rPr>
        <w:t>年</w:t>
      </w:r>
      <w:r>
        <w:rPr>
          <w:rFonts w:hint="eastAsia"/>
          <w:kern w:val="0"/>
          <w:sz w:val="24"/>
          <w:highlight w:val="none"/>
        </w:rPr>
        <w:t xml:space="preserve">    </w:t>
      </w:r>
      <w:r>
        <w:rPr>
          <w:kern w:val="0"/>
          <w:sz w:val="24"/>
          <w:highlight w:val="none"/>
        </w:rPr>
        <w:t>月</w:t>
      </w:r>
      <w:r>
        <w:rPr>
          <w:rFonts w:hint="eastAsia"/>
          <w:kern w:val="0"/>
          <w:sz w:val="24"/>
          <w:highlight w:val="none"/>
        </w:rPr>
        <w:t xml:space="preserve">    </w:t>
      </w:r>
      <w:r>
        <w:rPr>
          <w:kern w:val="0"/>
          <w:sz w:val="24"/>
          <w:highlight w:val="none"/>
        </w:rPr>
        <w:t>日</w:t>
      </w:r>
    </w:p>
    <w:p w14:paraId="56C9188D">
      <w:pPr>
        <w:pStyle w:val="5"/>
        <w:rPr>
          <w:highlight w:val="none"/>
        </w:rPr>
      </w:pPr>
    </w:p>
    <w:p w14:paraId="5261E97A">
      <w:pPr>
        <w:pStyle w:val="5"/>
        <w:rPr>
          <w:highlight w:val="none"/>
        </w:rPr>
      </w:pPr>
    </w:p>
    <w:p w14:paraId="1FAE379A">
      <w:pPr>
        <w:pStyle w:val="5"/>
        <w:rPr>
          <w:highlight w:val="none"/>
        </w:rPr>
      </w:pPr>
    </w:p>
    <w:p w14:paraId="4FB3FB0D">
      <w:pPr>
        <w:pStyle w:val="5"/>
        <w:rPr>
          <w:highlight w:val="none"/>
        </w:rPr>
      </w:pPr>
    </w:p>
    <w:p w14:paraId="3175AC60">
      <w:pPr>
        <w:rPr>
          <w:highlight w:val="none"/>
        </w:rPr>
      </w:pPr>
      <w:bookmarkStart w:id="0" w:name="_Toc17915"/>
      <w:r>
        <w:rPr>
          <w:rFonts w:hint="eastAsia"/>
          <w:highlight w:val="none"/>
        </w:rPr>
        <w:br w:type="page"/>
      </w:r>
    </w:p>
    <w:bookmarkEnd w:id="0"/>
    <w:p w14:paraId="508436BD">
      <w:pPr>
        <w:widowControl/>
        <w:tabs>
          <w:tab w:val="left" w:pos="720"/>
        </w:tabs>
        <w:adjustRightInd w:val="0"/>
        <w:snapToGrid w:val="0"/>
        <w:spacing w:line="288" w:lineRule="auto"/>
        <w:jc w:val="center"/>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三、法定代表人身份证明</w:t>
      </w:r>
    </w:p>
    <w:p w14:paraId="15F35706">
      <w:pPr>
        <w:shd w:val="clear"/>
        <w:spacing w:line="470" w:lineRule="exact"/>
        <w:rPr>
          <w:rFonts w:hAnsi="仿宋" w:eastAsia="仿宋"/>
          <w:sz w:val="32"/>
          <w:szCs w:val="32"/>
          <w:highlight w:val="none"/>
        </w:rPr>
      </w:pPr>
      <w:r>
        <w:rPr>
          <w:rFonts w:hint="eastAsia" w:hAnsi="仿宋" w:eastAsia="仿宋"/>
          <w:sz w:val="32"/>
          <w:szCs w:val="32"/>
          <w:highlight w:val="none"/>
        </w:rPr>
        <w:t>投标人名称：</w:t>
      </w:r>
    </w:p>
    <w:p w14:paraId="4E14B494">
      <w:pPr>
        <w:shd w:val="clear"/>
        <w:spacing w:line="470" w:lineRule="exact"/>
        <w:rPr>
          <w:rFonts w:hAnsi="仿宋" w:eastAsia="仿宋"/>
          <w:sz w:val="32"/>
          <w:szCs w:val="32"/>
          <w:highlight w:val="none"/>
        </w:rPr>
      </w:pPr>
      <w:r>
        <w:rPr>
          <w:rFonts w:hint="eastAsia" w:hAnsi="仿宋" w:eastAsia="仿宋"/>
          <w:sz w:val="32"/>
          <w:szCs w:val="32"/>
          <w:highlight w:val="none"/>
        </w:rPr>
        <w:t>单位性质：</w:t>
      </w:r>
    </w:p>
    <w:p w14:paraId="022CADBE">
      <w:pPr>
        <w:shd w:val="clear"/>
        <w:spacing w:line="470" w:lineRule="exact"/>
        <w:rPr>
          <w:rFonts w:hAnsi="仿宋" w:eastAsia="仿宋"/>
          <w:sz w:val="32"/>
          <w:szCs w:val="32"/>
          <w:highlight w:val="none"/>
        </w:rPr>
      </w:pPr>
      <w:r>
        <w:rPr>
          <w:rFonts w:hint="eastAsia" w:hAnsi="仿宋" w:eastAsia="仿宋"/>
          <w:sz w:val="32"/>
          <w:szCs w:val="32"/>
          <w:highlight w:val="none"/>
        </w:rPr>
        <w:t>地址：</w:t>
      </w:r>
    </w:p>
    <w:p w14:paraId="7529B231">
      <w:pPr>
        <w:shd w:val="clear"/>
        <w:spacing w:line="470" w:lineRule="exact"/>
        <w:rPr>
          <w:rFonts w:hAnsi="仿宋" w:eastAsia="仿宋"/>
          <w:sz w:val="32"/>
          <w:szCs w:val="32"/>
          <w:highlight w:val="none"/>
        </w:rPr>
      </w:pPr>
      <w:r>
        <w:rPr>
          <w:rFonts w:hint="eastAsia" w:hAnsi="仿宋" w:eastAsia="仿宋"/>
          <w:sz w:val="32"/>
          <w:szCs w:val="32"/>
          <w:highlight w:val="none"/>
        </w:rPr>
        <w:t>成立时间： 年月日</w:t>
      </w:r>
    </w:p>
    <w:p w14:paraId="490E404E">
      <w:pPr>
        <w:shd w:val="clear"/>
        <w:spacing w:line="470" w:lineRule="exact"/>
        <w:rPr>
          <w:rFonts w:hAnsi="仿宋" w:eastAsia="仿宋"/>
          <w:sz w:val="32"/>
          <w:szCs w:val="32"/>
          <w:highlight w:val="none"/>
        </w:rPr>
      </w:pPr>
      <w:r>
        <w:rPr>
          <w:rFonts w:hint="eastAsia" w:hAnsi="仿宋" w:eastAsia="仿宋"/>
          <w:sz w:val="32"/>
          <w:szCs w:val="32"/>
          <w:highlight w:val="none"/>
        </w:rPr>
        <w:t>经营期限：</w:t>
      </w:r>
    </w:p>
    <w:p w14:paraId="0A7F9728">
      <w:pPr>
        <w:shd w:val="clear"/>
        <w:spacing w:line="470" w:lineRule="exact"/>
        <w:rPr>
          <w:rFonts w:hAnsi="仿宋" w:eastAsia="仿宋"/>
          <w:sz w:val="32"/>
          <w:szCs w:val="32"/>
          <w:highlight w:val="none"/>
        </w:rPr>
      </w:pPr>
      <w:r>
        <w:rPr>
          <w:rFonts w:hint="eastAsia" w:hAnsi="仿宋" w:eastAsia="仿宋"/>
          <w:sz w:val="32"/>
          <w:szCs w:val="32"/>
          <w:highlight w:val="none"/>
        </w:rPr>
        <w:t>姓名：性别：年龄：＿职务：</w:t>
      </w:r>
    </w:p>
    <w:p w14:paraId="1C3F34A1">
      <w:pPr>
        <w:shd w:val="clear"/>
        <w:spacing w:line="470" w:lineRule="exact"/>
        <w:rPr>
          <w:rFonts w:hAnsi="仿宋" w:eastAsia="仿宋"/>
          <w:sz w:val="32"/>
          <w:szCs w:val="32"/>
          <w:highlight w:val="none"/>
        </w:rPr>
      </w:pPr>
      <w:r>
        <w:rPr>
          <w:rFonts w:hint="eastAsia" w:hAnsi="仿宋" w:eastAsia="仿宋"/>
          <w:sz w:val="32"/>
          <w:szCs w:val="32"/>
          <w:highlight w:val="none"/>
        </w:rPr>
        <w:t>系 （投标人名称）的法定代表人。</w:t>
      </w:r>
    </w:p>
    <w:p w14:paraId="3954428F">
      <w:pPr>
        <w:shd w:val="clear"/>
        <w:spacing w:line="470" w:lineRule="exact"/>
        <w:ind w:firstLine="640" w:firstLineChars="200"/>
        <w:rPr>
          <w:rFonts w:hint="eastAsia" w:hAnsi="仿宋" w:eastAsia="仿宋"/>
          <w:sz w:val="32"/>
          <w:szCs w:val="32"/>
          <w:highlight w:val="none"/>
        </w:rPr>
      </w:pPr>
      <w:r>
        <w:rPr>
          <w:rFonts w:hint="eastAsia" w:hAnsi="仿宋" w:eastAsia="仿宋"/>
          <w:sz w:val="32"/>
          <w:szCs w:val="32"/>
          <w:highlight w:val="none"/>
        </w:rPr>
        <w:t>特此证明。</w:t>
      </w:r>
    </w:p>
    <w:p w14:paraId="1F40E089">
      <w:pPr>
        <w:pStyle w:val="25"/>
        <w:rPr>
          <w:rFonts w:hint="eastAsia" w:hAnsi="仿宋" w:eastAsia="仿宋"/>
          <w:sz w:val="32"/>
          <w:szCs w:val="32"/>
          <w:highlight w:val="none"/>
        </w:rPr>
      </w:pPr>
    </w:p>
    <w:p w14:paraId="46965680">
      <w:pPr>
        <w:pStyle w:val="8"/>
        <w:rPr>
          <w:highlight w:val="none"/>
        </w:rPr>
      </w:pPr>
    </w:p>
    <w:p w14:paraId="243C73EA">
      <w:pPr>
        <w:pStyle w:val="25"/>
        <w:rPr>
          <w:highlight w:val="none"/>
        </w:rPr>
      </w:pPr>
      <w:r>
        <w:rPr>
          <w:rFonts w:hint="eastAsia" w:ascii="宋体" w:hAnsi="宋体"/>
          <w:b/>
          <w:szCs w:val="24"/>
          <w:highlight w:val="none"/>
        </w:rPr>
        <w:t>附：法定代表人身份证正反面扫描件（在有效期内）</w:t>
      </w:r>
    </w:p>
    <w:p w14:paraId="0C2527CD">
      <w:pPr>
        <w:shd w:val="clear"/>
        <w:spacing w:line="470" w:lineRule="exact"/>
        <w:rPr>
          <w:rFonts w:hAnsi="仿宋" w:eastAsia="仿宋"/>
          <w:sz w:val="32"/>
          <w:szCs w:val="32"/>
          <w:highlight w:val="none"/>
        </w:rPr>
      </w:pPr>
    </w:p>
    <w:p w14:paraId="16C59D63">
      <w:pPr>
        <w:shd w:val="clear"/>
        <w:spacing w:line="470" w:lineRule="exact"/>
        <w:ind w:firstLine="3840" w:firstLineChars="1200"/>
        <w:rPr>
          <w:rFonts w:hAnsi="仿宋" w:eastAsia="仿宋"/>
          <w:sz w:val="32"/>
          <w:szCs w:val="32"/>
          <w:highlight w:val="none"/>
        </w:rPr>
      </w:pPr>
      <w:r>
        <w:rPr>
          <w:rFonts w:hint="eastAsia" w:hAnsi="仿宋" w:eastAsia="仿宋"/>
          <w:sz w:val="32"/>
          <w:szCs w:val="32"/>
          <w:highlight w:val="none"/>
        </w:rPr>
        <w:t>投标人： （盖单位公章）</w:t>
      </w:r>
    </w:p>
    <w:p w14:paraId="0491D362">
      <w:pPr>
        <w:shd w:val="clear"/>
        <w:spacing w:line="470" w:lineRule="exact"/>
        <w:ind w:firstLine="640" w:firstLineChars="200"/>
        <w:rPr>
          <w:rFonts w:hAnsi="仿宋" w:eastAsia="仿宋"/>
          <w:sz w:val="32"/>
          <w:szCs w:val="32"/>
          <w:highlight w:val="none"/>
        </w:rPr>
      </w:pPr>
    </w:p>
    <w:p w14:paraId="3F00066F">
      <w:pPr>
        <w:shd w:val="clear"/>
        <w:spacing w:line="470" w:lineRule="exact"/>
        <w:ind w:firstLine="4800" w:firstLineChars="1500"/>
        <w:rPr>
          <w:rFonts w:hint="eastAsia" w:hAnsi="仿宋" w:eastAsia="仿宋"/>
          <w:sz w:val="32"/>
          <w:szCs w:val="32"/>
          <w:highlight w:val="none"/>
        </w:rPr>
      </w:pPr>
      <w:r>
        <w:rPr>
          <w:rFonts w:hint="eastAsia" w:hAnsi="仿宋" w:eastAsia="仿宋"/>
          <w:sz w:val="32"/>
          <w:szCs w:val="32"/>
          <w:highlight w:val="none"/>
        </w:rPr>
        <w:t>年   月  日</w:t>
      </w:r>
    </w:p>
    <w:p w14:paraId="3918310B">
      <w:pPr>
        <w:spacing w:line="360" w:lineRule="auto"/>
        <w:ind w:firstLine="5092" w:firstLineChars="2425"/>
        <w:rPr>
          <w:rFonts w:ascii="宋体" w:hAnsi="宋体"/>
          <w:szCs w:val="21"/>
          <w:highlight w:val="none"/>
        </w:rPr>
      </w:pPr>
    </w:p>
    <w:p w14:paraId="78298A44">
      <w:pPr>
        <w:jc w:val="left"/>
        <w:rPr>
          <w:rFonts w:ascii="黑体" w:hAnsi="黑体" w:eastAsia="黑体"/>
          <w:sz w:val="32"/>
          <w:szCs w:val="32"/>
          <w:highlight w:val="none"/>
        </w:rPr>
      </w:pPr>
    </w:p>
    <w:p w14:paraId="006F3353">
      <w:pPr>
        <w:jc w:val="left"/>
        <w:rPr>
          <w:rFonts w:ascii="黑体" w:hAnsi="黑体" w:eastAsia="黑体"/>
          <w:sz w:val="32"/>
          <w:szCs w:val="32"/>
          <w:highlight w:val="none"/>
        </w:rPr>
      </w:pPr>
    </w:p>
    <w:p w14:paraId="2F79A365">
      <w:pPr>
        <w:jc w:val="left"/>
        <w:rPr>
          <w:rFonts w:ascii="黑体" w:hAnsi="黑体" w:eastAsia="黑体"/>
          <w:sz w:val="32"/>
          <w:szCs w:val="32"/>
          <w:highlight w:val="none"/>
        </w:rPr>
      </w:pPr>
    </w:p>
    <w:p w14:paraId="2972BE1B">
      <w:pPr>
        <w:rPr>
          <w:rFonts w:ascii="宋体" w:hAnsi="宋体"/>
          <w:szCs w:val="21"/>
          <w:highlight w:val="none"/>
        </w:rPr>
      </w:pPr>
      <w:r>
        <w:rPr>
          <w:rFonts w:hint="eastAsia" w:ascii="黑体" w:hAnsi="黑体" w:eastAsia="黑体"/>
          <w:sz w:val="32"/>
          <w:szCs w:val="32"/>
          <w:highlight w:val="none"/>
        </w:rPr>
        <w:br w:type="page"/>
      </w:r>
    </w:p>
    <w:p w14:paraId="0577FC7B">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四、企业法人营业执照扫描件</w:t>
      </w:r>
    </w:p>
    <w:p w14:paraId="0087E16C">
      <w:pPr>
        <w:widowControl/>
        <w:tabs>
          <w:tab w:val="left" w:pos="720"/>
        </w:tabs>
        <w:adjustRightInd w:val="0"/>
        <w:snapToGrid w:val="0"/>
        <w:spacing w:line="288" w:lineRule="auto"/>
        <w:jc w:val="center"/>
        <w:rPr>
          <w:rFonts w:hint="eastAsia" w:ascii="黑体" w:hAnsi="黑体" w:eastAsia="黑体"/>
          <w:sz w:val="36"/>
          <w:szCs w:val="36"/>
          <w:highlight w:val="none"/>
          <w:lang w:val="en-US" w:eastAsia="zh-CN"/>
        </w:rPr>
      </w:pPr>
    </w:p>
    <w:p w14:paraId="28940435">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五、企业资质证书扫描件</w:t>
      </w:r>
    </w:p>
    <w:p w14:paraId="0C80BA9B">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p>
    <w:p w14:paraId="4C4F3119">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六、供应商针对本项目配备的项目组人员</w:t>
      </w:r>
    </w:p>
    <w:p w14:paraId="55CC3E30">
      <w:pPr>
        <w:pStyle w:val="3"/>
        <w:keepNext/>
        <w:keepLines/>
        <w:pageBreakBefore w:val="0"/>
        <w:widowControl w:val="0"/>
        <w:kinsoku/>
        <w:wordWrap/>
        <w:overflowPunct/>
        <w:topLinePunct w:val="0"/>
        <w:autoSpaceDE/>
        <w:autoSpaceDN/>
        <w:bidi w:val="0"/>
        <w:adjustRightInd/>
        <w:snapToGrid/>
        <w:spacing w:before="0" w:after="100" w:line="500" w:lineRule="exact"/>
        <w:jc w:val="center"/>
        <w:textAlignment w:val="auto"/>
        <w:rPr>
          <w:rFonts w:hint="eastAsia" w:ascii="方正小标宋简体" w:hAnsi="方正小标宋简体" w:eastAsia="方正小标宋简体" w:cs="方正小标宋简体"/>
          <w:b w:val="0"/>
          <w:bCs w:val="0"/>
          <w:spacing w:val="0"/>
          <w:kern w:val="0"/>
          <w:position w:val="0"/>
          <w:sz w:val="44"/>
          <w:szCs w:val="44"/>
          <w:highlight w:val="none"/>
        </w:rPr>
      </w:pPr>
    </w:p>
    <w:p w14:paraId="022B9A77">
      <w:pPr>
        <w:pStyle w:val="3"/>
        <w:keepNext/>
        <w:keepLines/>
        <w:pageBreakBefore w:val="0"/>
        <w:widowControl w:val="0"/>
        <w:kinsoku/>
        <w:wordWrap/>
        <w:overflowPunct/>
        <w:topLinePunct w:val="0"/>
        <w:autoSpaceDE/>
        <w:autoSpaceDN/>
        <w:bidi w:val="0"/>
        <w:adjustRightInd/>
        <w:snapToGrid/>
        <w:spacing w:before="0" w:after="100" w:line="500" w:lineRule="exact"/>
        <w:jc w:val="center"/>
        <w:textAlignment w:val="auto"/>
        <w:rPr>
          <w:rFonts w:hint="eastAsia" w:ascii="方正小标宋简体" w:hAnsi="方正小标宋简体" w:eastAsia="方正小标宋简体" w:cs="方正小标宋简体"/>
          <w:b w:val="0"/>
          <w:bCs w:val="0"/>
          <w:spacing w:val="0"/>
          <w:kern w:val="0"/>
          <w:position w:val="0"/>
          <w:sz w:val="44"/>
          <w:szCs w:val="44"/>
          <w:highlight w:val="none"/>
        </w:rPr>
      </w:pPr>
    </w:p>
    <w:p w14:paraId="77D92378">
      <w:pPr>
        <w:jc w:val="both"/>
        <w:rPr>
          <w:rFonts w:hint="eastAsia" w:ascii="华文中宋" w:hAnsi="华文中宋" w:eastAsia="华文中宋" w:cs="华文中宋"/>
          <w:sz w:val="44"/>
          <w:szCs w:val="44"/>
          <w:highlight w:val="none"/>
        </w:rPr>
      </w:pPr>
    </w:p>
    <w:p w14:paraId="17EA7588">
      <w:pPr>
        <w:pStyle w:val="25"/>
        <w:rPr>
          <w:rFonts w:hint="eastAsia"/>
          <w:highlight w:val="none"/>
        </w:rPr>
      </w:pPr>
    </w:p>
    <w:p w14:paraId="7762A9F3">
      <w:pPr>
        <w:rPr>
          <w:rFonts w:hint="eastAsia"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br w:type="page"/>
      </w:r>
    </w:p>
    <w:p w14:paraId="4DA66BD3">
      <w:pPr>
        <w:jc w:val="center"/>
        <w:rPr>
          <w:rFonts w:hint="eastAsia" w:ascii="华文中宋" w:hAnsi="华文中宋" w:eastAsia="华文中宋" w:cs="华文中宋"/>
          <w:sz w:val="44"/>
          <w:szCs w:val="44"/>
          <w:highlight w:val="none"/>
          <w:lang w:eastAsia="zh-CN"/>
        </w:rPr>
      </w:pPr>
      <w:r>
        <w:rPr>
          <w:rFonts w:hint="eastAsia" w:ascii="华文中宋" w:hAnsi="华文中宋" w:eastAsia="华文中宋" w:cs="华文中宋"/>
          <w:sz w:val="44"/>
          <w:szCs w:val="44"/>
          <w:highlight w:val="none"/>
        </w:rPr>
        <w:t>合同</w:t>
      </w:r>
      <w:r>
        <w:rPr>
          <w:rFonts w:hint="eastAsia" w:ascii="华文中宋" w:hAnsi="华文中宋" w:eastAsia="华文中宋" w:cs="华文中宋"/>
          <w:sz w:val="44"/>
          <w:szCs w:val="44"/>
          <w:highlight w:val="none"/>
          <w:lang w:eastAsia="zh-CN"/>
        </w:rPr>
        <w:t>协议书</w:t>
      </w:r>
    </w:p>
    <w:p w14:paraId="773D2568">
      <w:pPr>
        <w:rPr>
          <w:rFonts w:hint="eastAsia"/>
          <w:highlight w:val="none"/>
          <w:lang w:eastAsia="zh-CN"/>
        </w:rPr>
      </w:pPr>
    </w:p>
    <w:p w14:paraId="39654AA0">
      <w:pPr>
        <w:pStyle w:val="17"/>
        <w:keepNext w:val="0"/>
        <w:keepLines w:val="0"/>
        <w:pageBreakBefore w:val="0"/>
        <w:kinsoku/>
        <w:wordWrap/>
        <w:overflowPunct/>
        <w:topLinePunct w:val="0"/>
        <w:autoSpaceDE/>
        <w:autoSpaceDN/>
        <w:bidi w:val="0"/>
        <w:adjustRightInd/>
        <w:snapToGrid/>
        <w:spacing w:before="120" w:line="500" w:lineRule="exact"/>
        <w:ind w:firstLine="480" w:firstLineChars="200"/>
        <w:jc w:val="both"/>
        <w:textAlignment w:val="auto"/>
        <w:rPr>
          <w:rFonts w:hint="default" w:ascii="Times New Roman" w:hAnsi="Times New Roman" w:eastAsia="宋体" w:cs="Times New Roman"/>
          <w:spacing w:val="0"/>
          <w:kern w:val="0"/>
          <w:position w:val="0"/>
          <w:sz w:val="24"/>
          <w:szCs w:val="24"/>
          <w:highlight w:val="none"/>
        </w:rPr>
      </w:pPr>
      <w:r>
        <w:rPr>
          <w:rFonts w:hint="eastAsia" w:cs="Times New Roman"/>
          <w:b w:val="0"/>
          <w:bCs w:val="0"/>
          <w:color w:val="000000"/>
          <w:spacing w:val="0"/>
          <w:kern w:val="0"/>
          <w:position w:val="0"/>
          <w:sz w:val="24"/>
          <w:szCs w:val="24"/>
          <w:highlight w:val="none"/>
          <w:u w:val="single"/>
          <w:lang w:val="en-US" w:eastAsia="zh-CN"/>
        </w:rPr>
        <w:t xml:space="preserve">                  </w:t>
      </w:r>
      <w:r>
        <w:rPr>
          <w:rFonts w:hint="default" w:ascii="Times New Roman" w:hAnsi="Times New Roman" w:eastAsia="宋体" w:cs="Times New Roman"/>
          <w:b w:val="0"/>
          <w:bCs w:val="0"/>
          <w:spacing w:val="0"/>
          <w:kern w:val="0"/>
          <w:position w:val="0"/>
          <w:sz w:val="24"/>
          <w:szCs w:val="24"/>
          <w:highlight w:val="none"/>
        </w:rPr>
        <w:t>（以下简称“甲方”）和</w:t>
      </w:r>
      <w:r>
        <w:rPr>
          <w:rFonts w:hint="default" w:ascii="Times New Roman" w:hAnsi="Times New Roman" w:eastAsia="宋体" w:cs="Times New Roman"/>
          <w:b w:val="0"/>
          <w:bCs w:val="0"/>
          <w:spacing w:val="0"/>
          <w:kern w:val="0"/>
          <w:position w:val="0"/>
          <w:sz w:val="24"/>
          <w:szCs w:val="24"/>
          <w:highlight w:val="none"/>
          <w:u w:val="single"/>
        </w:rPr>
        <w:t xml:space="preserve"> </w:t>
      </w:r>
      <w:r>
        <w:rPr>
          <w:rFonts w:hint="default" w:ascii="Times New Roman" w:hAnsi="Times New Roman" w:eastAsia="宋体" w:cs="Times New Roman"/>
          <w:b w:val="0"/>
          <w:bCs w:val="0"/>
          <w:spacing w:val="0"/>
          <w:kern w:val="0"/>
          <w:position w:val="0"/>
          <w:sz w:val="24"/>
          <w:szCs w:val="24"/>
          <w:highlight w:val="none"/>
          <w:u w:val="single"/>
          <w:lang w:val="en-US" w:eastAsia="zh-CN"/>
        </w:rPr>
        <w:t xml:space="preserve">        </w:t>
      </w:r>
      <w:r>
        <w:rPr>
          <w:rFonts w:hint="eastAsia" w:cs="Times New Roman"/>
          <w:b w:val="0"/>
          <w:bCs w:val="0"/>
          <w:spacing w:val="0"/>
          <w:kern w:val="0"/>
          <w:position w:val="0"/>
          <w:sz w:val="24"/>
          <w:szCs w:val="24"/>
          <w:highlight w:val="none"/>
          <w:u w:val="single"/>
          <w:lang w:val="en-US" w:eastAsia="zh-CN"/>
        </w:rPr>
        <w:t xml:space="preserve"> </w:t>
      </w:r>
      <w:r>
        <w:rPr>
          <w:rFonts w:hint="default" w:ascii="Times New Roman" w:hAnsi="Times New Roman" w:eastAsia="宋体" w:cs="Times New Roman"/>
          <w:b w:val="0"/>
          <w:bCs w:val="0"/>
          <w:spacing w:val="0"/>
          <w:kern w:val="0"/>
          <w:position w:val="0"/>
          <w:sz w:val="24"/>
          <w:szCs w:val="24"/>
          <w:highlight w:val="none"/>
          <w:u w:val="single"/>
          <w:lang w:val="en-US" w:eastAsia="zh-CN"/>
        </w:rPr>
        <w:t xml:space="preserve">      </w:t>
      </w:r>
      <w:r>
        <w:rPr>
          <w:rFonts w:hint="default" w:ascii="Times New Roman" w:hAnsi="Times New Roman" w:eastAsia="宋体" w:cs="Times New Roman"/>
          <w:b w:val="0"/>
          <w:bCs w:val="0"/>
          <w:spacing w:val="0"/>
          <w:kern w:val="0"/>
          <w:position w:val="0"/>
          <w:sz w:val="24"/>
          <w:szCs w:val="24"/>
          <w:highlight w:val="none"/>
          <w:u w:val="single"/>
        </w:rPr>
        <w:t xml:space="preserve"> </w:t>
      </w:r>
      <w:r>
        <w:rPr>
          <w:rFonts w:hint="default" w:ascii="Times New Roman" w:hAnsi="Times New Roman" w:eastAsia="宋体" w:cs="Times New Roman"/>
          <w:b w:val="0"/>
          <w:bCs w:val="0"/>
          <w:spacing w:val="0"/>
          <w:kern w:val="0"/>
          <w:position w:val="0"/>
          <w:sz w:val="24"/>
          <w:szCs w:val="24"/>
          <w:highlight w:val="none"/>
        </w:rPr>
        <w:t>（以下简称“乙方”），</w:t>
      </w:r>
      <w:r>
        <w:rPr>
          <w:rFonts w:hint="default" w:ascii="Times New Roman" w:hAnsi="Times New Roman" w:eastAsia="宋体" w:cs="Times New Roman"/>
          <w:b w:val="0"/>
          <w:bCs w:val="0"/>
          <w:spacing w:val="0"/>
          <w:kern w:val="0"/>
          <w:position w:val="0"/>
          <w:sz w:val="24"/>
          <w:szCs w:val="24"/>
          <w:highlight w:val="none"/>
          <w:lang w:val="en-US" w:eastAsia="zh-CN" w:bidi="ar-SA"/>
        </w:rPr>
        <w:t>根据《中华人民共和国</w:t>
      </w:r>
      <w:r>
        <w:rPr>
          <w:rFonts w:hint="eastAsia" w:ascii="Times New Roman" w:hAnsi="Times New Roman" w:cs="Times New Roman"/>
          <w:b w:val="0"/>
          <w:bCs w:val="0"/>
          <w:spacing w:val="0"/>
          <w:kern w:val="0"/>
          <w:position w:val="0"/>
          <w:sz w:val="24"/>
          <w:szCs w:val="24"/>
          <w:highlight w:val="none"/>
          <w:lang w:val="en-US" w:eastAsia="zh-CN" w:bidi="ar-SA"/>
        </w:rPr>
        <w:t>民法典</w:t>
      </w:r>
      <w:r>
        <w:rPr>
          <w:rFonts w:hint="default" w:ascii="Times New Roman" w:hAnsi="Times New Roman" w:eastAsia="宋体" w:cs="Times New Roman"/>
          <w:b w:val="0"/>
          <w:bCs w:val="0"/>
          <w:spacing w:val="0"/>
          <w:kern w:val="0"/>
          <w:position w:val="0"/>
          <w:sz w:val="24"/>
          <w:szCs w:val="24"/>
          <w:highlight w:val="none"/>
          <w:lang w:val="en-US" w:eastAsia="zh-CN" w:bidi="ar-SA"/>
        </w:rPr>
        <w:t>》及有关法律规定，遵循平等、自愿、公平和诚实信用的原则，双方就</w:t>
      </w:r>
      <w:r>
        <w:rPr>
          <w:rFonts w:hint="eastAsia" w:ascii="Times New Roman" w:hAnsi="Times New Roman" w:eastAsia="宋体" w:cs="Times New Roman"/>
          <w:b w:val="0"/>
          <w:bCs w:val="0"/>
          <w:spacing w:val="0"/>
          <w:kern w:val="0"/>
          <w:position w:val="0"/>
          <w:sz w:val="24"/>
          <w:szCs w:val="24"/>
          <w:highlight w:val="none"/>
          <w:u w:val="single"/>
          <w:lang w:val="en-US" w:eastAsia="zh-CN"/>
        </w:rPr>
        <w:t>文旅集团本部2026-2027年度资产零星维修项目监理及跟踪审计</w:t>
      </w:r>
      <w:r>
        <w:rPr>
          <w:rFonts w:hint="default" w:ascii="Times New Roman" w:hAnsi="Times New Roman" w:eastAsia="宋体" w:cs="Times New Roman"/>
          <w:b w:val="0"/>
          <w:bCs w:val="0"/>
          <w:spacing w:val="0"/>
          <w:kern w:val="0"/>
          <w:position w:val="0"/>
          <w:sz w:val="24"/>
          <w:szCs w:val="24"/>
          <w:highlight w:val="none"/>
          <w:lang w:eastAsia="zh-CN"/>
        </w:rPr>
        <w:t>及有关事项协商一致</w:t>
      </w:r>
      <w:r>
        <w:rPr>
          <w:rFonts w:hint="default" w:ascii="Times New Roman" w:hAnsi="Times New Roman" w:eastAsia="宋体" w:cs="Times New Roman"/>
          <w:b w:val="0"/>
          <w:bCs w:val="0"/>
          <w:spacing w:val="0"/>
          <w:kern w:val="0"/>
          <w:position w:val="0"/>
          <w:sz w:val="24"/>
          <w:szCs w:val="24"/>
          <w:highlight w:val="none"/>
        </w:rPr>
        <w:t>，约定以下</w:t>
      </w:r>
      <w:r>
        <w:rPr>
          <w:rFonts w:hint="default" w:ascii="Times New Roman" w:hAnsi="Times New Roman" w:eastAsia="宋体" w:cs="Times New Roman"/>
          <w:b w:val="0"/>
          <w:bCs w:val="0"/>
          <w:spacing w:val="0"/>
          <w:kern w:val="0"/>
          <w:position w:val="0"/>
          <w:sz w:val="24"/>
          <w:szCs w:val="24"/>
          <w:highlight w:val="none"/>
          <w:lang w:eastAsia="zh-CN"/>
        </w:rPr>
        <w:t>合同</w:t>
      </w:r>
      <w:r>
        <w:rPr>
          <w:rFonts w:hint="default" w:ascii="Times New Roman" w:hAnsi="Times New Roman" w:eastAsia="宋体" w:cs="Times New Roman"/>
          <w:b w:val="0"/>
          <w:bCs w:val="0"/>
          <w:spacing w:val="0"/>
          <w:kern w:val="0"/>
          <w:position w:val="0"/>
          <w:sz w:val="24"/>
          <w:szCs w:val="24"/>
          <w:highlight w:val="none"/>
        </w:rPr>
        <w:t>条款，以兹共同遵守、全面履行。</w:t>
      </w:r>
    </w:p>
    <w:p w14:paraId="75138D3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1、合同文件</w:t>
      </w:r>
    </w:p>
    <w:p w14:paraId="31E5450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下列文件是构成本合同不可分割的部分（同一单位发出的文件内容如有抵触，以后形成的文件为准）：</w:t>
      </w:r>
    </w:p>
    <w:p w14:paraId="43EC7D69">
      <w:pPr>
        <w:pStyle w:val="17"/>
        <w:keepNext w:val="0"/>
        <w:keepLines w:val="0"/>
        <w:pageBreakBefore w:val="0"/>
        <w:kinsoku/>
        <w:wordWrap/>
        <w:overflowPunct/>
        <w:topLinePunct w:val="0"/>
        <w:autoSpaceDE/>
        <w:autoSpaceDN/>
        <w:bidi w:val="0"/>
        <w:adjustRightInd/>
        <w:snapToGrid/>
        <w:spacing w:before="120" w:line="500" w:lineRule="exact"/>
        <w:ind w:firstLine="480" w:firstLineChars="200"/>
        <w:jc w:val="left"/>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b w:val="0"/>
          <w:bCs w:val="0"/>
          <w:spacing w:val="0"/>
          <w:kern w:val="0"/>
          <w:position w:val="0"/>
          <w:sz w:val="24"/>
          <w:szCs w:val="24"/>
          <w:highlight w:val="none"/>
        </w:rPr>
        <w:t>（1）比选文件（项目：</w:t>
      </w:r>
      <w:r>
        <w:rPr>
          <w:rFonts w:hint="eastAsia" w:ascii="Times New Roman" w:hAnsi="Times New Roman" w:eastAsia="宋体" w:cs="Times New Roman"/>
          <w:b w:val="0"/>
          <w:bCs w:val="0"/>
          <w:spacing w:val="0"/>
          <w:kern w:val="0"/>
          <w:position w:val="0"/>
          <w:sz w:val="24"/>
          <w:szCs w:val="24"/>
          <w:highlight w:val="none"/>
          <w:u w:val="single"/>
          <w:lang w:val="en-US" w:eastAsia="zh-CN" w:bidi="ar-SA"/>
        </w:rPr>
        <w:t>文旅集团本部2026-2027年度资产零星维修项目监理及跟踪审计</w:t>
      </w:r>
      <w:r>
        <w:rPr>
          <w:rFonts w:hint="default" w:ascii="Times New Roman" w:hAnsi="Times New Roman" w:eastAsia="宋体" w:cs="Times New Roman"/>
          <w:spacing w:val="0"/>
          <w:kern w:val="0"/>
          <w:position w:val="0"/>
          <w:sz w:val="24"/>
          <w:szCs w:val="24"/>
          <w:highlight w:val="none"/>
        </w:rPr>
        <w:t>）</w:t>
      </w:r>
    </w:p>
    <w:p w14:paraId="6AE8C52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（2）乙方的投标文件</w:t>
      </w:r>
    </w:p>
    <w:p w14:paraId="23396F9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lang w:val="en-US" w:eastAsia="zh-CN"/>
        </w:rPr>
      </w:pPr>
      <w:r>
        <w:rPr>
          <w:rFonts w:hint="default" w:ascii="Times New Roman" w:hAnsi="Times New Roman" w:eastAsia="宋体" w:cs="Times New Roman"/>
          <w:spacing w:val="0"/>
          <w:kern w:val="0"/>
          <w:position w:val="0"/>
          <w:sz w:val="24"/>
          <w:szCs w:val="24"/>
          <w:highlight w:val="none"/>
          <w:lang w:val="en-US" w:eastAsia="zh-CN"/>
        </w:rPr>
        <w:t>（3）专用条件</w:t>
      </w:r>
    </w:p>
    <w:p w14:paraId="4A2A8E0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lang w:val="en-US" w:eastAsia="zh-CN"/>
        </w:rPr>
      </w:pPr>
      <w:r>
        <w:rPr>
          <w:rFonts w:hint="default" w:ascii="Times New Roman" w:hAnsi="Times New Roman" w:eastAsia="宋体" w:cs="Times New Roman"/>
          <w:spacing w:val="0"/>
          <w:kern w:val="0"/>
          <w:position w:val="0"/>
          <w:sz w:val="24"/>
          <w:szCs w:val="24"/>
          <w:highlight w:val="none"/>
          <w:lang w:val="en-US" w:eastAsia="zh-CN"/>
        </w:rPr>
        <w:t>（4）通用条件</w:t>
      </w:r>
    </w:p>
    <w:p w14:paraId="32728FD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w:t>
      </w:r>
      <w:r>
        <w:rPr>
          <w:rFonts w:hint="default" w:ascii="Times New Roman" w:hAnsi="Times New Roman" w:eastAsia="宋体" w:cs="Times New Roman"/>
          <w:spacing w:val="0"/>
          <w:kern w:val="0"/>
          <w:position w:val="0"/>
          <w:sz w:val="24"/>
          <w:szCs w:val="24"/>
          <w:highlight w:val="none"/>
          <w:lang w:val="en-US" w:eastAsia="zh-CN"/>
        </w:rPr>
        <w:t>5</w:t>
      </w:r>
      <w:r>
        <w:rPr>
          <w:rFonts w:hint="default" w:ascii="Times New Roman" w:hAnsi="Times New Roman" w:eastAsia="宋体" w:cs="Times New Roman"/>
          <w:spacing w:val="0"/>
          <w:kern w:val="0"/>
          <w:position w:val="0"/>
          <w:sz w:val="24"/>
          <w:szCs w:val="24"/>
          <w:highlight w:val="none"/>
        </w:rPr>
        <w:t>）附件：项目在采购期间发布的所有补充通知；乙方在评审答疑时及采购有效期内补充的所有书面文件；乙方响应时随同响应文件一起递送的资料及附图；甲方发出的成交通知书；双方澄清、确认共同签字、盖章的补充文件。</w:t>
      </w:r>
    </w:p>
    <w:p w14:paraId="180F7AEE">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2</w:t>
      </w:r>
      <w:r>
        <w:rPr>
          <w:rFonts w:hint="default" w:ascii="Times New Roman" w:hAnsi="Times New Roman" w:eastAsia="宋体" w:cs="Times New Roman"/>
          <w:color w:val="000000"/>
          <w:spacing w:val="0"/>
          <w:kern w:val="0"/>
          <w:position w:val="0"/>
          <w:sz w:val="24"/>
          <w:szCs w:val="24"/>
          <w:highlight w:val="none"/>
          <w:lang w:eastAsia="zh-CN"/>
        </w:rPr>
        <w:t>、工程名称和咨询业务范围</w:t>
      </w:r>
      <w:r>
        <w:rPr>
          <w:rFonts w:hint="default" w:ascii="Times New Roman" w:hAnsi="Times New Roman" w:eastAsia="宋体" w:cs="Times New Roman"/>
          <w:color w:val="000000"/>
          <w:spacing w:val="0"/>
          <w:kern w:val="0"/>
          <w:position w:val="0"/>
          <w:sz w:val="24"/>
          <w:szCs w:val="24"/>
          <w:highlight w:val="none"/>
        </w:rPr>
        <w:t>：</w:t>
      </w:r>
    </w:p>
    <w:p w14:paraId="7426CD0E">
      <w:pPr>
        <w:pStyle w:val="17"/>
        <w:keepNext w:val="0"/>
        <w:keepLines w:val="0"/>
        <w:pageBreakBefore w:val="0"/>
        <w:kinsoku/>
        <w:wordWrap/>
        <w:overflowPunct/>
        <w:topLinePunct w:val="0"/>
        <w:autoSpaceDE/>
        <w:autoSpaceDN/>
        <w:bidi w:val="0"/>
        <w:adjustRightInd/>
        <w:snapToGrid/>
        <w:spacing w:before="120" w:line="500" w:lineRule="exact"/>
        <w:ind w:firstLine="480" w:firstLineChars="200"/>
        <w:jc w:val="both"/>
        <w:textAlignment w:val="auto"/>
        <w:rPr>
          <w:rFonts w:hint="default" w:ascii="Times New Roman" w:hAnsi="Times New Roman" w:eastAsia="宋体" w:cs="Times New Roman"/>
          <w:spacing w:val="0"/>
          <w:kern w:val="0"/>
          <w:position w:val="0"/>
          <w:sz w:val="24"/>
          <w:szCs w:val="24"/>
          <w:highlight w:val="none"/>
          <w:u w:val="single"/>
          <w:lang w:eastAsia="zh-CN"/>
        </w:rPr>
      </w:pPr>
      <w:r>
        <w:rPr>
          <w:rFonts w:hint="default" w:ascii="Times New Roman" w:hAnsi="Times New Roman" w:eastAsia="宋体" w:cs="Times New Roman"/>
          <w:b w:val="0"/>
          <w:bCs w:val="0"/>
          <w:color w:val="000000"/>
          <w:spacing w:val="0"/>
          <w:kern w:val="0"/>
          <w:position w:val="0"/>
          <w:sz w:val="24"/>
          <w:szCs w:val="24"/>
          <w:highlight w:val="none"/>
          <w:lang w:val="en-US" w:eastAsia="zh-CN"/>
        </w:rPr>
        <w:t>2.1</w:t>
      </w:r>
      <w:r>
        <w:rPr>
          <w:rFonts w:hint="default" w:ascii="Times New Roman" w:hAnsi="Times New Roman" w:eastAsia="宋体" w:cs="Times New Roman"/>
          <w:b w:val="0"/>
          <w:bCs w:val="0"/>
          <w:spacing w:val="0"/>
          <w:kern w:val="0"/>
          <w:position w:val="0"/>
          <w:sz w:val="24"/>
          <w:szCs w:val="24"/>
          <w:highlight w:val="none"/>
          <w:lang w:eastAsia="zh-CN"/>
        </w:rPr>
        <w:t>工程名称：</w:t>
      </w:r>
      <w:r>
        <w:rPr>
          <w:rFonts w:hint="eastAsia" w:ascii="Times New Roman" w:hAnsi="Times New Roman" w:eastAsia="宋体" w:cs="Times New Roman"/>
          <w:b w:val="0"/>
          <w:bCs w:val="0"/>
          <w:spacing w:val="0"/>
          <w:kern w:val="0"/>
          <w:position w:val="0"/>
          <w:sz w:val="24"/>
          <w:szCs w:val="24"/>
          <w:highlight w:val="none"/>
          <w:u w:val="single"/>
          <w:lang w:val="en-US" w:eastAsia="zh-CN" w:bidi="ar-SA"/>
        </w:rPr>
        <w:t>文旅集团本部2026-2027年度资产零星维修项目监理及跟踪审计</w:t>
      </w:r>
      <w:r>
        <w:rPr>
          <w:rFonts w:hint="default" w:ascii="Times New Roman" w:hAnsi="Times New Roman" w:eastAsia="宋体" w:cs="Times New Roman"/>
          <w:spacing w:val="0"/>
          <w:kern w:val="0"/>
          <w:position w:val="0"/>
          <w:sz w:val="24"/>
          <w:szCs w:val="24"/>
          <w:highlight w:val="none"/>
          <w:u w:val="single"/>
          <w:lang w:eastAsia="zh-CN"/>
        </w:rPr>
        <w:t>。</w:t>
      </w:r>
    </w:p>
    <w:p w14:paraId="46FFAA1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u w:val="single"/>
          <w:lang w:val="en-US" w:eastAsia="zh-CN"/>
        </w:rPr>
      </w:pPr>
      <w:r>
        <w:rPr>
          <w:rFonts w:hint="default" w:ascii="Times New Roman" w:hAnsi="Times New Roman" w:eastAsia="宋体" w:cs="Times New Roman"/>
          <w:spacing w:val="0"/>
          <w:kern w:val="0"/>
          <w:position w:val="0"/>
          <w:sz w:val="24"/>
          <w:szCs w:val="24"/>
          <w:highlight w:val="none"/>
          <w:u w:val="none"/>
          <w:lang w:val="en-US" w:eastAsia="zh-CN"/>
        </w:rPr>
        <w:t>2.2咨询业务范围：</w:t>
      </w:r>
      <w:r>
        <w:rPr>
          <w:rFonts w:hint="default" w:ascii="Times New Roman" w:hAnsi="Times New Roman" w:eastAsia="宋体" w:cs="Times New Roman"/>
          <w:color w:val="000000"/>
          <w:spacing w:val="0"/>
          <w:kern w:val="0"/>
          <w:position w:val="0"/>
          <w:sz w:val="24"/>
          <w:szCs w:val="24"/>
          <w:highlight w:val="none"/>
          <w:u w:val="single"/>
        </w:rPr>
        <w:t>包括但不限于建设规模内的</w:t>
      </w:r>
      <w:r>
        <w:rPr>
          <w:rFonts w:hint="eastAsia" w:cs="Times New Roman"/>
          <w:color w:val="000000"/>
          <w:spacing w:val="0"/>
          <w:kern w:val="0"/>
          <w:position w:val="0"/>
          <w:sz w:val="24"/>
          <w:szCs w:val="24"/>
          <w:highlight w:val="none"/>
          <w:u w:val="single"/>
          <w:lang w:eastAsia="zh-CN"/>
        </w:rPr>
        <w:t>跟踪审计</w:t>
      </w:r>
      <w:r>
        <w:rPr>
          <w:rFonts w:hint="default" w:ascii="Times New Roman" w:hAnsi="Times New Roman" w:eastAsia="宋体" w:cs="Times New Roman"/>
          <w:color w:val="000000"/>
          <w:spacing w:val="0"/>
          <w:kern w:val="0"/>
          <w:position w:val="0"/>
          <w:sz w:val="24"/>
          <w:szCs w:val="24"/>
          <w:highlight w:val="none"/>
          <w:u w:val="single"/>
          <w:lang w:eastAsia="zh-CN"/>
        </w:rPr>
        <w:t>、监理服务</w:t>
      </w:r>
      <w:r>
        <w:rPr>
          <w:rFonts w:hint="default" w:ascii="Times New Roman" w:hAnsi="Times New Roman" w:eastAsia="宋体" w:cs="Times New Roman"/>
          <w:color w:val="000000"/>
          <w:spacing w:val="0"/>
          <w:kern w:val="0"/>
          <w:position w:val="0"/>
          <w:sz w:val="24"/>
          <w:szCs w:val="24"/>
          <w:highlight w:val="none"/>
          <w:u w:val="single"/>
        </w:rPr>
        <w:t>全部工作内容。</w:t>
      </w:r>
      <w:r>
        <w:rPr>
          <w:rFonts w:hint="default" w:ascii="Times New Roman" w:hAnsi="Times New Roman" w:eastAsia="宋体" w:cs="Times New Roman"/>
          <w:color w:val="000000"/>
          <w:spacing w:val="0"/>
          <w:kern w:val="0"/>
          <w:position w:val="0"/>
          <w:sz w:val="24"/>
          <w:szCs w:val="24"/>
          <w:highlight w:val="none"/>
          <w:u w:val="single"/>
          <w:lang w:eastAsia="zh-CN"/>
        </w:rPr>
        <w:t>具体</w:t>
      </w:r>
      <w:r>
        <w:rPr>
          <w:rFonts w:hint="default" w:ascii="Times New Roman" w:hAnsi="Times New Roman" w:eastAsia="宋体" w:cs="Times New Roman"/>
          <w:color w:val="000000"/>
          <w:spacing w:val="0"/>
          <w:kern w:val="0"/>
          <w:position w:val="0"/>
          <w:sz w:val="24"/>
          <w:szCs w:val="24"/>
          <w:highlight w:val="none"/>
          <w:u w:val="single"/>
        </w:rPr>
        <w:t>包含全程跟踪项目施工过程</w:t>
      </w:r>
      <w:r>
        <w:rPr>
          <w:rFonts w:hint="default" w:ascii="Times New Roman" w:hAnsi="Times New Roman" w:eastAsia="宋体" w:cs="Times New Roman"/>
          <w:color w:val="000000"/>
          <w:spacing w:val="0"/>
          <w:kern w:val="0"/>
          <w:position w:val="0"/>
          <w:sz w:val="24"/>
          <w:szCs w:val="24"/>
          <w:highlight w:val="none"/>
          <w:u w:val="single"/>
          <w:lang w:eastAsia="zh-CN"/>
        </w:rPr>
        <w:t>、</w:t>
      </w:r>
      <w:r>
        <w:rPr>
          <w:rFonts w:hint="default" w:ascii="Times New Roman" w:hAnsi="Times New Roman" w:eastAsia="宋体" w:cs="Times New Roman"/>
          <w:color w:val="000000"/>
          <w:spacing w:val="0"/>
          <w:kern w:val="0"/>
          <w:position w:val="0"/>
          <w:sz w:val="24"/>
          <w:szCs w:val="24"/>
          <w:highlight w:val="none"/>
          <w:u w:val="single"/>
        </w:rPr>
        <w:t>记录重要施工节点、施工工程量清单报价审核、根据施工进度要求核定施工单位工程量、设备材料</w:t>
      </w:r>
      <w:r>
        <w:rPr>
          <w:rFonts w:hint="default" w:ascii="Times New Roman" w:hAnsi="Times New Roman" w:eastAsia="宋体" w:cs="Times New Roman"/>
          <w:color w:val="000000"/>
          <w:spacing w:val="0"/>
          <w:kern w:val="0"/>
          <w:position w:val="0"/>
          <w:sz w:val="24"/>
          <w:szCs w:val="24"/>
          <w:highlight w:val="none"/>
          <w:u w:val="single"/>
          <w:lang w:eastAsia="zh-CN"/>
        </w:rPr>
        <w:t>等</w:t>
      </w:r>
      <w:r>
        <w:rPr>
          <w:rFonts w:hint="default" w:ascii="Times New Roman" w:hAnsi="Times New Roman" w:eastAsia="宋体" w:cs="Times New Roman"/>
          <w:color w:val="000000"/>
          <w:spacing w:val="0"/>
          <w:kern w:val="0"/>
          <w:position w:val="0"/>
          <w:sz w:val="24"/>
          <w:szCs w:val="24"/>
          <w:highlight w:val="none"/>
          <w:u w:val="single"/>
        </w:rPr>
        <w:t>核价定价、现场变更签证审核</w:t>
      </w:r>
      <w:r>
        <w:rPr>
          <w:rFonts w:hint="default" w:ascii="Times New Roman" w:hAnsi="Times New Roman" w:eastAsia="宋体" w:cs="Times New Roman"/>
          <w:color w:val="000000"/>
          <w:spacing w:val="0"/>
          <w:kern w:val="0"/>
          <w:position w:val="0"/>
          <w:sz w:val="24"/>
          <w:szCs w:val="24"/>
          <w:highlight w:val="none"/>
          <w:u w:val="single"/>
          <w:lang w:eastAsia="zh-CN"/>
        </w:rPr>
        <w:t>、监理服务</w:t>
      </w:r>
      <w:r>
        <w:rPr>
          <w:rFonts w:hint="default" w:ascii="Times New Roman" w:hAnsi="Times New Roman" w:eastAsia="宋体" w:cs="Times New Roman"/>
          <w:color w:val="000000"/>
          <w:spacing w:val="0"/>
          <w:kern w:val="0"/>
          <w:position w:val="0"/>
          <w:sz w:val="24"/>
          <w:szCs w:val="24"/>
          <w:highlight w:val="none"/>
          <w:u w:val="single"/>
        </w:rPr>
        <w:t>等（具体以</w:t>
      </w:r>
      <w:r>
        <w:rPr>
          <w:rFonts w:hint="eastAsia" w:cs="Times New Roman"/>
          <w:color w:val="000000"/>
          <w:spacing w:val="0"/>
          <w:kern w:val="0"/>
          <w:position w:val="0"/>
          <w:sz w:val="24"/>
          <w:szCs w:val="24"/>
          <w:highlight w:val="none"/>
          <w:u w:val="single"/>
          <w:lang w:eastAsia="zh-CN"/>
        </w:rPr>
        <w:t>采购人</w:t>
      </w:r>
      <w:r>
        <w:rPr>
          <w:rFonts w:hint="default" w:ascii="Times New Roman" w:hAnsi="Times New Roman" w:eastAsia="宋体" w:cs="Times New Roman"/>
          <w:color w:val="000000"/>
          <w:spacing w:val="0"/>
          <w:kern w:val="0"/>
          <w:position w:val="0"/>
          <w:sz w:val="24"/>
          <w:szCs w:val="24"/>
          <w:highlight w:val="none"/>
          <w:u w:val="single"/>
        </w:rPr>
        <w:t>要求为准）</w:t>
      </w:r>
      <w:r>
        <w:rPr>
          <w:rFonts w:hint="default" w:ascii="Times New Roman" w:hAnsi="Times New Roman" w:eastAsia="宋体" w:cs="Times New Roman"/>
          <w:color w:val="000000"/>
          <w:spacing w:val="0"/>
          <w:kern w:val="0"/>
          <w:position w:val="0"/>
          <w:sz w:val="24"/>
          <w:szCs w:val="24"/>
          <w:highlight w:val="none"/>
          <w:u w:val="single"/>
          <w:lang w:eastAsia="zh-CN"/>
        </w:rPr>
        <w:t>。</w:t>
      </w:r>
    </w:p>
    <w:p w14:paraId="4A2F76E8">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本合同的范围和条件应与比选文件的规定相一致。</w:t>
      </w:r>
    </w:p>
    <w:p w14:paraId="73E14F8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lang w:val="en-US" w:eastAsia="zh-CN"/>
        </w:rPr>
      </w:pPr>
      <w:r>
        <w:rPr>
          <w:rFonts w:hint="default" w:ascii="Times New Roman" w:hAnsi="Times New Roman" w:eastAsia="宋体" w:cs="Times New Roman"/>
          <w:color w:val="000000"/>
          <w:spacing w:val="0"/>
          <w:kern w:val="0"/>
          <w:position w:val="0"/>
          <w:sz w:val="24"/>
          <w:szCs w:val="24"/>
          <w:highlight w:val="none"/>
          <w:lang w:val="en-US" w:eastAsia="zh-CN"/>
        </w:rPr>
        <w:t>3、审计和监理人员</w:t>
      </w:r>
    </w:p>
    <w:p w14:paraId="40436508">
      <w:pPr>
        <w:keepNext w:val="0"/>
        <w:keepLines w:val="0"/>
        <w:pageBreakBefore w:val="0"/>
        <w:widowControl w:val="0"/>
        <w:numPr>
          <w:ilvl w:val="0"/>
          <w:numId w:val="2"/>
        </w:numPr>
        <w:kinsoku/>
        <w:wordWrap/>
        <w:overflowPunct/>
        <w:topLinePunct w:val="0"/>
        <w:autoSpaceDE/>
        <w:autoSpaceDN/>
        <w:bidi w:val="0"/>
        <w:adjustRightInd w:val="0"/>
        <w:snapToGrid w:val="0"/>
        <w:spacing w:line="520" w:lineRule="exact"/>
        <w:ind w:left="416" w:leftChars="198"/>
        <w:textAlignment w:val="auto"/>
        <w:rPr>
          <w:rFonts w:hint="default" w:ascii="Times New Roman" w:hAnsi="Times New Roman" w:eastAsia="宋体" w:cs="Times New Roman"/>
          <w:sz w:val="24"/>
          <w:szCs w:val="24"/>
          <w:highlight w:val="none"/>
          <w:shd w:val="clear" w:color="auto" w:fill="FFFFFF"/>
        </w:rPr>
      </w:pPr>
      <w:r>
        <w:rPr>
          <w:rFonts w:hint="default" w:ascii="Times New Roman" w:hAnsi="Times New Roman" w:eastAsia="宋体" w:cs="Times New Roman"/>
          <w:sz w:val="24"/>
          <w:highlight w:val="none"/>
        </w:rPr>
        <w:t>监理工程师姓名：</w:t>
      </w:r>
      <w:r>
        <w:rPr>
          <w:rFonts w:hint="default" w:ascii="Times New Roman" w:hAnsi="Times New Roman" w:eastAsia="宋体" w:cs="Times New Roman"/>
          <w:sz w:val="24"/>
          <w:szCs w:val="24"/>
          <w:highlight w:val="none"/>
          <w:u w:val="single"/>
          <w:lang w:val="en-US" w:eastAsia="zh-CN"/>
        </w:rPr>
        <w:t xml:space="preserve">       </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sz w:val="24"/>
          <w:highlight w:val="none"/>
        </w:rPr>
        <w:t>，身份证号码：</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，注册号：</w:t>
      </w:r>
      <w:r>
        <w:rPr>
          <w:rFonts w:hint="default" w:ascii="Times New Roman" w:hAnsi="Times New Roman" w:eastAsia="宋体" w:cs="Times New Roman"/>
          <w:sz w:val="24"/>
          <w:szCs w:val="24"/>
          <w:highlight w:val="none"/>
          <w:u w:val="single"/>
          <w:shd w:val="clear" w:color="auto" w:fill="FFFFFF"/>
          <w:lang w:val="en-US" w:eastAsia="zh-CN"/>
        </w:rPr>
        <w:t xml:space="preserve">       </w:t>
      </w:r>
      <w:r>
        <w:rPr>
          <w:rFonts w:hint="default" w:ascii="Times New Roman" w:hAnsi="Times New Roman" w:eastAsia="宋体" w:cs="Times New Roman"/>
          <w:sz w:val="24"/>
          <w:highlight w:val="none"/>
        </w:rPr>
        <w:t>，联系电话：</w:t>
      </w:r>
      <w:r>
        <w:rPr>
          <w:rFonts w:hint="default" w:ascii="Times New Roman" w:hAnsi="Times New Roman" w:eastAsia="宋体" w:cs="Times New Roman"/>
          <w:sz w:val="24"/>
          <w:szCs w:val="24"/>
          <w:highlight w:val="none"/>
          <w:u w:val="single"/>
          <w:shd w:val="clear" w:color="auto" w:fill="FFFFFF"/>
          <w:lang w:val="en-US" w:eastAsia="zh-CN"/>
        </w:rPr>
        <w:t xml:space="preserve">          </w:t>
      </w:r>
      <w:r>
        <w:rPr>
          <w:rFonts w:hint="default" w:ascii="Times New Roman" w:hAnsi="Times New Roman" w:eastAsia="宋体" w:cs="Times New Roman"/>
          <w:sz w:val="24"/>
          <w:szCs w:val="24"/>
          <w:highlight w:val="none"/>
          <w:shd w:val="clear" w:color="auto" w:fill="FFFFFF"/>
        </w:rPr>
        <w:t xml:space="preserve"> 。</w:t>
      </w:r>
    </w:p>
    <w:p w14:paraId="1DA6A0D2">
      <w:pPr>
        <w:keepNext w:val="0"/>
        <w:keepLines w:val="0"/>
        <w:pageBreakBefore w:val="0"/>
        <w:widowControl w:val="0"/>
        <w:numPr>
          <w:ilvl w:val="0"/>
          <w:numId w:val="2"/>
        </w:numPr>
        <w:kinsoku/>
        <w:wordWrap/>
        <w:overflowPunct/>
        <w:topLinePunct w:val="0"/>
        <w:autoSpaceDE/>
        <w:autoSpaceDN/>
        <w:bidi w:val="0"/>
        <w:adjustRightInd w:val="0"/>
        <w:snapToGrid w:val="0"/>
        <w:spacing w:line="520" w:lineRule="exact"/>
        <w:ind w:left="416" w:leftChars="198"/>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eastAsia="zh-CN"/>
        </w:rPr>
        <w:t>造价工程师姓名：</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，身份证号码：</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 xml:space="preserve"> ，注册号：</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rPr>
        <w:t>，联系电话：</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w:t>
      </w:r>
    </w:p>
    <w:p w14:paraId="48F5A6B3">
      <w:pPr>
        <w:keepNext w:val="0"/>
        <w:keepLines w:val="0"/>
        <w:pageBreakBefore w:val="0"/>
        <w:widowControl w:val="0"/>
        <w:numPr>
          <w:ilvl w:val="0"/>
          <w:numId w:val="2"/>
        </w:numPr>
        <w:kinsoku/>
        <w:wordWrap/>
        <w:overflowPunct/>
        <w:topLinePunct w:val="0"/>
        <w:autoSpaceDE/>
        <w:autoSpaceDN/>
        <w:bidi w:val="0"/>
        <w:adjustRightInd w:val="0"/>
        <w:snapToGrid w:val="0"/>
        <w:spacing w:line="520" w:lineRule="exact"/>
        <w:ind w:left="416" w:leftChars="198"/>
        <w:textAlignment w:val="auto"/>
        <w:rPr>
          <w:rFonts w:hint="default" w:ascii="Times New Roman" w:hAnsi="Times New Roman" w:eastAsia="宋体" w:cs="Times New Roman"/>
          <w:highlight w:val="none"/>
        </w:rPr>
      </w:pPr>
      <w:r>
        <w:rPr>
          <w:rFonts w:hint="default" w:ascii="Times New Roman" w:hAnsi="Times New Roman" w:eastAsia="宋体" w:cs="Times New Roman"/>
          <w:sz w:val="24"/>
          <w:highlight w:val="none"/>
          <w:lang w:eastAsia="zh-CN"/>
        </w:rPr>
        <w:t>造价工程师姓名：</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，身份证号码：</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 xml:space="preserve"> ，注册号：</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rPr>
        <w:t>，联系电话：</w:t>
      </w:r>
      <w:r>
        <w:rPr>
          <w:rFonts w:hint="default" w:ascii="Times New Roman" w:hAnsi="Times New Roman" w:eastAsia="宋体" w:cs="Times New Roman"/>
          <w:sz w:val="24"/>
          <w:highlight w:val="none"/>
          <w:u w:val="single"/>
          <w:lang w:val="en-US" w:eastAsia="zh-CN"/>
        </w:rPr>
        <w:t xml:space="preserve">          </w:t>
      </w:r>
      <w:r>
        <w:rPr>
          <w:rFonts w:hint="default" w:ascii="Times New Roman" w:hAnsi="Times New Roman" w:eastAsia="宋体" w:cs="Times New Roman"/>
          <w:sz w:val="24"/>
          <w:highlight w:val="none"/>
          <w:u w:val="single"/>
        </w:rPr>
        <w:t xml:space="preserve"> </w:t>
      </w:r>
      <w:r>
        <w:rPr>
          <w:rFonts w:hint="default" w:ascii="Times New Roman" w:hAnsi="Times New Roman" w:eastAsia="宋体" w:cs="Times New Roman"/>
          <w:sz w:val="24"/>
          <w:highlight w:val="none"/>
        </w:rPr>
        <w:t>。</w:t>
      </w:r>
    </w:p>
    <w:p w14:paraId="6812F96A">
      <w:pPr>
        <w:keepNext w:val="0"/>
        <w:keepLines w:val="0"/>
        <w:pageBreakBefore w:val="0"/>
        <w:widowControl w:val="0"/>
        <w:kinsoku/>
        <w:wordWrap/>
        <w:overflowPunct/>
        <w:topLinePunct w:val="0"/>
        <w:autoSpaceDE/>
        <w:autoSpaceDN/>
        <w:bidi w:val="0"/>
        <w:adjustRightInd/>
        <w:snapToGrid/>
        <w:spacing w:line="520" w:lineRule="exact"/>
        <w:ind w:left="0" w:leftChars="0" w:firstLine="508" w:firstLineChars="212"/>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color w:val="000000"/>
          <w:spacing w:val="0"/>
          <w:kern w:val="0"/>
          <w:position w:val="0"/>
          <w:sz w:val="24"/>
          <w:szCs w:val="24"/>
          <w:highlight w:val="none"/>
          <w:lang w:eastAsia="zh-CN"/>
        </w:rPr>
        <w:t>、</w:t>
      </w:r>
      <w:r>
        <w:rPr>
          <w:rFonts w:hint="default" w:ascii="Times New Roman" w:hAnsi="Times New Roman" w:eastAsia="宋体" w:cs="Times New Roman"/>
          <w:color w:val="000000"/>
          <w:spacing w:val="0"/>
          <w:kern w:val="0"/>
          <w:position w:val="0"/>
          <w:sz w:val="24"/>
          <w:szCs w:val="24"/>
          <w:highlight w:val="none"/>
        </w:rPr>
        <w:t>合同总金额及合同期限</w:t>
      </w:r>
    </w:p>
    <w:p w14:paraId="077E7FA5">
      <w:pPr>
        <w:adjustRightInd w:val="0"/>
        <w:snapToGrid w:val="0"/>
        <w:spacing w:line="360" w:lineRule="auto"/>
        <w:ind w:firstLine="475" w:firstLineChars="198"/>
        <w:rPr>
          <w:rFonts w:hint="eastAsia" w:cs="Times New Roman"/>
          <w:color w:val="000000"/>
          <w:sz w:val="24"/>
          <w:highlight w:val="none"/>
          <w:u w:val="single"/>
          <w:lang w:val="en-US" w:eastAsia="zh-CN"/>
        </w:rPr>
      </w:pPr>
      <w:r>
        <w:rPr>
          <w:rFonts w:hint="eastAsia" w:cs="Times New Roman"/>
          <w:color w:val="000000"/>
          <w:spacing w:val="0"/>
          <w:kern w:val="0"/>
          <w:position w:val="0"/>
          <w:sz w:val="24"/>
          <w:szCs w:val="24"/>
          <w:highlight w:val="none"/>
          <w:lang w:val="en-US" w:eastAsia="zh-CN"/>
        </w:rPr>
        <w:t>4.1</w:t>
      </w:r>
      <w:r>
        <w:rPr>
          <w:rFonts w:hint="eastAsia" w:ascii="宋体" w:hAnsi="宋体"/>
          <w:color w:val="000000"/>
          <w:sz w:val="24"/>
          <w:highlight w:val="none"/>
        </w:rPr>
        <w:t>签约酬金：</w:t>
      </w:r>
      <w:r>
        <w:rPr>
          <w:rFonts w:hint="eastAsia" w:ascii="Times New Roman" w:hAnsi="Times New Roman" w:eastAsia="宋体" w:cs="Times New Roman"/>
          <w:color w:val="000000"/>
          <w:sz w:val="24"/>
          <w:highlight w:val="none"/>
          <w:u w:val="single"/>
          <w:lang w:val="en-US" w:eastAsia="zh-CN"/>
        </w:rPr>
        <w:t>包干价人民币￥       元（大写：         元整）。</w:t>
      </w:r>
    </w:p>
    <w:p w14:paraId="1DB04F18">
      <w:pPr>
        <w:adjustRightInd w:val="0"/>
        <w:snapToGrid w:val="0"/>
        <w:spacing w:line="360" w:lineRule="auto"/>
        <w:ind w:firstLine="475" w:firstLineChars="198"/>
        <w:rPr>
          <w:rFonts w:hint="default" w:ascii="Times New Roman" w:hAnsi="Times New Roman" w:eastAsia="宋体" w:cs="Times New Roman"/>
          <w:color w:val="000000"/>
          <w:sz w:val="24"/>
          <w:highlight w:val="none"/>
          <w:u w:val="single"/>
        </w:rPr>
      </w:pPr>
      <w:r>
        <w:rPr>
          <w:rFonts w:hint="eastAsia" w:cs="Times New Roman"/>
          <w:color w:val="000000"/>
          <w:spacing w:val="0"/>
          <w:kern w:val="0"/>
          <w:position w:val="0"/>
          <w:sz w:val="24"/>
          <w:szCs w:val="24"/>
          <w:highlight w:val="none"/>
          <w:lang w:val="en-US" w:eastAsia="zh-CN"/>
        </w:rPr>
        <w:t>4</w:t>
      </w:r>
      <w:r>
        <w:rPr>
          <w:rFonts w:hint="default" w:ascii="Times New Roman" w:hAnsi="Times New Roman" w:eastAsia="宋体" w:cs="Times New Roman"/>
          <w:color w:val="000000"/>
          <w:spacing w:val="0"/>
          <w:kern w:val="0"/>
          <w:position w:val="0"/>
          <w:sz w:val="24"/>
          <w:szCs w:val="24"/>
          <w:highlight w:val="none"/>
        </w:rPr>
        <w:t>.2</w:t>
      </w:r>
      <w:r>
        <w:rPr>
          <w:rFonts w:hint="default" w:ascii="Times New Roman" w:hAnsi="Times New Roman" w:eastAsia="宋体" w:cs="Times New Roman"/>
          <w:spacing w:val="0"/>
          <w:kern w:val="0"/>
          <w:position w:val="0"/>
          <w:sz w:val="24"/>
          <w:szCs w:val="24"/>
          <w:highlight w:val="none"/>
        </w:rPr>
        <w:t>服务</w:t>
      </w:r>
      <w:r>
        <w:rPr>
          <w:rFonts w:hint="default" w:ascii="Times New Roman" w:hAnsi="Times New Roman" w:eastAsia="宋体" w:cs="Times New Roman"/>
          <w:spacing w:val="0"/>
          <w:kern w:val="0"/>
          <w:position w:val="0"/>
          <w:sz w:val="24"/>
          <w:szCs w:val="24"/>
          <w:highlight w:val="none"/>
          <w:lang w:eastAsia="zh-CN"/>
        </w:rPr>
        <w:t>期限</w:t>
      </w:r>
      <w:r>
        <w:rPr>
          <w:rFonts w:hint="default" w:ascii="Times New Roman" w:hAnsi="Times New Roman" w:eastAsia="宋体" w:cs="Times New Roman"/>
          <w:spacing w:val="0"/>
          <w:kern w:val="0"/>
          <w:position w:val="0"/>
          <w:sz w:val="24"/>
          <w:szCs w:val="24"/>
          <w:highlight w:val="none"/>
        </w:rPr>
        <w:t>：</w:t>
      </w:r>
      <w:r>
        <w:rPr>
          <w:rFonts w:hint="default" w:ascii="Times New Roman" w:hAnsi="Times New Roman" w:eastAsia="宋体" w:cs="Times New Roman"/>
          <w:spacing w:val="0"/>
          <w:kern w:val="0"/>
          <w:position w:val="0"/>
          <w:sz w:val="24"/>
          <w:szCs w:val="24"/>
          <w:highlight w:val="none"/>
          <w:lang w:eastAsia="zh-CN"/>
        </w:rPr>
        <w:t>（</w:t>
      </w:r>
      <w:r>
        <w:rPr>
          <w:rFonts w:hint="default" w:ascii="Times New Roman" w:hAnsi="Times New Roman" w:eastAsia="宋体" w:cs="Times New Roman"/>
          <w:spacing w:val="0"/>
          <w:kern w:val="0"/>
          <w:position w:val="0"/>
          <w:sz w:val="24"/>
          <w:szCs w:val="24"/>
          <w:highlight w:val="none"/>
          <w:lang w:val="en-US" w:eastAsia="zh-CN"/>
        </w:rPr>
        <w:t>1</w:t>
      </w:r>
      <w:r>
        <w:rPr>
          <w:rFonts w:hint="default" w:ascii="Times New Roman" w:hAnsi="Times New Roman" w:eastAsia="宋体" w:cs="Times New Roman"/>
          <w:spacing w:val="0"/>
          <w:kern w:val="0"/>
          <w:position w:val="0"/>
          <w:sz w:val="24"/>
          <w:szCs w:val="24"/>
          <w:highlight w:val="none"/>
          <w:lang w:eastAsia="zh-CN"/>
        </w:rPr>
        <w:t>）</w:t>
      </w:r>
      <w:r>
        <w:rPr>
          <w:rFonts w:hint="eastAsia" w:cs="Times New Roman"/>
          <w:color w:val="000000"/>
          <w:sz w:val="24"/>
          <w:highlight w:val="none"/>
          <w:u w:val="single"/>
          <w:lang w:val="en-US" w:eastAsia="zh-CN"/>
        </w:rPr>
        <w:t>跟踪审计</w:t>
      </w:r>
      <w:r>
        <w:rPr>
          <w:rFonts w:hint="default" w:ascii="Times New Roman" w:hAnsi="Times New Roman" w:eastAsia="宋体" w:cs="Times New Roman"/>
          <w:color w:val="000000"/>
          <w:sz w:val="24"/>
          <w:highlight w:val="none"/>
          <w:u w:val="single"/>
          <w:lang w:val="en-US" w:eastAsia="zh-CN"/>
        </w:rPr>
        <w:t>服务期：</w:t>
      </w:r>
      <w:r>
        <w:rPr>
          <w:rFonts w:hint="default" w:ascii="Times New Roman" w:hAnsi="Times New Roman" w:eastAsia="宋体" w:cs="Times New Roman"/>
          <w:color w:val="333333"/>
          <w:sz w:val="24"/>
          <w:highlight w:val="none"/>
          <w:u w:val="single"/>
          <w:shd w:val="clear" w:color="auto" w:fill="FFFFFF"/>
        </w:rPr>
        <w:t>自合同签订之日起实施至项目竣工完成全部工作内容结束时为止，</w:t>
      </w:r>
      <w:r>
        <w:rPr>
          <w:rFonts w:hint="default" w:ascii="Times New Roman" w:hAnsi="Times New Roman" w:eastAsia="宋体" w:cs="Times New Roman"/>
          <w:color w:val="000000"/>
          <w:sz w:val="24"/>
          <w:highlight w:val="none"/>
          <w:u w:val="single"/>
        </w:rPr>
        <w:t>并且提供</w:t>
      </w:r>
      <w:r>
        <w:rPr>
          <w:rFonts w:hint="eastAsia" w:cs="Times New Roman"/>
          <w:color w:val="000000"/>
          <w:sz w:val="24"/>
          <w:highlight w:val="none"/>
          <w:u w:val="single"/>
          <w:lang w:eastAsia="zh-CN"/>
        </w:rPr>
        <w:t>采购人</w:t>
      </w:r>
      <w:r>
        <w:rPr>
          <w:rFonts w:hint="default" w:ascii="Times New Roman" w:hAnsi="Times New Roman" w:eastAsia="宋体" w:cs="Times New Roman"/>
          <w:color w:val="000000"/>
          <w:sz w:val="24"/>
          <w:highlight w:val="none"/>
          <w:u w:val="single"/>
        </w:rPr>
        <w:t>要求完成的各项工作书面成果材料及电子版材料。</w:t>
      </w:r>
    </w:p>
    <w:p w14:paraId="57BDDA9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color w:val="000000"/>
          <w:sz w:val="24"/>
          <w:highlight w:val="none"/>
          <w:lang w:eastAsia="zh-CN"/>
        </w:rPr>
        <w:t>（</w:t>
      </w:r>
      <w:r>
        <w:rPr>
          <w:rFonts w:hint="default" w:ascii="Times New Roman" w:hAnsi="Times New Roman" w:eastAsia="宋体" w:cs="Times New Roman"/>
          <w:color w:val="000000"/>
          <w:sz w:val="24"/>
          <w:highlight w:val="none"/>
          <w:lang w:val="en-US" w:eastAsia="zh-CN"/>
        </w:rPr>
        <w:t>2</w:t>
      </w:r>
      <w:r>
        <w:rPr>
          <w:rFonts w:hint="default" w:ascii="Times New Roman" w:hAnsi="Times New Roman" w:eastAsia="宋体" w:cs="Times New Roman"/>
          <w:color w:val="000000"/>
          <w:sz w:val="24"/>
          <w:highlight w:val="none"/>
          <w:lang w:eastAsia="zh-CN"/>
        </w:rPr>
        <w:t>）</w:t>
      </w:r>
      <w:r>
        <w:rPr>
          <w:rFonts w:hint="default" w:ascii="Times New Roman" w:hAnsi="Times New Roman" w:eastAsia="宋体" w:cs="Times New Roman"/>
          <w:sz w:val="24"/>
          <w:szCs w:val="24"/>
          <w:highlight w:val="none"/>
          <w:u w:val="single"/>
        </w:rPr>
        <w:t>监理服务期：签订合同协议书起至</w:t>
      </w:r>
      <w:r>
        <w:rPr>
          <w:rFonts w:hint="eastAsia" w:cs="Times New Roman"/>
          <w:sz w:val="24"/>
          <w:szCs w:val="24"/>
          <w:highlight w:val="none"/>
          <w:u w:val="single"/>
          <w:lang w:val="en-US" w:eastAsia="zh-CN"/>
        </w:rPr>
        <w:t>项目完成结算审计</w:t>
      </w:r>
      <w:r>
        <w:rPr>
          <w:rFonts w:hint="default" w:ascii="Times New Roman" w:hAnsi="Times New Roman" w:eastAsia="宋体" w:cs="Times New Roman"/>
          <w:sz w:val="24"/>
          <w:szCs w:val="24"/>
          <w:highlight w:val="none"/>
          <w:u w:val="single"/>
        </w:rPr>
        <w:t>止</w:t>
      </w:r>
      <w:r>
        <w:rPr>
          <w:rFonts w:hint="default" w:ascii="Times New Roman" w:hAnsi="Times New Roman" w:eastAsia="宋体" w:cs="Times New Roman"/>
          <w:color w:val="333333"/>
          <w:kern w:val="0"/>
          <w:sz w:val="24"/>
          <w:szCs w:val="24"/>
          <w:highlight w:val="none"/>
          <w:u w:val="single"/>
        </w:rPr>
        <w:t>（含审计阶段的配合服务等），监理服务期长短风险由供应商考虑，采购人不另外增加监理费用</w:t>
      </w:r>
      <w:r>
        <w:rPr>
          <w:rFonts w:hint="default" w:ascii="Times New Roman" w:hAnsi="Times New Roman" w:eastAsia="宋体" w:cs="Times New Roman"/>
          <w:color w:val="333333"/>
          <w:kern w:val="0"/>
          <w:sz w:val="24"/>
          <w:szCs w:val="24"/>
          <w:highlight w:val="none"/>
          <w:u w:val="single"/>
          <w:lang w:eastAsia="zh-CN"/>
        </w:rPr>
        <w:t>，</w:t>
      </w:r>
      <w:r>
        <w:rPr>
          <w:rFonts w:hint="eastAsia" w:cs="Times New Roman"/>
          <w:spacing w:val="0"/>
          <w:kern w:val="0"/>
          <w:position w:val="0"/>
          <w:sz w:val="24"/>
          <w:szCs w:val="24"/>
          <w:highlight w:val="none"/>
          <w:u w:val="single"/>
          <w:lang w:eastAsia="zh-CN"/>
        </w:rPr>
        <w:t>供应商</w:t>
      </w:r>
      <w:r>
        <w:rPr>
          <w:rFonts w:hint="default" w:ascii="Times New Roman" w:hAnsi="Times New Roman" w:eastAsia="宋体" w:cs="Times New Roman"/>
          <w:spacing w:val="0"/>
          <w:kern w:val="0"/>
          <w:position w:val="0"/>
          <w:sz w:val="24"/>
          <w:szCs w:val="24"/>
          <w:highlight w:val="none"/>
          <w:u w:val="single"/>
        </w:rPr>
        <w:t>在报价时</w:t>
      </w:r>
      <w:r>
        <w:rPr>
          <w:rFonts w:hint="default" w:ascii="Times New Roman" w:hAnsi="Times New Roman" w:eastAsia="宋体" w:cs="Times New Roman"/>
          <w:spacing w:val="0"/>
          <w:kern w:val="0"/>
          <w:position w:val="0"/>
          <w:sz w:val="24"/>
          <w:szCs w:val="24"/>
          <w:highlight w:val="none"/>
          <w:u w:val="single"/>
          <w:lang w:eastAsia="zh-CN"/>
        </w:rPr>
        <w:t>已</w:t>
      </w:r>
      <w:r>
        <w:rPr>
          <w:rFonts w:hint="default" w:ascii="Times New Roman" w:hAnsi="Times New Roman" w:eastAsia="宋体" w:cs="Times New Roman"/>
          <w:spacing w:val="0"/>
          <w:kern w:val="0"/>
          <w:position w:val="0"/>
          <w:sz w:val="24"/>
          <w:szCs w:val="24"/>
          <w:highlight w:val="none"/>
          <w:u w:val="single"/>
        </w:rPr>
        <w:t>作考虑。</w:t>
      </w:r>
    </w:p>
    <w:p w14:paraId="6326AF0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u w:val="single"/>
        </w:rPr>
      </w:pPr>
      <w:r>
        <w:rPr>
          <w:rFonts w:hint="eastAsia" w:cs="Times New Roman"/>
          <w:color w:val="000000"/>
          <w:spacing w:val="0"/>
          <w:kern w:val="0"/>
          <w:position w:val="0"/>
          <w:sz w:val="24"/>
          <w:szCs w:val="24"/>
          <w:highlight w:val="none"/>
          <w:lang w:val="en-US" w:eastAsia="zh-CN"/>
        </w:rPr>
        <w:t>5</w:t>
      </w:r>
      <w:r>
        <w:rPr>
          <w:rFonts w:hint="default" w:ascii="Times New Roman" w:hAnsi="Times New Roman" w:eastAsia="宋体" w:cs="Times New Roman"/>
          <w:color w:val="000000"/>
          <w:spacing w:val="0"/>
          <w:kern w:val="0"/>
          <w:position w:val="0"/>
          <w:sz w:val="24"/>
          <w:szCs w:val="24"/>
          <w:highlight w:val="none"/>
          <w:lang w:val="en-US" w:eastAsia="zh-CN"/>
        </w:rPr>
        <w:t>、</w:t>
      </w:r>
      <w:r>
        <w:rPr>
          <w:rFonts w:hint="default" w:ascii="Times New Roman" w:hAnsi="Times New Roman" w:eastAsia="宋体" w:cs="Times New Roman"/>
          <w:color w:val="000000"/>
          <w:spacing w:val="0"/>
          <w:kern w:val="0"/>
          <w:position w:val="0"/>
          <w:sz w:val="24"/>
          <w:szCs w:val="24"/>
          <w:highlight w:val="none"/>
        </w:rPr>
        <w:t>付款方式：</w:t>
      </w:r>
      <w:r>
        <w:rPr>
          <w:rFonts w:hint="eastAsia" w:cs="Times New Roman"/>
          <w:color w:val="000000"/>
          <w:spacing w:val="0"/>
          <w:kern w:val="0"/>
          <w:position w:val="0"/>
          <w:sz w:val="24"/>
          <w:szCs w:val="24"/>
          <w:highlight w:val="none"/>
          <w:lang w:val="en-US" w:eastAsia="zh-CN"/>
        </w:rPr>
        <w:t>竣工验收合格后支付合同价款的85%，</w:t>
      </w:r>
      <w:r>
        <w:rPr>
          <w:rFonts w:hint="default" w:ascii="Times New Roman" w:hAnsi="Times New Roman" w:eastAsia="宋体" w:cs="Times New Roman"/>
          <w:color w:val="000000"/>
          <w:spacing w:val="0"/>
          <w:kern w:val="0"/>
          <w:position w:val="0"/>
          <w:sz w:val="24"/>
          <w:szCs w:val="24"/>
          <w:highlight w:val="none"/>
        </w:rPr>
        <w:t>结算审定及竣工备案完成后可</w:t>
      </w:r>
      <w:r>
        <w:rPr>
          <w:rFonts w:hint="eastAsia" w:ascii="Times New Roman" w:hAnsi="Times New Roman" w:eastAsia="宋体" w:cs="Times New Roman"/>
          <w:color w:val="000000"/>
          <w:spacing w:val="0"/>
          <w:kern w:val="0"/>
          <w:position w:val="0"/>
          <w:sz w:val="24"/>
          <w:szCs w:val="24"/>
          <w:highlight w:val="none"/>
          <w:lang w:val="en-US" w:eastAsia="zh-CN"/>
        </w:rPr>
        <w:t>结清尾款</w:t>
      </w:r>
      <w:r>
        <w:rPr>
          <w:rFonts w:hint="eastAsia" w:ascii="Times New Roman" w:hAnsi="Times New Roman" w:eastAsia="宋体" w:cs="Times New Roman"/>
          <w:color w:val="000000"/>
          <w:spacing w:val="0"/>
          <w:kern w:val="0"/>
          <w:position w:val="0"/>
          <w:sz w:val="24"/>
          <w:szCs w:val="24"/>
          <w:highlight w:val="none"/>
          <w:lang w:eastAsia="zh-CN"/>
        </w:rPr>
        <w:t>。</w:t>
      </w:r>
      <w:r>
        <w:rPr>
          <w:rFonts w:hint="default" w:ascii="Times New Roman" w:hAnsi="Times New Roman" w:eastAsia="宋体" w:cs="Times New Roman"/>
          <w:color w:val="000000"/>
          <w:spacing w:val="0"/>
          <w:kern w:val="0"/>
          <w:position w:val="0"/>
          <w:sz w:val="24"/>
          <w:szCs w:val="24"/>
          <w:highlight w:val="none"/>
        </w:rPr>
        <w:t>服务商须按要求开具增值税专用发票，方可办理付款。</w:t>
      </w:r>
    </w:p>
    <w:p w14:paraId="2EE2C26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eastAsia" w:cs="Times New Roman"/>
          <w:color w:val="000000"/>
          <w:spacing w:val="0"/>
          <w:kern w:val="0"/>
          <w:position w:val="0"/>
          <w:sz w:val="24"/>
          <w:szCs w:val="24"/>
          <w:highlight w:val="none"/>
          <w:lang w:val="en-US" w:eastAsia="zh-CN"/>
        </w:rPr>
        <w:t>6</w:t>
      </w:r>
      <w:r>
        <w:rPr>
          <w:rFonts w:hint="default" w:ascii="Times New Roman" w:hAnsi="Times New Roman" w:eastAsia="宋体" w:cs="Times New Roman"/>
          <w:color w:val="000000"/>
          <w:spacing w:val="0"/>
          <w:kern w:val="0"/>
          <w:position w:val="0"/>
          <w:sz w:val="24"/>
          <w:szCs w:val="24"/>
          <w:highlight w:val="none"/>
        </w:rPr>
        <w:t>、服务地点：</w:t>
      </w:r>
      <w:r>
        <w:rPr>
          <w:rFonts w:hint="eastAsia" w:cs="Times New Roman"/>
          <w:color w:val="000000"/>
          <w:spacing w:val="0"/>
          <w:kern w:val="0"/>
          <w:position w:val="0"/>
          <w:sz w:val="24"/>
          <w:szCs w:val="24"/>
          <w:highlight w:val="none"/>
          <w:lang w:eastAsia="zh-CN"/>
        </w:rPr>
        <w:t>采购人</w:t>
      </w:r>
      <w:r>
        <w:rPr>
          <w:rFonts w:hint="default" w:ascii="Times New Roman" w:hAnsi="Times New Roman" w:eastAsia="宋体" w:cs="Times New Roman"/>
          <w:color w:val="000000"/>
          <w:spacing w:val="0"/>
          <w:kern w:val="0"/>
          <w:position w:val="0"/>
          <w:sz w:val="24"/>
          <w:szCs w:val="24"/>
          <w:highlight w:val="none"/>
        </w:rPr>
        <w:t>指定地点</w:t>
      </w:r>
    </w:p>
    <w:p w14:paraId="29958A56">
      <w:pPr>
        <w:keepNext w:val="0"/>
        <w:keepLines w:val="0"/>
        <w:pageBreakBefore w:val="0"/>
        <w:widowControl w:val="0"/>
        <w:kinsoku/>
        <w:wordWrap/>
        <w:overflowPunct/>
        <w:topLinePunct w:val="0"/>
        <w:autoSpaceDE/>
        <w:autoSpaceDN/>
        <w:bidi w:val="0"/>
        <w:adjustRightInd/>
        <w:snapToGrid/>
        <w:spacing w:line="520" w:lineRule="exact"/>
        <w:ind w:left="0" w:leftChars="0" w:firstLine="508" w:firstLineChars="212"/>
        <w:textAlignment w:val="auto"/>
        <w:rPr>
          <w:rFonts w:hint="default" w:ascii="Times New Roman" w:hAnsi="Times New Roman" w:eastAsia="宋体" w:cs="Times New Roman"/>
          <w:color w:val="000000"/>
          <w:spacing w:val="0"/>
          <w:kern w:val="0"/>
          <w:position w:val="0"/>
          <w:sz w:val="24"/>
          <w:szCs w:val="24"/>
          <w:highlight w:val="none"/>
        </w:rPr>
      </w:pPr>
      <w:r>
        <w:rPr>
          <w:rFonts w:hint="eastAsia" w:cs="Times New Roman"/>
          <w:color w:val="000000"/>
          <w:spacing w:val="0"/>
          <w:kern w:val="0"/>
          <w:position w:val="0"/>
          <w:sz w:val="24"/>
          <w:szCs w:val="24"/>
          <w:highlight w:val="none"/>
          <w:lang w:val="en-US" w:eastAsia="zh-CN"/>
        </w:rPr>
        <w:t>7</w:t>
      </w:r>
      <w:r>
        <w:rPr>
          <w:rFonts w:hint="default" w:ascii="Times New Roman" w:hAnsi="Times New Roman" w:eastAsia="宋体" w:cs="Times New Roman"/>
          <w:color w:val="000000"/>
          <w:spacing w:val="0"/>
          <w:kern w:val="0"/>
          <w:position w:val="0"/>
          <w:sz w:val="24"/>
          <w:szCs w:val="24"/>
          <w:highlight w:val="none"/>
        </w:rPr>
        <w:t>、违约责任：</w:t>
      </w:r>
    </w:p>
    <w:p w14:paraId="213D592D">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（1）甲方无正当理由拒付合同款的,甲方应向乙方支付合同总价5% 的违约金。</w:t>
      </w:r>
    </w:p>
    <w:p w14:paraId="3D923776">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（2）甲方延期付款（有正当拒付理由除外），应向乙方偿付拖欠款项的违约金，金额每日按逾期款金额的万分之三计算。</w:t>
      </w:r>
    </w:p>
    <w:p w14:paraId="4BEDB86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（3）</w:t>
      </w:r>
      <w:r>
        <w:rPr>
          <w:rFonts w:hint="default" w:ascii="Times New Roman" w:hAnsi="Times New Roman" w:eastAsia="宋体" w:cs="Times New Roman"/>
          <w:color w:val="auto"/>
          <w:spacing w:val="0"/>
          <w:sz w:val="24"/>
          <w:szCs w:val="24"/>
          <w:highlight w:val="none"/>
        </w:rPr>
        <w:t>乙方实施下列行为之一的，乙方应向甲方支付合同总金额5%的违约金。甲方有权解除合同，并有权要求乙方赔偿损失。甲方同意继续履行合同的，甲方可从应支付给乙方的合同款中获得经济上的赔偿，其标准为每逾期一天，按合同总金额的万分之三计算</w:t>
      </w:r>
      <w:r>
        <w:rPr>
          <w:rFonts w:hint="default" w:ascii="Times New Roman" w:hAnsi="Times New Roman" w:eastAsia="宋体" w:cs="Times New Roman"/>
          <w:color w:val="000000"/>
          <w:spacing w:val="0"/>
          <w:kern w:val="0"/>
          <w:position w:val="0"/>
          <w:sz w:val="24"/>
          <w:szCs w:val="24"/>
          <w:highlight w:val="none"/>
        </w:rPr>
        <w:t>。</w:t>
      </w:r>
    </w:p>
    <w:p w14:paraId="421D3EA9">
      <w:pPr>
        <w:keepNext w:val="0"/>
        <w:keepLines w:val="0"/>
        <w:pageBreakBefore w:val="0"/>
        <w:widowControl w:val="0"/>
        <w:kinsoku/>
        <w:wordWrap/>
        <w:overflowPunct/>
        <w:topLinePunct w:val="0"/>
        <w:autoSpaceDE/>
        <w:autoSpaceDN/>
        <w:bidi w:val="0"/>
        <w:adjustRightInd/>
        <w:snapToGrid/>
        <w:spacing w:line="520" w:lineRule="exact"/>
        <w:ind w:left="0" w:leftChars="0" w:firstLine="720" w:firstLineChars="3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①服务不能满足甲方要求。</w:t>
      </w:r>
    </w:p>
    <w:p w14:paraId="54749BBE">
      <w:pPr>
        <w:keepNext w:val="0"/>
        <w:keepLines w:val="0"/>
        <w:pageBreakBefore w:val="0"/>
        <w:widowControl w:val="0"/>
        <w:kinsoku/>
        <w:wordWrap/>
        <w:overflowPunct/>
        <w:topLinePunct w:val="0"/>
        <w:autoSpaceDE/>
        <w:autoSpaceDN/>
        <w:bidi w:val="0"/>
        <w:adjustRightInd/>
        <w:snapToGrid/>
        <w:spacing w:line="520" w:lineRule="exact"/>
        <w:ind w:left="0" w:leftChars="0" w:firstLine="720" w:firstLineChars="3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②未完成合同约定的其他服务。</w:t>
      </w:r>
    </w:p>
    <w:p w14:paraId="08342EA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（4）由于不可抗力原因使甲、乙方无法履约，可不执行违约责任条款，由双方协商解决。</w:t>
      </w:r>
    </w:p>
    <w:p w14:paraId="454D9C49">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（5）上述违约金不能补偿对方损失时，双方有权向对方追索实际损失的赔偿金。</w:t>
      </w:r>
    </w:p>
    <w:p w14:paraId="217B2031">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eastAsia" w:cs="Times New Roman"/>
          <w:color w:val="000000"/>
          <w:spacing w:val="0"/>
          <w:kern w:val="0"/>
          <w:position w:val="0"/>
          <w:sz w:val="24"/>
          <w:szCs w:val="24"/>
          <w:highlight w:val="none"/>
          <w:lang w:val="en-US" w:eastAsia="zh-CN"/>
        </w:rPr>
        <w:t>8</w:t>
      </w:r>
      <w:r>
        <w:rPr>
          <w:rFonts w:hint="default" w:ascii="Times New Roman" w:hAnsi="Times New Roman" w:eastAsia="宋体" w:cs="Times New Roman"/>
          <w:color w:val="000000"/>
          <w:spacing w:val="0"/>
          <w:kern w:val="0"/>
          <w:position w:val="0"/>
          <w:sz w:val="24"/>
          <w:szCs w:val="24"/>
          <w:highlight w:val="none"/>
        </w:rPr>
        <w:t>、在合同履行过程中，如果因为乙方人员的责任造成人身伤害和财产损失，由乙方承担相应的赔偿。</w:t>
      </w:r>
    </w:p>
    <w:p w14:paraId="5119AA26">
      <w:pPr>
        <w:keepNext w:val="0"/>
        <w:keepLines w:val="0"/>
        <w:pageBreakBefore w:val="0"/>
        <w:widowControl w:val="0"/>
        <w:kinsoku/>
        <w:wordWrap/>
        <w:overflowPunct/>
        <w:topLinePunct w:val="0"/>
        <w:autoSpaceDE/>
        <w:autoSpaceDN/>
        <w:bidi w:val="0"/>
        <w:adjustRightInd/>
        <w:snapToGrid/>
        <w:spacing w:line="520" w:lineRule="exact"/>
        <w:ind w:left="0" w:leftChars="0" w:firstLine="508" w:firstLineChars="212"/>
        <w:textAlignment w:val="auto"/>
        <w:rPr>
          <w:rFonts w:hint="default" w:ascii="Times New Roman" w:hAnsi="Times New Roman" w:eastAsia="宋体" w:cs="Times New Roman"/>
          <w:color w:val="000000"/>
          <w:spacing w:val="0"/>
          <w:kern w:val="0"/>
          <w:position w:val="0"/>
          <w:sz w:val="24"/>
          <w:szCs w:val="24"/>
          <w:highlight w:val="none"/>
        </w:rPr>
      </w:pPr>
      <w:r>
        <w:rPr>
          <w:rFonts w:hint="eastAsia" w:cs="Times New Roman"/>
          <w:color w:val="000000"/>
          <w:spacing w:val="0"/>
          <w:kern w:val="0"/>
          <w:position w:val="0"/>
          <w:sz w:val="24"/>
          <w:szCs w:val="24"/>
          <w:highlight w:val="none"/>
          <w:lang w:val="en-US" w:eastAsia="zh-CN"/>
        </w:rPr>
        <w:t>9</w:t>
      </w:r>
      <w:r>
        <w:rPr>
          <w:rFonts w:hint="default" w:ascii="Times New Roman" w:hAnsi="Times New Roman" w:eastAsia="宋体" w:cs="Times New Roman"/>
          <w:color w:val="000000"/>
          <w:spacing w:val="0"/>
          <w:kern w:val="0"/>
          <w:position w:val="0"/>
          <w:sz w:val="24"/>
          <w:szCs w:val="24"/>
          <w:highlight w:val="none"/>
        </w:rPr>
        <w:t>、其他约定：</w:t>
      </w:r>
    </w:p>
    <w:p w14:paraId="2204201B">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lang w:eastAsia="zh-CN"/>
        </w:rPr>
      </w:pPr>
      <w:r>
        <w:rPr>
          <w:rFonts w:hint="default" w:ascii="Times New Roman" w:hAnsi="Times New Roman" w:eastAsia="宋体" w:cs="Times New Roman"/>
          <w:color w:val="000000"/>
          <w:spacing w:val="0"/>
          <w:kern w:val="0"/>
          <w:position w:val="0"/>
          <w:sz w:val="24"/>
          <w:szCs w:val="24"/>
          <w:highlight w:val="none"/>
        </w:rPr>
        <w:t>（1）乙方</w:t>
      </w:r>
      <w:r>
        <w:rPr>
          <w:rFonts w:hint="default" w:ascii="Times New Roman" w:hAnsi="Times New Roman" w:eastAsia="宋体" w:cs="Times New Roman"/>
          <w:color w:val="auto"/>
          <w:spacing w:val="0"/>
          <w:sz w:val="24"/>
          <w:szCs w:val="24"/>
          <w:highlight w:val="none"/>
        </w:rPr>
        <w:t>保证选派人员具有相应的资格和业务能力</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按照甲方的要求，</w:t>
      </w:r>
      <w:r>
        <w:rPr>
          <w:rFonts w:hint="default" w:ascii="Times New Roman" w:hAnsi="Times New Roman" w:eastAsia="宋体" w:cs="Times New Roman"/>
          <w:color w:val="auto"/>
          <w:spacing w:val="0"/>
          <w:sz w:val="24"/>
          <w:szCs w:val="24"/>
          <w:highlight w:val="none"/>
          <w:lang w:eastAsia="zh-CN"/>
        </w:rPr>
        <w:t>乙方</w:t>
      </w:r>
      <w:r>
        <w:rPr>
          <w:rFonts w:hint="default" w:ascii="Times New Roman" w:hAnsi="Times New Roman" w:eastAsia="宋体" w:cs="Times New Roman"/>
          <w:color w:val="auto"/>
          <w:spacing w:val="0"/>
          <w:sz w:val="24"/>
          <w:szCs w:val="24"/>
          <w:highlight w:val="none"/>
        </w:rPr>
        <w:t>及时调整不能胜任的选派人员；未经甲方书面同意，不得擅自更改选派人员；保质保量完成任务</w:t>
      </w:r>
      <w:r>
        <w:rPr>
          <w:rFonts w:hint="default" w:ascii="Times New Roman" w:hAnsi="Times New Roman" w:eastAsia="宋体" w:cs="Times New Roman"/>
          <w:color w:val="000000"/>
          <w:spacing w:val="0"/>
          <w:kern w:val="0"/>
          <w:position w:val="0"/>
          <w:sz w:val="24"/>
          <w:szCs w:val="24"/>
          <w:highlight w:val="none"/>
          <w:lang w:eastAsia="zh-CN"/>
        </w:rPr>
        <w:t>。</w:t>
      </w:r>
    </w:p>
    <w:p w14:paraId="38B59654">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w:t>
      </w:r>
      <w:r>
        <w:rPr>
          <w:rFonts w:hint="default" w:ascii="Times New Roman" w:hAnsi="Times New Roman" w:eastAsia="宋体" w:cs="Times New Roman"/>
          <w:color w:val="000000"/>
          <w:spacing w:val="0"/>
          <w:kern w:val="0"/>
          <w:position w:val="0"/>
          <w:sz w:val="24"/>
          <w:szCs w:val="24"/>
          <w:highlight w:val="none"/>
          <w:lang w:val="en-US" w:eastAsia="zh-CN"/>
        </w:rPr>
        <w:t>2</w:t>
      </w:r>
      <w:r>
        <w:rPr>
          <w:rFonts w:hint="default" w:ascii="Times New Roman" w:hAnsi="Times New Roman" w:eastAsia="宋体" w:cs="Times New Roman"/>
          <w:color w:val="000000"/>
          <w:spacing w:val="0"/>
          <w:kern w:val="0"/>
          <w:position w:val="0"/>
          <w:sz w:val="24"/>
          <w:szCs w:val="24"/>
          <w:highlight w:val="none"/>
        </w:rPr>
        <w:t>）乙方向甲方出示所有人员的劳务合同原件、身份证原件、</w:t>
      </w:r>
      <w:r>
        <w:rPr>
          <w:rFonts w:hint="default" w:ascii="Times New Roman" w:hAnsi="Times New Roman" w:eastAsia="宋体" w:cs="Times New Roman"/>
          <w:color w:val="000000"/>
          <w:spacing w:val="0"/>
          <w:kern w:val="0"/>
          <w:position w:val="0"/>
          <w:sz w:val="24"/>
          <w:szCs w:val="24"/>
          <w:highlight w:val="none"/>
          <w:lang w:eastAsia="zh-CN"/>
        </w:rPr>
        <w:t>资质</w:t>
      </w:r>
      <w:r>
        <w:rPr>
          <w:rFonts w:hint="default" w:ascii="Times New Roman" w:hAnsi="Times New Roman" w:eastAsia="宋体" w:cs="Times New Roman"/>
          <w:color w:val="000000"/>
          <w:spacing w:val="0"/>
          <w:kern w:val="0"/>
          <w:position w:val="0"/>
          <w:sz w:val="24"/>
          <w:szCs w:val="24"/>
          <w:highlight w:val="none"/>
        </w:rPr>
        <w:t>证书原件，并将劳务合同复印件、身份证复印件、</w:t>
      </w:r>
      <w:r>
        <w:rPr>
          <w:rFonts w:hint="default" w:ascii="Times New Roman" w:hAnsi="Times New Roman" w:eastAsia="宋体" w:cs="Times New Roman"/>
          <w:color w:val="000000"/>
          <w:spacing w:val="0"/>
          <w:kern w:val="0"/>
          <w:position w:val="0"/>
          <w:sz w:val="24"/>
          <w:szCs w:val="24"/>
          <w:highlight w:val="none"/>
          <w:lang w:eastAsia="zh-CN"/>
        </w:rPr>
        <w:t>资质</w:t>
      </w:r>
      <w:r>
        <w:rPr>
          <w:rFonts w:hint="default" w:ascii="Times New Roman" w:hAnsi="Times New Roman" w:eastAsia="宋体" w:cs="Times New Roman"/>
          <w:color w:val="000000"/>
          <w:spacing w:val="0"/>
          <w:kern w:val="0"/>
          <w:position w:val="0"/>
          <w:sz w:val="24"/>
          <w:szCs w:val="24"/>
          <w:highlight w:val="none"/>
        </w:rPr>
        <w:t>证书复印件交甲方备案。</w:t>
      </w:r>
    </w:p>
    <w:p w14:paraId="2AEEF6D3">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w:t>
      </w:r>
      <w:r>
        <w:rPr>
          <w:rFonts w:hint="default" w:ascii="Times New Roman" w:hAnsi="Times New Roman" w:eastAsia="宋体" w:cs="Times New Roman"/>
          <w:color w:val="000000"/>
          <w:spacing w:val="0"/>
          <w:kern w:val="0"/>
          <w:position w:val="0"/>
          <w:sz w:val="24"/>
          <w:szCs w:val="24"/>
          <w:highlight w:val="none"/>
          <w:lang w:val="en-US" w:eastAsia="zh-CN"/>
        </w:rPr>
        <w:t>3</w:t>
      </w:r>
      <w:r>
        <w:rPr>
          <w:rFonts w:hint="default" w:ascii="Times New Roman" w:hAnsi="Times New Roman" w:eastAsia="宋体" w:cs="Times New Roman"/>
          <w:color w:val="000000"/>
          <w:spacing w:val="0"/>
          <w:kern w:val="0"/>
          <w:position w:val="0"/>
          <w:sz w:val="24"/>
          <w:szCs w:val="24"/>
          <w:highlight w:val="none"/>
        </w:rPr>
        <w:t>）乙方应自觉接受甲方及有关部门对合同履行情况的全程监督。</w:t>
      </w:r>
    </w:p>
    <w:p w14:paraId="4ED0D257">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w:t>
      </w:r>
      <w:r>
        <w:rPr>
          <w:rFonts w:hint="default" w:ascii="Times New Roman" w:hAnsi="Times New Roman" w:eastAsia="宋体" w:cs="Times New Roman"/>
          <w:color w:val="000000"/>
          <w:spacing w:val="0"/>
          <w:kern w:val="0"/>
          <w:position w:val="0"/>
          <w:sz w:val="24"/>
          <w:szCs w:val="24"/>
          <w:highlight w:val="none"/>
          <w:lang w:val="en-US" w:eastAsia="zh-CN"/>
        </w:rPr>
        <w:t>4</w:t>
      </w:r>
      <w:r>
        <w:rPr>
          <w:rFonts w:hint="default" w:ascii="Times New Roman" w:hAnsi="Times New Roman" w:eastAsia="宋体" w:cs="Times New Roman"/>
          <w:color w:val="000000"/>
          <w:spacing w:val="0"/>
          <w:kern w:val="0"/>
          <w:position w:val="0"/>
          <w:sz w:val="24"/>
          <w:szCs w:val="24"/>
          <w:highlight w:val="none"/>
        </w:rPr>
        <w:t>）甲方不再另行支付乙方用工的五险费用。乙方员工社会保险由乙方自行办理，书面劳动合同的签订由乙方自行办理。</w:t>
      </w:r>
    </w:p>
    <w:p w14:paraId="05574F7F">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lang w:eastAsia="zh-CN"/>
        </w:rPr>
        <w:t>（</w:t>
      </w:r>
      <w:r>
        <w:rPr>
          <w:rFonts w:hint="default" w:ascii="Times New Roman" w:hAnsi="Times New Roman" w:eastAsia="宋体" w:cs="Times New Roman"/>
          <w:color w:val="000000"/>
          <w:spacing w:val="0"/>
          <w:kern w:val="0"/>
          <w:position w:val="0"/>
          <w:sz w:val="24"/>
          <w:szCs w:val="24"/>
          <w:highlight w:val="none"/>
          <w:lang w:val="en-US" w:eastAsia="zh-CN"/>
        </w:rPr>
        <w:t>5</w:t>
      </w:r>
      <w:r>
        <w:rPr>
          <w:rFonts w:hint="default" w:ascii="Times New Roman" w:hAnsi="Times New Roman" w:eastAsia="宋体" w:cs="Times New Roman"/>
          <w:color w:val="000000"/>
          <w:spacing w:val="0"/>
          <w:kern w:val="0"/>
          <w:position w:val="0"/>
          <w:sz w:val="24"/>
          <w:szCs w:val="24"/>
          <w:highlight w:val="none"/>
          <w:lang w:eastAsia="zh-CN"/>
        </w:rPr>
        <w:t>）乙方</w:t>
      </w:r>
      <w:r>
        <w:rPr>
          <w:rFonts w:hint="default" w:ascii="Times New Roman" w:hAnsi="Times New Roman" w:eastAsia="宋体" w:cs="Times New Roman"/>
          <w:color w:val="000000"/>
          <w:spacing w:val="0"/>
          <w:kern w:val="0"/>
          <w:position w:val="0"/>
          <w:sz w:val="24"/>
          <w:szCs w:val="24"/>
          <w:highlight w:val="none"/>
        </w:rPr>
        <w:t>人员在工作中服从</w:t>
      </w:r>
      <w:r>
        <w:rPr>
          <w:rFonts w:hint="eastAsia" w:ascii="Times New Roman" w:hAnsi="Times New Roman" w:eastAsia="宋体" w:cs="Times New Roman"/>
          <w:color w:val="000000"/>
          <w:spacing w:val="0"/>
          <w:kern w:val="0"/>
          <w:position w:val="0"/>
          <w:sz w:val="24"/>
          <w:szCs w:val="24"/>
          <w:highlight w:val="none"/>
          <w:lang w:val="en-US" w:eastAsia="zh-CN"/>
        </w:rPr>
        <w:t>安徽江东文旅康养集团有限公司</w:t>
      </w:r>
      <w:r>
        <w:rPr>
          <w:rFonts w:hint="default" w:ascii="Times New Roman" w:hAnsi="Times New Roman" w:eastAsia="宋体" w:cs="Times New Roman"/>
          <w:color w:val="000000"/>
          <w:spacing w:val="0"/>
          <w:kern w:val="0"/>
          <w:position w:val="0"/>
          <w:sz w:val="24"/>
          <w:szCs w:val="24"/>
          <w:highlight w:val="none"/>
        </w:rPr>
        <w:t>工作安排，保质保量完成各项交办任务、见证重要施工节点过程</w:t>
      </w:r>
      <w:r>
        <w:rPr>
          <w:rFonts w:hint="default" w:ascii="Times New Roman" w:hAnsi="Times New Roman" w:eastAsia="宋体" w:cs="Times New Roman"/>
          <w:color w:val="000000"/>
          <w:spacing w:val="0"/>
          <w:kern w:val="0"/>
          <w:position w:val="0"/>
          <w:sz w:val="24"/>
          <w:szCs w:val="24"/>
          <w:highlight w:val="none"/>
          <w:lang w:eastAsia="zh-CN"/>
        </w:rPr>
        <w:t>。</w:t>
      </w:r>
    </w:p>
    <w:p w14:paraId="78667BC2">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lang w:val="en-US" w:eastAsia="zh-CN"/>
        </w:rPr>
        <w:t>1</w:t>
      </w:r>
      <w:r>
        <w:rPr>
          <w:rFonts w:hint="eastAsia" w:cs="Times New Roman"/>
          <w:color w:val="000000"/>
          <w:spacing w:val="0"/>
          <w:kern w:val="0"/>
          <w:position w:val="0"/>
          <w:sz w:val="24"/>
          <w:szCs w:val="24"/>
          <w:highlight w:val="none"/>
          <w:lang w:val="en-US" w:eastAsia="zh-CN"/>
        </w:rPr>
        <w:t>0</w:t>
      </w:r>
      <w:r>
        <w:rPr>
          <w:rFonts w:hint="default" w:ascii="Times New Roman" w:hAnsi="Times New Roman" w:eastAsia="宋体" w:cs="Times New Roman"/>
          <w:color w:val="000000"/>
          <w:spacing w:val="0"/>
          <w:kern w:val="0"/>
          <w:position w:val="0"/>
          <w:sz w:val="24"/>
          <w:szCs w:val="24"/>
          <w:highlight w:val="none"/>
        </w:rPr>
        <w:t>、未尽事宜，甲乙双方友好协商解决。</w:t>
      </w:r>
    </w:p>
    <w:p w14:paraId="0ACCDA5D">
      <w:pPr>
        <w:keepNext w:val="0"/>
        <w:keepLines w:val="0"/>
        <w:pageBreakBefore w:val="0"/>
        <w:widowControl w:val="0"/>
        <w:kinsoku/>
        <w:wordWrap/>
        <w:overflowPunct/>
        <w:topLinePunct w:val="0"/>
        <w:autoSpaceDE/>
        <w:autoSpaceDN/>
        <w:bidi w:val="0"/>
        <w:adjustRightInd/>
        <w:snapToGrid/>
        <w:spacing w:line="520" w:lineRule="exact"/>
        <w:ind w:left="0" w:leftChars="0" w:firstLine="508" w:firstLineChars="212"/>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1</w:t>
      </w:r>
      <w:r>
        <w:rPr>
          <w:rFonts w:hint="eastAsia" w:cs="Times New Roman"/>
          <w:color w:val="000000"/>
          <w:spacing w:val="0"/>
          <w:kern w:val="0"/>
          <w:position w:val="0"/>
          <w:sz w:val="24"/>
          <w:szCs w:val="24"/>
          <w:highlight w:val="none"/>
          <w:lang w:val="en-US" w:eastAsia="zh-CN"/>
        </w:rPr>
        <w:t>1</w:t>
      </w:r>
      <w:r>
        <w:rPr>
          <w:rFonts w:hint="default" w:ascii="Times New Roman" w:hAnsi="Times New Roman" w:eastAsia="宋体" w:cs="Times New Roman"/>
          <w:color w:val="000000"/>
          <w:spacing w:val="0"/>
          <w:kern w:val="0"/>
          <w:position w:val="0"/>
          <w:sz w:val="24"/>
          <w:szCs w:val="24"/>
          <w:highlight w:val="none"/>
        </w:rPr>
        <w:t>、争议的解决方式</w:t>
      </w:r>
    </w:p>
    <w:p w14:paraId="7B1FC436">
      <w:pPr>
        <w:keepNext w:val="0"/>
        <w:keepLines w:val="0"/>
        <w:pageBreakBefore w:val="0"/>
        <w:widowControl w:val="0"/>
        <w:kinsoku/>
        <w:wordWrap/>
        <w:overflowPunct/>
        <w:topLinePunct w:val="0"/>
        <w:autoSpaceDE/>
        <w:autoSpaceDN/>
        <w:bidi w:val="0"/>
        <w:adjustRightInd/>
        <w:snapToGrid/>
        <w:spacing w:line="520" w:lineRule="exact"/>
        <w:ind w:left="0" w:leftChars="0" w:firstLine="508" w:firstLineChars="212"/>
        <w:textAlignment w:val="auto"/>
        <w:rPr>
          <w:rFonts w:hint="default" w:ascii="Times New Roman" w:hAnsi="Times New Roman" w:eastAsia="宋体" w:cs="Times New Roman"/>
          <w:color w:val="000000"/>
          <w:spacing w:val="0"/>
          <w:kern w:val="0"/>
          <w:position w:val="0"/>
          <w:sz w:val="24"/>
          <w:szCs w:val="24"/>
          <w:highlight w:val="none"/>
        </w:rPr>
      </w:pPr>
      <w:r>
        <w:rPr>
          <w:rFonts w:hint="default" w:ascii="Times New Roman" w:hAnsi="Times New Roman" w:eastAsia="宋体" w:cs="Times New Roman"/>
          <w:color w:val="000000"/>
          <w:spacing w:val="0"/>
          <w:kern w:val="0"/>
          <w:position w:val="0"/>
          <w:sz w:val="24"/>
          <w:szCs w:val="24"/>
          <w:highlight w:val="none"/>
        </w:rPr>
        <w:t>与本合同有关的一切争议，甲方和乙方双方应通过友好协商解决，如协商仍不能解决，双方同意提交</w:t>
      </w:r>
      <w:r>
        <w:rPr>
          <w:rFonts w:hint="eastAsia" w:cs="Times New Roman"/>
          <w:color w:val="auto"/>
          <w:spacing w:val="0"/>
          <w:kern w:val="0"/>
          <w:position w:val="0"/>
          <w:sz w:val="24"/>
          <w:szCs w:val="24"/>
          <w:highlight w:val="none"/>
          <w:lang w:val="en-US" w:eastAsia="zh-CN"/>
        </w:rPr>
        <w:t>甲方所在地人民法院</w:t>
      </w:r>
      <w:r>
        <w:rPr>
          <w:rFonts w:hint="default" w:ascii="Times New Roman" w:hAnsi="Times New Roman" w:eastAsia="宋体" w:cs="Times New Roman"/>
          <w:color w:val="000000"/>
          <w:spacing w:val="0"/>
          <w:kern w:val="0"/>
          <w:position w:val="0"/>
          <w:sz w:val="24"/>
          <w:szCs w:val="24"/>
          <w:highlight w:val="none"/>
        </w:rPr>
        <w:t>进行裁决。</w:t>
      </w:r>
    </w:p>
    <w:p w14:paraId="4E75A30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480" w:firstLineChars="200"/>
        <w:textAlignment w:val="auto"/>
        <w:rPr>
          <w:rFonts w:hint="default" w:ascii="Times New Roman" w:hAnsi="Times New Roman" w:eastAsia="宋体" w:cs="Times New Roman"/>
          <w:spacing w:val="0"/>
          <w:kern w:val="0"/>
          <w:position w:val="0"/>
          <w:sz w:val="24"/>
          <w:szCs w:val="24"/>
          <w:highlight w:val="none"/>
        </w:rPr>
      </w:pPr>
      <w:r>
        <w:rPr>
          <w:rFonts w:hint="eastAsia" w:cs="Times New Roman"/>
          <w:spacing w:val="0"/>
          <w:kern w:val="0"/>
          <w:position w:val="0"/>
          <w:sz w:val="24"/>
          <w:szCs w:val="24"/>
          <w:highlight w:val="none"/>
          <w:lang w:val="en-US" w:eastAsia="zh-CN"/>
        </w:rPr>
        <w:t>12、</w:t>
      </w:r>
      <w:r>
        <w:rPr>
          <w:rFonts w:hint="default" w:ascii="Times New Roman" w:hAnsi="Times New Roman" w:eastAsia="宋体" w:cs="Times New Roman"/>
          <w:spacing w:val="0"/>
          <w:kern w:val="0"/>
          <w:position w:val="0"/>
          <w:sz w:val="24"/>
          <w:szCs w:val="24"/>
          <w:highlight w:val="none"/>
        </w:rPr>
        <w:t>本合同一式</w:t>
      </w:r>
      <w:r>
        <w:rPr>
          <w:rFonts w:hint="eastAsia" w:cs="Times New Roman"/>
          <w:spacing w:val="0"/>
          <w:kern w:val="0"/>
          <w:position w:val="0"/>
          <w:sz w:val="24"/>
          <w:szCs w:val="24"/>
          <w:highlight w:val="none"/>
          <w:u w:val="single"/>
          <w:lang w:eastAsia="zh-CN"/>
        </w:rPr>
        <w:t>捌</w:t>
      </w:r>
      <w:r>
        <w:rPr>
          <w:rFonts w:hint="default" w:ascii="Times New Roman" w:hAnsi="Times New Roman" w:eastAsia="宋体" w:cs="Times New Roman"/>
          <w:spacing w:val="0"/>
          <w:kern w:val="0"/>
          <w:position w:val="0"/>
          <w:sz w:val="24"/>
          <w:szCs w:val="24"/>
          <w:highlight w:val="none"/>
        </w:rPr>
        <w:t>份，必须正反页打印，在甲方、乙方双方签字、盖章（含骑缝章）后生效。甲</w:t>
      </w:r>
      <w:r>
        <w:rPr>
          <w:rFonts w:hint="default" w:ascii="Times New Roman" w:hAnsi="Times New Roman" w:eastAsia="宋体" w:cs="Times New Roman"/>
          <w:spacing w:val="0"/>
          <w:kern w:val="0"/>
          <w:position w:val="0"/>
          <w:sz w:val="24"/>
          <w:szCs w:val="24"/>
          <w:highlight w:val="none"/>
          <w:lang w:eastAsia="zh-CN"/>
        </w:rPr>
        <w:t>方</w:t>
      </w:r>
      <w:r>
        <w:rPr>
          <w:rFonts w:hint="eastAsia" w:cs="Times New Roman"/>
          <w:spacing w:val="0"/>
          <w:kern w:val="0"/>
          <w:position w:val="0"/>
          <w:sz w:val="24"/>
          <w:szCs w:val="24"/>
          <w:highlight w:val="none"/>
          <w:u w:val="single"/>
          <w:lang w:eastAsia="zh-CN"/>
        </w:rPr>
        <w:t>肆</w:t>
      </w:r>
      <w:r>
        <w:rPr>
          <w:rFonts w:hint="default" w:ascii="Times New Roman" w:hAnsi="Times New Roman" w:eastAsia="宋体" w:cs="Times New Roman"/>
          <w:spacing w:val="0"/>
          <w:kern w:val="0"/>
          <w:position w:val="0"/>
          <w:sz w:val="24"/>
          <w:szCs w:val="24"/>
          <w:highlight w:val="none"/>
          <w:lang w:eastAsia="zh-CN"/>
        </w:rPr>
        <w:t>份</w:t>
      </w:r>
      <w:r>
        <w:rPr>
          <w:rFonts w:hint="default" w:ascii="Times New Roman" w:hAnsi="Times New Roman" w:eastAsia="宋体" w:cs="Times New Roman"/>
          <w:spacing w:val="0"/>
          <w:kern w:val="0"/>
          <w:position w:val="0"/>
          <w:sz w:val="24"/>
          <w:szCs w:val="24"/>
          <w:highlight w:val="none"/>
        </w:rPr>
        <w:t>、乙方</w:t>
      </w:r>
      <w:r>
        <w:rPr>
          <w:rFonts w:hint="eastAsia" w:cs="Times New Roman"/>
          <w:spacing w:val="0"/>
          <w:kern w:val="0"/>
          <w:position w:val="0"/>
          <w:sz w:val="24"/>
          <w:szCs w:val="24"/>
          <w:highlight w:val="none"/>
          <w:u w:val="single"/>
          <w:lang w:eastAsia="zh-CN"/>
        </w:rPr>
        <w:t>肆</w:t>
      </w:r>
      <w:r>
        <w:rPr>
          <w:rFonts w:hint="default" w:ascii="Times New Roman" w:hAnsi="Times New Roman" w:eastAsia="宋体" w:cs="Times New Roman"/>
          <w:spacing w:val="0"/>
          <w:kern w:val="0"/>
          <w:position w:val="0"/>
          <w:sz w:val="24"/>
          <w:szCs w:val="24"/>
          <w:highlight w:val="none"/>
        </w:rPr>
        <w:t>份。</w:t>
      </w:r>
    </w:p>
    <w:p w14:paraId="2CC57E07">
      <w:pPr>
        <w:pStyle w:val="25"/>
        <w:pageBreakBefore w:val="0"/>
        <w:widowControl w:val="0"/>
        <w:numPr>
          <w:ilvl w:val="0"/>
          <w:numId w:val="0"/>
        </w:numPr>
        <w:kinsoku/>
        <w:wordWrap/>
        <w:overflowPunct/>
        <w:topLinePunct w:val="0"/>
        <w:autoSpaceDE/>
        <w:autoSpaceDN/>
        <w:bidi w:val="0"/>
        <w:spacing w:line="500" w:lineRule="exact"/>
        <w:jc w:val="both"/>
        <w:textAlignment w:val="auto"/>
        <w:rPr>
          <w:rFonts w:hint="eastAsia" w:ascii="Times New Roman" w:hAnsi="Times New Roman" w:eastAsia="宋体" w:cs="Times New Roman"/>
          <w:highlight w:val="none"/>
          <w:lang w:eastAsia="zh-CN"/>
        </w:rPr>
      </w:pPr>
      <w:r>
        <w:rPr>
          <w:rFonts w:hint="eastAsia" w:cs="Times New Roman"/>
          <w:highlight w:val="none"/>
          <w:lang w:eastAsia="zh-CN"/>
        </w:rPr>
        <w:t>（</w:t>
      </w:r>
      <w:r>
        <w:rPr>
          <w:rFonts w:hint="eastAsia" w:cs="Times New Roman"/>
          <w:highlight w:val="none"/>
          <w:lang w:val="en-US" w:eastAsia="zh-CN"/>
        </w:rPr>
        <w:t>此页无正文</w:t>
      </w:r>
      <w:r>
        <w:rPr>
          <w:rFonts w:hint="eastAsia" w:cs="Times New Roman"/>
          <w:highlight w:val="none"/>
          <w:lang w:eastAsia="zh-CN"/>
        </w:rPr>
        <w:t>）</w:t>
      </w:r>
    </w:p>
    <w:p w14:paraId="0F2AE18E">
      <w:pPr>
        <w:pStyle w:val="8"/>
        <w:pageBreakBefore w:val="0"/>
        <w:widowControl w:val="0"/>
        <w:kinsoku/>
        <w:wordWrap/>
        <w:overflowPunct/>
        <w:topLinePunct w:val="0"/>
        <w:autoSpaceDE/>
        <w:autoSpaceDN/>
        <w:bidi w:val="0"/>
        <w:spacing w:line="500" w:lineRule="exact"/>
        <w:textAlignment w:val="auto"/>
        <w:rPr>
          <w:rFonts w:hint="default" w:ascii="Times New Roman" w:hAnsi="Times New Roman" w:eastAsia="宋体" w:cs="Times New Roman"/>
          <w:highlight w:val="none"/>
        </w:rPr>
      </w:pPr>
    </w:p>
    <w:tbl>
      <w:tblPr>
        <w:tblStyle w:val="20"/>
        <w:tblW w:w="941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4708"/>
        <w:gridCol w:w="4708"/>
      </w:tblGrid>
      <w:tr w14:paraId="04481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57" w:hRule="atLeast"/>
        </w:trPr>
        <w:tc>
          <w:tcPr>
            <w:tcW w:w="4708" w:type="dxa"/>
            <w:noWrap w:val="0"/>
            <w:vAlign w:val="center"/>
          </w:tcPr>
          <w:p w14:paraId="2FE3AE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560" w:firstLineChars="1900"/>
              <w:rPr>
                <w:rFonts w:hint="default" w:ascii="Times New Roman" w:hAnsi="Times New Roman" w:eastAsia="宋体" w:cs="Times New Roman"/>
                <w:spacing w:val="0"/>
                <w:kern w:val="0"/>
                <w:position w:val="0"/>
                <w:sz w:val="21"/>
                <w:szCs w:val="21"/>
                <w:highlight w:val="none"/>
              </w:rPr>
            </w:pPr>
            <w:r>
              <w:rPr>
                <w:rFonts w:hint="eastAsia" w:ascii="Times New Roman" w:hAnsi="Times New Roman" w:eastAsia="宋体" w:cs="Times New Roman"/>
                <w:spacing w:val="0"/>
                <w:kern w:val="0"/>
                <w:position w:val="0"/>
                <w:sz w:val="24"/>
                <w:szCs w:val="24"/>
                <w:highlight w:val="none"/>
                <w:lang w:val="en-US" w:eastAsia="zh-CN"/>
              </w:rPr>
              <w:t xml:space="preserve"> </w:t>
            </w:r>
            <w:r>
              <w:rPr>
                <w:rFonts w:hint="default" w:ascii="Times New Roman" w:hAnsi="Times New Roman" w:eastAsia="宋体" w:cs="Times New Roman"/>
                <w:spacing w:val="0"/>
                <w:kern w:val="0"/>
                <w:position w:val="0"/>
                <w:sz w:val="24"/>
                <w:szCs w:val="24"/>
                <w:highlight w:val="none"/>
              </w:rPr>
              <w:t>甲方：</w:t>
            </w:r>
            <w:r>
              <w:rPr>
                <w:rFonts w:hint="eastAsia" w:ascii="宋体" w:hAnsi="宋体" w:eastAsia="宋体" w:cs="宋体"/>
                <w:color w:val="000000"/>
                <w:spacing w:val="0"/>
                <w:kern w:val="0"/>
                <w:position w:val="0"/>
                <w:sz w:val="24"/>
                <w:szCs w:val="24"/>
                <w:highlight w:val="none"/>
                <w:u w:val="none"/>
                <w:lang w:val="en-US" w:eastAsia="zh-CN"/>
              </w:rPr>
              <w:t xml:space="preserve"> </w:t>
            </w:r>
          </w:p>
        </w:tc>
        <w:tc>
          <w:tcPr>
            <w:tcW w:w="4708" w:type="dxa"/>
            <w:noWrap w:val="0"/>
            <w:vAlign w:val="center"/>
          </w:tcPr>
          <w:p w14:paraId="357A25BF">
            <w:pPr>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乙方：</w:t>
            </w:r>
          </w:p>
        </w:tc>
      </w:tr>
      <w:tr w14:paraId="009C4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44" w:hRule="atLeast"/>
        </w:trPr>
        <w:tc>
          <w:tcPr>
            <w:tcW w:w="4708" w:type="dxa"/>
            <w:noWrap w:val="0"/>
            <w:vAlign w:val="center"/>
          </w:tcPr>
          <w:p w14:paraId="0876E306">
            <w:pPr>
              <w:keepNext w:val="0"/>
              <w:keepLines w:val="0"/>
              <w:pageBreakBefore w:val="0"/>
              <w:widowControl w:val="0"/>
              <w:kinsoku/>
              <w:wordWrap/>
              <w:overflowPunct/>
              <w:topLinePunct w:val="0"/>
              <w:autoSpaceDE/>
              <w:autoSpaceDN/>
              <w:bidi w:val="0"/>
              <w:adjustRightInd/>
              <w:spacing w:line="500" w:lineRule="exact"/>
              <w:ind w:left="0" w:leftChars="0"/>
              <w:textAlignment w:val="auto"/>
              <w:rPr>
                <w:rFonts w:hint="default" w:ascii="Times New Roman" w:hAnsi="Times New Roman" w:eastAsia="宋体" w:cs="Times New Roman"/>
                <w:spacing w:val="0"/>
                <w:kern w:val="0"/>
                <w:position w:val="0"/>
                <w:sz w:val="24"/>
                <w:szCs w:val="24"/>
                <w:highlight w:val="none"/>
                <w:lang w:val="en-US" w:eastAsia="zh-CN"/>
              </w:rPr>
            </w:pPr>
            <w:r>
              <w:rPr>
                <w:rFonts w:hint="default" w:ascii="Times New Roman" w:hAnsi="Times New Roman" w:eastAsia="宋体" w:cs="Times New Roman"/>
                <w:spacing w:val="0"/>
                <w:kern w:val="0"/>
                <w:position w:val="0"/>
                <w:sz w:val="24"/>
                <w:szCs w:val="24"/>
                <w:highlight w:val="none"/>
              </w:rPr>
              <w:t>通讯地址：</w:t>
            </w:r>
          </w:p>
        </w:tc>
        <w:tc>
          <w:tcPr>
            <w:tcW w:w="4708" w:type="dxa"/>
            <w:noWrap w:val="0"/>
            <w:vAlign w:val="center"/>
          </w:tcPr>
          <w:p w14:paraId="5C6815D8">
            <w:pPr>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通讯地址：</w:t>
            </w:r>
          </w:p>
        </w:tc>
      </w:tr>
      <w:tr w14:paraId="102E8C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2" w:hRule="atLeast"/>
        </w:trPr>
        <w:tc>
          <w:tcPr>
            <w:tcW w:w="4708" w:type="dxa"/>
            <w:noWrap w:val="0"/>
            <w:vAlign w:val="center"/>
          </w:tcPr>
          <w:p w14:paraId="56A8A6D8">
            <w:pPr>
              <w:keepNext w:val="0"/>
              <w:keepLines w:val="0"/>
              <w:pageBreakBefore w:val="0"/>
              <w:widowControl w:val="0"/>
              <w:kinsoku/>
              <w:wordWrap/>
              <w:overflowPunct/>
              <w:topLinePunct w:val="0"/>
              <w:autoSpaceDE/>
              <w:autoSpaceDN/>
              <w:bidi w:val="0"/>
              <w:adjustRightInd/>
              <w:snapToGrid w:val="0"/>
              <w:spacing w:line="500" w:lineRule="exact"/>
              <w:ind w:left="0" w:leftChars="0"/>
              <w:textAlignment w:val="auto"/>
              <w:rPr>
                <w:rFonts w:hint="default" w:ascii="Times New Roman" w:hAnsi="Times New Roman" w:eastAsia="宋体" w:cs="Times New Roman"/>
                <w:spacing w:val="0"/>
                <w:kern w:val="0"/>
                <w:position w:val="0"/>
                <w:sz w:val="24"/>
                <w:szCs w:val="24"/>
                <w:highlight w:val="none"/>
                <w:lang w:val="en-US" w:eastAsia="zh-CN"/>
              </w:rPr>
            </w:pPr>
            <w:r>
              <w:rPr>
                <w:rFonts w:hint="default" w:ascii="Times New Roman" w:hAnsi="Times New Roman" w:eastAsia="宋体" w:cs="Times New Roman"/>
                <w:spacing w:val="0"/>
                <w:kern w:val="0"/>
                <w:position w:val="0"/>
                <w:sz w:val="24"/>
                <w:szCs w:val="24"/>
                <w:highlight w:val="none"/>
              </w:rPr>
              <w:t>邮政编码：</w:t>
            </w:r>
          </w:p>
        </w:tc>
        <w:tc>
          <w:tcPr>
            <w:tcW w:w="4708" w:type="dxa"/>
            <w:noWrap w:val="0"/>
            <w:vAlign w:val="center"/>
          </w:tcPr>
          <w:p w14:paraId="30C4396A">
            <w:pPr>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邮政编码：</w:t>
            </w:r>
          </w:p>
        </w:tc>
      </w:tr>
      <w:tr w14:paraId="755D58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16" w:hRule="exact"/>
        </w:trPr>
        <w:tc>
          <w:tcPr>
            <w:tcW w:w="4708" w:type="dxa"/>
            <w:noWrap w:val="0"/>
            <w:vAlign w:val="center"/>
          </w:tcPr>
          <w:p w14:paraId="04126E1B">
            <w:pPr>
              <w:keepNext w:val="0"/>
              <w:keepLines w:val="0"/>
              <w:pageBreakBefore w:val="0"/>
              <w:widowControl w:val="0"/>
              <w:kinsoku/>
              <w:wordWrap/>
              <w:overflowPunct/>
              <w:topLinePunct w:val="0"/>
              <w:autoSpaceDE/>
              <w:autoSpaceDN/>
              <w:bidi w:val="0"/>
              <w:adjustRightInd/>
              <w:spacing w:line="500" w:lineRule="exact"/>
              <w:ind w:left="0" w:leftChars="0"/>
              <w:textAlignment w:val="auto"/>
              <w:rPr>
                <w:rFonts w:hint="default" w:ascii="Times New Roman" w:hAnsi="Times New Roman" w:eastAsia="宋体" w:cs="Times New Roman"/>
                <w:spacing w:val="0"/>
                <w:kern w:val="0"/>
                <w:position w:val="0"/>
                <w:sz w:val="24"/>
                <w:szCs w:val="24"/>
                <w:highlight w:val="none"/>
                <w:lang w:val="en-US" w:eastAsia="zh-CN"/>
              </w:rPr>
            </w:pPr>
            <w:r>
              <w:rPr>
                <w:rFonts w:hint="default" w:ascii="Times New Roman" w:hAnsi="Times New Roman" w:eastAsia="宋体" w:cs="Times New Roman"/>
                <w:spacing w:val="0"/>
                <w:kern w:val="0"/>
                <w:position w:val="0"/>
                <w:sz w:val="24"/>
                <w:szCs w:val="24"/>
                <w:highlight w:val="none"/>
              </w:rPr>
              <w:t>电话：</w:t>
            </w:r>
          </w:p>
        </w:tc>
        <w:tc>
          <w:tcPr>
            <w:tcW w:w="4708" w:type="dxa"/>
            <w:noWrap w:val="0"/>
            <w:vAlign w:val="center"/>
          </w:tcPr>
          <w:p w14:paraId="6F35DD2C">
            <w:pPr>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电话：</w:t>
            </w:r>
          </w:p>
        </w:tc>
      </w:tr>
      <w:tr w14:paraId="34464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30" w:hRule="exact"/>
        </w:trPr>
        <w:tc>
          <w:tcPr>
            <w:tcW w:w="4708" w:type="dxa"/>
            <w:noWrap w:val="0"/>
            <w:vAlign w:val="center"/>
          </w:tcPr>
          <w:p w14:paraId="444CB37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宋体" w:cs="Times New Roman"/>
                <w:spacing w:val="0"/>
                <w:kern w:val="0"/>
                <w:position w:val="0"/>
                <w:sz w:val="24"/>
                <w:szCs w:val="24"/>
                <w:highlight w:val="none"/>
                <w:lang w:eastAsia="zh-CN"/>
              </w:rPr>
            </w:pPr>
            <w:r>
              <w:rPr>
                <w:rFonts w:hint="default" w:ascii="Times New Roman" w:hAnsi="Times New Roman" w:eastAsia="宋体" w:cs="Times New Roman"/>
                <w:color w:val="auto"/>
                <w:spacing w:val="0"/>
                <w:kern w:val="0"/>
                <w:position w:val="0"/>
                <w:sz w:val="24"/>
                <w:szCs w:val="24"/>
                <w:highlight w:val="none"/>
                <w:lang w:eastAsia="zh-CN"/>
              </w:rPr>
              <w:t>开户银行：</w:t>
            </w:r>
          </w:p>
        </w:tc>
        <w:tc>
          <w:tcPr>
            <w:tcW w:w="4708" w:type="dxa"/>
            <w:noWrap w:val="0"/>
            <w:vAlign w:val="center"/>
          </w:tcPr>
          <w:p w14:paraId="222FC4E8">
            <w:pPr>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开户银行：</w:t>
            </w:r>
          </w:p>
        </w:tc>
      </w:tr>
      <w:tr w14:paraId="1BF2C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27" w:hRule="exact"/>
        </w:trPr>
        <w:tc>
          <w:tcPr>
            <w:tcW w:w="4708" w:type="dxa"/>
            <w:noWrap w:val="0"/>
            <w:vAlign w:val="center"/>
          </w:tcPr>
          <w:p w14:paraId="5C936470">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eastAsia="zh-CN"/>
              </w:rPr>
              <w:t>账号：</w:t>
            </w:r>
          </w:p>
        </w:tc>
        <w:tc>
          <w:tcPr>
            <w:tcW w:w="4708" w:type="dxa"/>
            <w:noWrap w:val="0"/>
            <w:vAlign w:val="center"/>
          </w:tcPr>
          <w:p w14:paraId="56368157">
            <w:pPr>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账号：</w:t>
            </w:r>
          </w:p>
        </w:tc>
      </w:tr>
    </w:tbl>
    <w:p w14:paraId="0820EB6E">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 xml:space="preserve">甲方：              </w:t>
      </w:r>
      <w:r>
        <w:rPr>
          <w:rFonts w:hint="default" w:ascii="Times New Roman" w:hAnsi="Times New Roman" w:eastAsia="宋体" w:cs="Times New Roman"/>
          <w:spacing w:val="0"/>
          <w:kern w:val="0"/>
          <w:position w:val="0"/>
          <w:sz w:val="24"/>
          <w:szCs w:val="24"/>
          <w:highlight w:val="none"/>
          <w:lang w:val="en-US" w:eastAsia="zh-CN"/>
        </w:rPr>
        <w:t xml:space="preserve">             </w:t>
      </w:r>
      <w:r>
        <w:rPr>
          <w:rFonts w:hint="default" w:ascii="Times New Roman" w:hAnsi="Times New Roman" w:eastAsia="宋体" w:cs="Times New Roman"/>
          <w:spacing w:val="0"/>
          <w:kern w:val="0"/>
          <w:position w:val="0"/>
          <w:sz w:val="24"/>
          <w:szCs w:val="24"/>
          <w:highlight w:val="none"/>
        </w:rPr>
        <w:t xml:space="preserve">  乙方：             </w:t>
      </w:r>
    </w:p>
    <w:p w14:paraId="4B0AD8B5">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 xml:space="preserve">单位盖章：             </w:t>
      </w:r>
      <w:r>
        <w:rPr>
          <w:rFonts w:hint="default" w:ascii="Times New Roman" w:hAnsi="Times New Roman" w:eastAsia="宋体" w:cs="Times New Roman"/>
          <w:spacing w:val="0"/>
          <w:kern w:val="0"/>
          <w:position w:val="0"/>
          <w:sz w:val="24"/>
          <w:szCs w:val="24"/>
          <w:highlight w:val="none"/>
          <w:lang w:val="en-US" w:eastAsia="zh-CN"/>
        </w:rPr>
        <w:t xml:space="preserve">          </w:t>
      </w:r>
      <w:r>
        <w:rPr>
          <w:rFonts w:hint="default" w:ascii="Times New Roman" w:hAnsi="Times New Roman" w:eastAsia="宋体" w:cs="Times New Roman"/>
          <w:spacing w:val="0"/>
          <w:kern w:val="0"/>
          <w:position w:val="0"/>
          <w:sz w:val="24"/>
          <w:szCs w:val="24"/>
          <w:highlight w:val="none"/>
        </w:rPr>
        <w:t xml:space="preserve">  单位盖章：             </w:t>
      </w:r>
    </w:p>
    <w:p w14:paraId="11B93F77">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default" w:ascii="Times New Roman" w:hAnsi="Times New Roman" w:eastAsia="宋体" w:cs="Times New Roman"/>
          <w:spacing w:val="0"/>
          <w:kern w:val="0"/>
          <w:position w:val="0"/>
          <w:sz w:val="24"/>
          <w:szCs w:val="24"/>
          <w:highlight w:val="none"/>
        </w:rPr>
      </w:pPr>
      <w:r>
        <w:rPr>
          <w:rFonts w:hint="default" w:ascii="Times New Roman" w:hAnsi="Times New Roman" w:eastAsia="宋体" w:cs="Times New Roman"/>
          <w:spacing w:val="0"/>
          <w:kern w:val="0"/>
          <w:position w:val="0"/>
          <w:sz w:val="24"/>
          <w:szCs w:val="24"/>
          <w:highlight w:val="none"/>
        </w:rPr>
        <w:t xml:space="preserve">代表签字：            </w:t>
      </w:r>
      <w:r>
        <w:rPr>
          <w:rFonts w:hint="default" w:ascii="Times New Roman" w:hAnsi="Times New Roman" w:eastAsia="宋体" w:cs="Times New Roman"/>
          <w:spacing w:val="0"/>
          <w:kern w:val="0"/>
          <w:position w:val="0"/>
          <w:sz w:val="24"/>
          <w:szCs w:val="24"/>
          <w:highlight w:val="none"/>
          <w:lang w:val="en-US" w:eastAsia="zh-CN"/>
        </w:rPr>
        <w:t xml:space="preserve">         </w:t>
      </w:r>
      <w:r>
        <w:rPr>
          <w:rFonts w:hint="default" w:ascii="Times New Roman" w:hAnsi="Times New Roman" w:eastAsia="宋体" w:cs="Times New Roman"/>
          <w:spacing w:val="0"/>
          <w:kern w:val="0"/>
          <w:position w:val="0"/>
          <w:sz w:val="24"/>
          <w:szCs w:val="24"/>
          <w:highlight w:val="none"/>
        </w:rPr>
        <w:t xml:space="preserve">    代表签字：      </w:t>
      </w:r>
    </w:p>
    <w:p w14:paraId="34B56304">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default" w:ascii="Times New Roman" w:hAnsi="Times New Roman" w:eastAsia="宋体" w:cs="Times New Roman"/>
          <w:spacing w:val="0"/>
          <w:kern w:val="0"/>
          <w:position w:val="0"/>
          <w:sz w:val="24"/>
          <w:szCs w:val="24"/>
          <w:highlight w:val="none"/>
        </w:rPr>
      </w:pPr>
    </w:p>
    <w:p w14:paraId="6BDF2A2B">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default" w:ascii="Times New Roman" w:hAnsi="Times New Roman" w:eastAsia="宋体" w:cs="Times New Roman"/>
          <w:spacing w:val="0"/>
          <w:kern w:val="0"/>
          <w:position w:val="0"/>
          <w:sz w:val="24"/>
          <w:szCs w:val="24"/>
          <w:highlight w:val="none"/>
          <w:u w:val="none"/>
        </w:rPr>
      </w:pPr>
      <w:r>
        <w:rPr>
          <w:rFonts w:hint="default" w:ascii="Times New Roman" w:hAnsi="Times New Roman" w:eastAsia="宋体" w:cs="Times New Roman"/>
          <w:spacing w:val="0"/>
          <w:kern w:val="0"/>
          <w:position w:val="0"/>
          <w:sz w:val="24"/>
          <w:szCs w:val="24"/>
          <w:highlight w:val="none"/>
        </w:rPr>
        <w:t xml:space="preserve">       </w:t>
      </w:r>
      <w:r>
        <w:rPr>
          <w:rFonts w:hint="default" w:ascii="Times New Roman" w:hAnsi="Times New Roman" w:eastAsia="宋体" w:cs="Times New Roman"/>
          <w:spacing w:val="0"/>
          <w:kern w:val="0"/>
          <w:position w:val="0"/>
          <w:sz w:val="24"/>
          <w:szCs w:val="24"/>
          <w:highlight w:val="none"/>
          <w:lang w:val="en-US" w:eastAsia="zh-CN"/>
        </w:rPr>
        <w:t xml:space="preserve">                                  </w:t>
      </w:r>
      <w:r>
        <w:rPr>
          <w:rFonts w:hint="default" w:ascii="Times New Roman" w:hAnsi="Times New Roman" w:eastAsia="宋体" w:cs="Times New Roman"/>
          <w:spacing w:val="0"/>
          <w:kern w:val="0"/>
          <w:position w:val="0"/>
          <w:sz w:val="24"/>
          <w:szCs w:val="24"/>
          <w:highlight w:val="none"/>
        </w:rPr>
        <w:t>签订时间：</w:t>
      </w:r>
      <w:r>
        <w:rPr>
          <w:rFonts w:hint="default" w:ascii="Times New Roman" w:hAnsi="Times New Roman" w:eastAsia="宋体" w:cs="Times New Roman"/>
          <w:spacing w:val="0"/>
          <w:kern w:val="0"/>
          <w:position w:val="0"/>
          <w:sz w:val="24"/>
          <w:szCs w:val="24"/>
          <w:highlight w:val="none"/>
          <w:u w:val="none"/>
        </w:rPr>
        <w:t>202</w:t>
      </w:r>
      <w:r>
        <w:rPr>
          <w:rFonts w:hint="eastAsia" w:cs="Times New Roman"/>
          <w:spacing w:val="0"/>
          <w:kern w:val="0"/>
          <w:position w:val="0"/>
          <w:sz w:val="24"/>
          <w:szCs w:val="24"/>
          <w:highlight w:val="none"/>
          <w:u w:val="none"/>
          <w:lang w:val="en-US" w:eastAsia="zh-CN"/>
        </w:rPr>
        <w:t>6</w:t>
      </w:r>
      <w:r>
        <w:rPr>
          <w:rFonts w:hint="default" w:ascii="Times New Roman" w:hAnsi="Times New Roman" w:eastAsia="宋体" w:cs="Times New Roman"/>
          <w:spacing w:val="0"/>
          <w:kern w:val="0"/>
          <w:position w:val="0"/>
          <w:sz w:val="24"/>
          <w:szCs w:val="24"/>
          <w:highlight w:val="none"/>
          <w:u w:val="none"/>
        </w:rPr>
        <w:t xml:space="preserve">年   月   </w:t>
      </w:r>
      <w:r>
        <w:rPr>
          <w:rFonts w:hint="default" w:ascii="Times New Roman" w:hAnsi="Times New Roman" w:eastAsia="宋体" w:cs="Times New Roman"/>
          <w:spacing w:val="0"/>
          <w:kern w:val="0"/>
          <w:position w:val="0"/>
          <w:sz w:val="24"/>
          <w:szCs w:val="24"/>
          <w:highlight w:val="none"/>
          <w:u w:val="none"/>
          <w:lang w:val="en-US" w:eastAsia="zh-CN"/>
        </w:rPr>
        <w:t xml:space="preserve"> </w:t>
      </w:r>
      <w:r>
        <w:rPr>
          <w:rFonts w:hint="default" w:ascii="Times New Roman" w:hAnsi="Times New Roman" w:eastAsia="宋体" w:cs="Times New Roman"/>
          <w:spacing w:val="0"/>
          <w:kern w:val="0"/>
          <w:position w:val="0"/>
          <w:sz w:val="24"/>
          <w:szCs w:val="24"/>
          <w:highlight w:val="none"/>
          <w:u w:val="none"/>
        </w:rPr>
        <w:t>日</w:t>
      </w:r>
    </w:p>
    <w:p w14:paraId="45D84743">
      <w:pPr>
        <w:rPr>
          <w:rFonts w:hint="default" w:ascii="Times New Roman" w:hAnsi="Times New Roman" w:eastAsia="宋体" w:cs="Times New Roman"/>
          <w:spacing w:val="0"/>
          <w:kern w:val="0"/>
          <w:position w:val="0"/>
          <w:sz w:val="24"/>
          <w:szCs w:val="24"/>
          <w:highlight w:val="none"/>
          <w:u w:val="none"/>
        </w:rPr>
      </w:pPr>
      <w:r>
        <w:rPr>
          <w:rFonts w:hint="default" w:ascii="Times New Roman" w:hAnsi="Times New Roman" w:eastAsia="宋体" w:cs="Times New Roman"/>
          <w:spacing w:val="0"/>
          <w:kern w:val="0"/>
          <w:position w:val="0"/>
          <w:sz w:val="24"/>
          <w:szCs w:val="24"/>
          <w:highlight w:val="none"/>
          <w:u w:val="none"/>
        </w:rPr>
        <w:br w:type="page"/>
      </w:r>
    </w:p>
    <w:p w14:paraId="0F75DE12">
      <w:pPr>
        <w:pageBreakBefore w:val="0"/>
        <w:widowControl w:val="0"/>
        <w:kinsoku/>
        <w:wordWrap/>
        <w:overflowPunct/>
        <w:topLinePunct w:val="0"/>
        <w:autoSpaceDE/>
        <w:autoSpaceDN/>
        <w:bidi w:val="0"/>
        <w:adjustRightInd w:val="0"/>
        <w:snapToGrid w:val="0"/>
        <w:spacing w:line="500" w:lineRule="exact"/>
        <w:ind w:firstLine="477" w:firstLineChars="198"/>
        <w:jc w:val="center"/>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第二部分  通用条件</w:t>
      </w:r>
    </w:p>
    <w:p w14:paraId="5E0E8C73">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highlight w:val="none"/>
        </w:rPr>
      </w:pPr>
      <w:r>
        <w:rPr>
          <w:rFonts w:hint="default" w:ascii="Times New Roman" w:hAnsi="Times New Roman" w:cs="Times New Roman"/>
          <w:sz w:val="24"/>
          <w:highlight w:val="none"/>
        </w:rPr>
        <w:t>1. 定义与解释</w:t>
      </w:r>
    </w:p>
    <w:p w14:paraId="2178852F">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1</w:t>
      </w:r>
      <w:r>
        <w:rPr>
          <w:rFonts w:hint="default" w:ascii="Times New Roman" w:hAnsi="Times New Roman" w:eastAsia="宋体" w:cs="Times New Roman"/>
          <w:spacing w:val="-3"/>
          <w:sz w:val="24"/>
          <w:szCs w:val="24"/>
          <w:highlight w:val="none"/>
        </w:rPr>
        <w:t>.1 定义</w:t>
      </w:r>
    </w:p>
    <w:p w14:paraId="2005E300">
      <w:pPr>
        <w:keepNext w:val="0"/>
        <w:keepLines w:val="0"/>
        <w:pageBreakBefore w:val="0"/>
        <w:widowControl w:val="0"/>
        <w:kinsoku/>
        <w:wordWrap/>
        <w:overflowPunct/>
        <w:topLinePunct w:val="0"/>
        <w:autoSpaceDE/>
        <w:autoSpaceDN/>
        <w:bidi w:val="0"/>
        <w:adjustRightInd/>
        <w:snapToGrid/>
        <w:spacing w:line="500" w:lineRule="exact"/>
        <w:ind w:left="0" w:right="0" w:firstLine="43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2"/>
          <w:sz w:val="24"/>
          <w:szCs w:val="24"/>
          <w:highlight w:val="none"/>
        </w:rPr>
        <w:t>除根</w:t>
      </w:r>
      <w:r>
        <w:rPr>
          <w:rFonts w:hint="default" w:ascii="Times New Roman" w:hAnsi="Times New Roman" w:eastAsia="宋体" w:cs="Times New Roman"/>
          <w:spacing w:val="-9"/>
          <w:sz w:val="24"/>
          <w:szCs w:val="24"/>
          <w:highlight w:val="none"/>
        </w:rPr>
        <w:t>据</w:t>
      </w:r>
      <w:r>
        <w:rPr>
          <w:rFonts w:hint="default" w:ascii="Times New Roman" w:hAnsi="Times New Roman" w:eastAsia="宋体" w:cs="Times New Roman"/>
          <w:spacing w:val="-6"/>
          <w:sz w:val="24"/>
          <w:szCs w:val="24"/>
          <w:highlight w:val="none"/>
        </w:rPr>
        <w:t>上下文另有其意义外， 组成本合同的全部文件中的下列名词和用语应</w:t>
      </w:r>
      <w:r>
        <w:rPr>
          <w:rFonts w:hint="default" w:ascii="Times New Roman" w:hAnsi="Times New Roman" w:eastAsia="宋体" w:cs="Times New Roman"/>
          <w:spacing w:val="-9"/>
          <w:sz w:val="24"/>
          <w:szCs w:val="24"/>
          <w:highlight w:val="none"/>
        </w:rPr>
        <w:t>具</w:t>
      </w:r>
      <w:r>
        <w:rPr>
          <w:rFonts w:hint="default" w:ascii="Times New Roman" w:hAnsi="Times New Roman" w:eastAsia="宋体" w:cs="Times New Roman"/>
          <w:spacing w:val="-5"/>
          <w:sz w:val="24"/>
          <w:szCs w:val="24"/>
          <w:highlight w:val="none"/>
        </w:rPr>
        <w:t>有本款所赋予的含义：</w:t>
      </w:r>
    </w:p>
    <w:p w14:paraId="4A1FD98B">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pacing w:val="-1"/>
          <w:sz w:val="24"/>
          <w:szCs w:val="24"/>
          <w:highlight w:val="none"/>
        </w:rPr>
      </w:pPr>
      <w:r>
        <w:rPr>
          <w:rFonts w:hint="default" w:ascii="Times New Roman" w:hAnsi="Times New Roman" w:eastAsia="宋体" w:cs="Times New Roman"/>
          <w:spacing w:val="-2"/>
          <w:sz w:val="24"/>
          <w:szCs w:val="24"/>
          <w:highlight w:val="none"/>
        </w:rPr>
        <w:t>1.1.1 “工程</w:t>
      </w:r>
      <w:r>
        <w:rPr>
          <w:rFonts w:hint="default" w:ascii="Times New Roman" w:hAnsi="Times New Roman" w:eastAsia="宋体" w:cs="Times New Roman"/>
          <w:spacing w:val="-1"/>
          <w:sz w:val="24"/>
          <w:szCs w:val="24"/>
          <w:highlight w:val="none"/>
        </w:rPr>
        <w:t>”是指按照本合同约定实施</w:t>
      </w:r>
      <w:r>
        <w:rPr>
          <w:rFonts w:hint="eastAsia" w:cs="Times New Roman"/>
          <w:spacing w:val="-1"/>
          <w:sz w:val="24"/>
          <w:szCs w:val="24"/>
          <w:highlight w:val="none"/>
          <w:lang w:eastAsia="zh-CN"/>
        </w:rPr>
        <w:t>跟踪审计</w:t>
      </w:r>
      <w:r>
        <w:rPr>
          <w:rFonts w:hint="default" w:ascii="Times New Roman" w:hAnsi="Times New Roman" w:eastAsia="宋体" w:cs="Times New Roman"/>
          <w:spacing w:val="-1"/>
          <w:sz w:val="24"/>
          <w:szCs w:val="24"/>
          <w:highlight w:val="none"/>
          <w:lang w:eastAsia="zh-CN"/>
        </w:rPr>
        <w:t>和</w:t>
      </w:r>
      <w:r>
        <w:rPr>
          <w:rFonts w:hint="default" w:ascii="Times New Roman" w:hAnsi="Times New Roman" w:eastAsia="宋体" w:cs="Times New Roman"/>
          <w:spacing w:val="-1"/>
          <w:sz w:val="24"/>
          <w:szCs w:val="24"/>
          <w:highlight w:val="none"/>
        </w:rPr>
        <w:t>监理服务的建设工程。</w:t>
      </w:r>
    </w:p>
    <w:p w14:paraId="73A8CE8A">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1.1.2 “甲方”是</w:t>
      </w:r>
      <w:r>
        <w:rPr>
          <w:rFonts w:hint="default" w:ascii="Times New Roman" w:hAnsi="Times New Roman" w:eastAsia="宋体" w:cs="Times New Roman"/>
          <w:spacing w:val="-3"/>
          <w:sz w:val="24"/>
          <w:szCs w:val="24"/>
          <w:highlight w:val="none"/>
        </w:rPr>
        <w:t>指本合同中委托</w:t>
      </w:r>
      <w:r>
        <w:rPr>
          <w:rFonts w:hint="eastAsia" w:cs="Times New Roman"/>
          <w:spacing w:val="-1"/>
          <w:sz w:val="24"/>
          <w:szCs w:val="24"/>
          <w:highlight w:val="none"/>
          <w:lang w:eastAsia="zh-CN"/>
        </w:rPr>
        <w:t>跟踪审计</w:t>
      </w:r>
      <w:r>
        <w:rPr>
          <w:rFonts w:hint="default" w:ascii="Times New Roman" w:hAnsi="Times New Roman" w:eastAsia="宋体" w:cs="Times New Roman"/>
          <w:spacing w:val="-1"/>
          <w:sz w:val="24"/>
          <w:szCs w:val="24"/>
          <w:highlight w:val="none"/>
          <w:lang w:eastAsia="zh-CN"/>
        </w:rPr>
        <w:t>和</w:t>
      </w:r>
      <w:r>
        <w:rPr>
          <w:rFonts w:hint="default" w:ascii="Times New Roman" w:hAnsi="Times New Roman" w:eastAsia="宋体" w:cs="Times New Roman"/>
          <w:spacing w:val="-1"/>
          <w:sz w:val="24"/>
          <w:szCs w:val="24"/>
          <w:highlight w:val="none"/>
        </w:rPr>
        <w:t>监理服务</w:t>
      </w:r>
      <w:r>
        <w:rPr>
          <w:rFonts w:hint="default" w:ascii="Times New Roman" w:hAnsi="Times New Roman" w:eastAsia="宋体" w:cs="Times New Roman"/>
          <w:spacing w:val="-3"/>
          <w:sz w:val="24"/>
          <w:szCs w:val="24"/>
          <w:highlight w:val="none"/>
        </w:rPr>
        <w:t>的一方，及其合法的继</w:t>
      </w:r>
      <w:r>
        <w:rPr>
          <w:rFonts w:hint="default" w:ascii="Times New Roman" w:hAnsi="Times New Roman" w:eastAsia="宋体" w:cs="Times New Roman"/>
          <w:spacing w:val="-1"/>
          <w:sz w:val="24"/>
          <w:szCs w:val="24"/>
          <w:highlight w:val="none"/>
        </w:rPr>
        <w:t>承</w:t>
      </w:r>
      <w:r>
        <w:rPr>
          <w:rFonts w:hint="default" w:ascii="Times New Roman" w:hAnsi="Times New Roman" w:eastAsia="宋体" w:cs="Times New Roman"/>
          <w:spacing w:val="-7"/>
          <w:sz w:val="24"/>
          <w:szCs w:val="24"/>
          <w:highlight w:val="none"/>
        </w:rPr>
        <w:t>人</w:t>
      </w:r>
      <w:r>
        <w:rPr>
          <w:rFonts w:hint="default" w:ascii="Times New Roman" w:hAnsi="Times New Roman" w:eastAsia="宋体" w:cs="Times New Roman"/>
          <w:spacing w:val="-6"/>
          <w:sz w:val="24"/>
          <w:szCs w:val="24"/>
          <w:highlight w:val="none"/>
        </w:rPr>
        <w:t>或受让人。</w:t>
      </w:r>
    </w:p>
    <w:p w14:paraId="6B4D5806">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1.1.3 “乙方”是指本合同中提供</w:t>
      </w:r>
      <w:r>
        <w:rPr>
          <w:rFonts w:hint="eastAsia" w:cs="Times New Roman"/>
          <w:spacing w:val="-1"/>
          <w:sz w:val="24"/>
          <w:szCs w:val="24"/>
          <w:highlight w:val="none"/>
          <w:lang w:eastAsia="zh-CN"/>
        </w:rPr>
        <w:t>跟踪审计</w:t>
      </w:r>
      <w:r>
        <w:rPr>
          <w:rFonts w:hint="default" w:ascii="Times New Roman" w:hAnsi="Times New Roman" w:eastAsia="宋体" w:cs="Times New Roman"/>
          <w:spacing w:val="-1"/>
          <w:sz w:val="24"/>
          <w:szCs w:val="24"/>
          <w:highlight w:val="none"/>
          <w:lang w:eastAsia="zh-CN"/>
        </w:rPr>
        <w:t>和</w:t>
      </w:r>
      <w:r>
        <w:rPr>
          <w:rFonts w:hint="default" w:ascii="Times New Roman" w:hAnsi="Times New Roman" w:eastAsia="宋体" w:cs="Times New Roman"/>
          <w:spacing w:val="-1"/>
          <w:sz w:val="24"/>
          <w:szCs w:val="24"/>
          <w:highlight w:val="none"/>
        </w:rPr>
        <w:t>监理服务</w:t>
      </w:r>
      <w:r>
        <w:rPr>
          <w:rFonts w:hint="default" w:ascii="Times New Roman" w:hAnsi="Times New Roman" w:eastAsia="宋体" w:cs="Times New Roman"/>
          <w:spacing w:val="-3"/>
          <w:sz w:val="24"/>
          <w:szCs w:val="24"/>
          <w:highlight w:val="none"/>
        </w:rPr>
        <w:t>的一方，及其合法的继</w:t>
      </w:r>
      <w:r>
        <w:rPr>
          <w:rFonts w:hint="default" w:ascii="Times New Roman" w:hAnsi="Times New Roman" w:eastAsia="宋体" w:cs="Times New Roman"/>
          <w:spacing w:val="-1"/>
          <w:sz w:val="24"/>
          <w:szCs w:val="24"/>
          <w:highlight w:val="none"/>
        </w:rPr>
        <w:t>承</w:t>
      </w:r>
      <w:r>
        <w:rPr>
          <w:rFonts w:hint="default" w:ascii="Times New Roman" w:hAnsi="Times New Roman" w:eastAsia="宋体" w:cs="Times New Roman"/>
          <w:spacing w:val="-12"/>
          <w:sz w:val="24"/>
          <w:szCs w:val="24"/>
          <w:highlight w:val="none"/>
        </w:rPr>
        <w:t>人</w:t>
      </w:r>
      <w:r>
        <w:rPr>
          <w:rFonts w:hint="default" w:ascii="Times New Roman" w:hAnsi="Times New Roman" w:eastAsia="宋体" w:cs="Times New Roman"/>
          <w:spacing w:val="-11"/>
          <w:sz w:val="24"/>
          <w:szCs w:val="24"/>
          <w:highlight w:val="none"/>
        </w:rPr>
        <w:t>。</w:t>
      </w:r>
    </w:p>
    <w:p w14:paraId="25053E52">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6"/>
          <w:sz w:val="24"/>
          <w:szCs w:val="24"/>
          <w:highlight w:val="none"/>
        </w:rPr>
        <w:t>1.1.</w:t>
      </w:r>
      <w:r>
        <w:rPr>
          <w:rFonts w:hint="default" w:ascii="Times New Roman" w:hAnsi="Times New Roman" w:eastAsia="宋体" w:cs="Times New Roman"/>
          <w:spacing w:val="-4"/>
          <w:sz w:val="24"/>
          <w:szCs w:val="24"/>
          <w:highlight w:val="none"/>
        </w:rPr>
        <w:t>4</w:t>
      </w:r>
      <w:r>
        <w:rPr>
          <w:rFonts w:hint="default" w:ascii="Times New Roman" w:hAnsi="Times New Roman" w:eastAsia="宋体" w:cs="Times New Roman"/>
          <w:spacing w:val="-3"/>
          <w:sz w:val="24"/>
          <w:szCs w:val="24"/>
          <w:highlight w:val="none"/>
        </w:rPr>
        <w:t xml:space="preserve"> “承包人”是指在工程范围内与甲方签订勘察、设计、施工等有关合</w:t>
      </w:r>
      <w:r>
        <w:rPr>
          <w:rFonts w:hint="default" w:ascii="Times New Roman" w:hAnsi="Times New Roman" w:eastAsia="宋体" w:cs="Times New Roman"/>
          <w:spacing w:val="-6"/>
          <w:sz w:val="24"/>
          <w:szCs w:val="24"/>
          <w:highlight w:val="none"/>
        </w:rPr>
        <w:t>同的当事</w:t>
      </w:r>
      <w:r>
        <w:rPr>
          <w:rFonts w:hint="default" w:ascii="Times New Roman" w:hAnsi="Times New Roman" w:eastAsia="宋体" w:cs="Times New Roman"/>
          <w:spacing w:val="-3"/>
          <w:sz w:val="24"/>
          <w:szCs w:val="24"/>
          <w:highlight w:val="none"/>
        </w:rPr>
        <w:t>人，及其合法的继承人。</w:t>
      </w:r>
    </w:p>
    <w:p w14:paraId="396912EE">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pacing w:val="-6"/>
          <w:sz w:val="24"/>
          <w:szCs w:val="24"/>
          <w:highlight w:val="none"/>
          <w:lang w:val="en-US" w:eastAsia="zh-CN"/>
        </w:rPr>
      </w:pPr>
      <w:r>
        <w:rPr>
          <w:rFonts w:hint="default" w:ascii="Times New Roman" w:hAnsi="Times New Roman" w:eastAsia="宋体" w:cs="Times New Roman"/>
          <w:spacing w:val="-6"/>
          <w:sz w:val="24"/>
          <w:szCs w:val="24"/>
          <w:highlight w:val="none"/>
          <w:lang w:val="en-US" w:eastAsia="zh-CN"/>
        </w:rPr>
        <w:t>1.1.5</w:t>
      </w:r>
      <w:r>
        <w:rPr>
          <w:rFonts w:hint="eastAsia" w:eastAsia="宋体" w:cs="Times New Roman"/>
          <w:spacing w:val="-6"/>
          <w:sz w:val="24"/>
          <w:szCs w:val="24"/>
          <w:highlight w:val="none"/>
          <w:lang w:val="en-US" w:eastAsia="zh-CN"/>
        </w:rPr>
        <w:t xml:space="preserve"> </w:t>
      </w:r>
      <w:r>
        <w:rPr>
          <w:rFonts w:hint="default" w:ascii="Times New Roman" w:hAnsi="Times New Roman" w:eastAsia="宋体" w:cs="Times New Roman"/>
          <w:spacing w:val="-3"/>
          <w:sz w:val="24"/>
          <w:szCs w:val="24"/>
          <w:highlight w:val="none"/>
        </w:rPr>
        <w:t>“</w:t>
      </w:r>
      <w:r>
        <w:rPr>
          <w:rFonts w:hint="eastAsia" w:cs="Times New Roman"/>
          <w:spacing w:val="-1"/>
          <w:sz w:val="24"/>
          <w:szCs w:val="24"/>
          <w:highlight w:val="none"/>
          <w:lang w:eastAsia="zh-CN"/>
        </w:rPr>
        <w:t>跟踪审计</w:t>
      </w:r>
      <w:r>
        <w:rPr>
          <w:rFonts w:hint="default" w:ascii="Times New Roman" w:hAnsi="Times New Roman" w:eastAsia="宋体" w:cs="Times New Roman"/>
          <w:spacing w:val="-3"/>
          <w:sz w:val="24"/>
          <w:szCs w:val="24"/>
          <w:highlight w:val="none"/>
        </w:rPr>
        <w:t>”</w:t>
      </w:r>
      <w:r>
        <w:rPr>
          <w:rFonts w:hint="default" w:ascii="Times New Roman" w:hAnsi="Times New Roman" w:eastAsia="宋体" w:cs="Times New Roman"/>
          <w:spacing w:val="-1"/>
          <w:sz w:val="24"/>
          <w:szCs w:val="24"/>
          <w:highlight w:val="none"/>
        </w:rPr>
        <w:t>是指乙方受甲方的委托，依照法律法规、</w:t>
      </w:r>
      <w:r>
        <w:rPr>
          <w:rFonts w:hint="default" w:ascii="Times New Roman" w:hAnsi="Times New Roman" w:eastAsia="宋体" w:cs="Times New Roman"/>
          <w:spacing w:val="-1"/>
          <w:sz w:val="24"/>
          <w:szCs w:val="24"/>
          <w:highlight w:val="none"/>
          <w:lang w:eastAsia="zh-CN"/>
        </w:rPr>
        <w:t>对建设工程</w:t>
      </w:r>
      <w:r>
        <w:rPr>
          <w:rFonts w:hint="default" w:ascii="Times New Roman" w:hAnsi="Times New Roman" w:eastAsia="宋体" w:cs="Times New Roman"/>
          <w:spacing w:val="-1"/>
          <w:sz w:val="24"/>
          <w:szCs w:val="24"/>
          <w:highlight w:val="none"/>
        </w:rPr>
        <w:t>全程跟踪项目施工过程</w:t>
      </w:r>
      <w:r>
        <w:rPr>
          <w:rFonts w:hint="default" w:ascii="Times New Roman" w:hAnsi="Times New Roman" w:eastAsia="宋体" w:cs="Times New Roman"/>
          <w:spacing w:val="-1"/>
          <w:sz w:val="24"/>
          <w:szCs w:val="24"/>
          <w:highlight w:val="none"/>
          <w:lang w:eastAsia="zh-CN"/>
        </w:rPr>
        <w:t>、</w:t>
      </w:r>
      <w:r>
        <w:rPr>
          <w:rFonts w:hint="default" w:ascii="Times New Roman" w:hAnsi="Times New Roman" w:eastAsia="宋体" w:cs="Times New Roman"/>
          <w:spacing w:val="-9"/>
          <w:sz w:val="24"/>
          <w:szCs w:val="24"/>
          <w:highlight w:val="none"/>
        </w:rPr>
        <w:t>造价进行控制</w:t>
      </w:r>
      <w:r>
        <w:rPr>
          <w:rFonts w:hint="default" w:ascii="Times New Roman" w:hAnsi="Times New Roman" w:eastAsia="宋体" w:cs="Times New Roman"/>
          <w:spacing w:val="-9"/>
          <w:sz w:val="24"/>
          <w:szCs w:val="24"/>
          <w:highlight w:val="none"/>
          <w:lang w:eastAsia="zh-CN"/>
        </w:rPr>
        <w:t>、</w:t>
      </w:r>
      <w:r>
        <w:rPr>
          <w:rFonts w:hint="default" w:ascii="Times New Roman" w:hAnsi="Times New Roman" w:eastAsia="宋体" w:cs="Times New Roman"/>
          <w:spacing w:val="-1"/>
          <w:sz w:val="24"/>
          <w:szCs w:val="24"/>
          <w:highlight w:val="none"/>
        </w:rPr>
        <w:t>记录重要施工节点、施工工程量清单报价审核、根据施工进度要求核定施工单位工程量、设备材料</w:t>
      </w:r>
      <w:r>
        <w:rPr>
          <w:rFonts w:hint="default" w:ascii="Times New Roman" w:hAnsi="Times New Roman" w:eastAsia="宋体" w:cs="Times New Roman"/>
          <w:spacing w:val="-1"/>
          <w:sz w:val="24"/>
          <w:szCs w:val="24"/>
          <w:highlight w:val="none"/>
          <w:lang w:eastAsia="zh-CN"/>
        </w:rPr>
        <w:t>等</w:t>
      </w:r>
      <w:r>
        <w:rPr>
          <w:rFonts w:hint="default" w:ascii="Times New Roman" w:hAnsi="Times New Roman" w:eastAsia="宋体" w:cs="Times New Roman"/>
          <w:spacing w:val="-1"/>
          <w:sz w:val="24"/>
          <w:szCs w:val="24"/>
          <w:highlight w:val="none"/>
        </w:rPr>
        <w:t>核价定价、现场变更签证审核</w:t>
      </w:r>
      <w:r>
        <w:rPr>
          <w:rFonts w:hint="eastAsia" w:cs="Times New Roman"/>
          <w:spacing w:val="-1"/>
          <w:sz w:val="24"/>
          <w:szCs w:val="24"/>
          <w:highlight w:val="none"/>
          <w:lang w:eastAsia="zh-CN"/>
        </w:rPr>
        <w:t>等</w:t>
      </w:r>
      <w:r>
        <w:rPr>
          <w:rFonts w:hint="default" w:ascii="Times New Roman" w:hAnsi="Times New Roman" w:eastAsia="宋体" w:cs="Times New Roman"/>
          <w:spacing w:val="-1"/>
          <w:sz w:val="24"/>
          <w:szCs w:val="24"/>
          <w:highlight w:val="none"/>
          <w:lang w:eastAsia="zh-CN"/>
        </w:rPr>
        <w:t>服务活动。</w:t>
      </w:r>
    </w:p>
    <w:p w14:paraId="27A06530">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1</w:t>
      </w:r>
      <w:r>
        <w:rPr>
          <w:rFonts w:hint="default" w:ascii="Times New Roman" w:hAnsi="Times New Roman" w:eastAsia="宋体" w:cs="Times New Roman"/>
          <w:spacing w:val="-1"/>
          <w:sz w:val="24"/>
          <w:szCs w:val="24"/>
          <w:highlight w:val="none"/>
        </w:rPr>
        <w:t>.1.</w:t>
      </w:r>
      <w:r>
        <w:rPr>
          <w:rFonts w:hint="default" w:ascii="Times New Roman" w:hAnsi="Times New Roman" w:cs="Times New Roman"/>
          <w:spacing w:val="-1"/>
          <w:sz w:val="24"/>
          <w:szCs w:val="24"/>
          <w:highlight w:val="none"/>
          <w:lang w:val="en-US" w:eastAsia="zh-CN"/>
        </w:rPr>
        <w:t>6</w:t>
      </w:r>
      <w:r>
        <w:rPr>
          <w:rFonts w:hint="default" w:ascii="Times New Roman" w:hAnsi="Times New Roman" w:eastAsia="宋体" w:cs="Times New Roman"/>
          <w:spacing w:val="-1"/>
          <w:sz w:val="24"/>
          <w:szCs w:val="24"/>
          <w:highlight w:val="none"/>
        </w:rPr>
        <w:t xml:space="preserve"> “监理”是指乙方受甲方的委托，依照法律法规、工程建设标准、</w:t>
      </w:r>
      <w:r>
        <w:rPr>
          <w:rFonts w:hint="default" w:ascii="Times New Roman" w:hAnsi="Times New Roman" w:eastAsia="宋体" w:cs="Times New Roman"/>
          <w:spacing w:val="-13"/>
          <w:sz w:val="24"/>
          <w:szCs w:val="24"/>
          <w:highlight w:val="none"/>
        </w:rPr>
        <w:t>勘</w:t>
      </w:r>
      <w:r>
        <w:rPr>
          <w:rFonts w:hint="default" w:ascii="Times New Roman" w:hAnsi="Times New Roman" w:eastAsia="宋体" w:cs="Times New Roman"/>
          <w:spacing w:val="-9"/>
          <w:sz w:val="24"/>
          <w:szCs w:val="24"/>
          <w:highlight w:val="none"/>
        </w:rPr>
        <w:t>察设计文件及合同，在施工阶段对建设工程质量、进度</w:t>
      </w:r>
      <w:r>
        <w:rPr>
          <w:rFonts w:hint="default" w:ascii="Times New Roman" w:hAnsi="Times New Roman" w:cs="Times New Roman"/>
          <w:spacing w:val="-9"/>
          <w:sz w:val="24"/>
          <w:szCs w:val="24"/>
          <w:highlight w:val="none"/>
          <w:lang w:eastAsia="zh-CN"/>
        </w:rPr>
        <w:t>、</w:t>
      </w:r>
      <w:r>
        <w:rPr>
          <w:rFonts w:hint="default" w:ascii="Times New Roman" w:hAnsi="Times New Roman" w:eastAsia="宋体" w:cs="Times New Roman"/>
          <w:spacing w:val="-9"/>
          <w:sz w:val="24"/>
          <w:szCs w:val="24"/>
          <w:highlight w:val="none"/>
        </w:rPr>
        <w:t>造价进行控制，对合</w:t>
      </w:r>
      <w:r>
        <w:rPr>
          <w:rFonts w:hint="default" w:ascii="Times New Roman" w:hAnsi="Times New Roman" w:eastAsia="宋体" w:cs="Times New Roman"/>
          <w:spacing w:val="-10"/>
          <w:sz w:val="24"/>
          <w:szCs w:val="24"/>
          <w:highlight w:val="none"/>
        </w:rPr>
        <w:t>同、信息进</w:t>
      </w:r>
      <w:r>
        <w:rPr>
          <w:rFonts w:hint="default" w:ascii="Times New Roman" w:hAnsi="Times New Roman" w:eastAsia="宋体" w:cs="Times New Roman"/>
          <w:spacing w:val="-6"/>
          <w:sz w:val="24"/>
          <w:szCs w:val="24"/>
          <w:highlight w:val="none"/>
        </w:rPr>
        <w:t>行</w:t>
      </w:r>
      <w:r>
        <w:rPr>
          <w:rFonts w:hint="default" w:ascii="Times New Roman" w:hAnsi="Times New Roman" w:eastAsia="宋体" w:cs="Times New Roman"/>
          <w:spacing w:val="-5"/>
          <w:sz w:val="24"/>
          <w:szCs w:val="24"/>
          <w:highlight w:val="none"/>
        </w:rPr>
        <w:t>管理，对工程建设相关方的关系进行协调，并履行建设工程安全生</w:t>
      </w:r>
      <w:r>
        <w:rPr>
          <w:rFonts w:hint="default" w:ascii="Times New Roman" w:hAnsi="Times New Roman" w:eastAsia="宋体" w:cs="Times New Roman"/>
          <w:spacing w:val="-4"/>
          <w:sz w:val="24"/>
          <w:szCs w:val="24"/>
          <w:highlight w:val="none"/>
        </w:rPr>
        <w:t>产管理法</w:t>
      </w:r>
      <w:r>
        <w:rPr>
          <w:rFonts w:hint="default" w:ascii="Times New Roman" w:hAnsi="Times New Roman" w:eastAsia="宋体" w:cs="Times New Roman"/>
          <w:spacing w:val="-3"/>
          <w:sz w:val="24"/>
          <w:szCs w:val="24"/>
          <w:highlight w:val="none"/>
        </w:rPr>
        <w:t>定</w:t>
      </w:r>
      <w:r>
        <w:rPr>
          <w:rFonts w:hint="default" w:ascii="Times New Roman" w:hAnsi="Times New Roman" w:eastAsia="宋体" w:cs="Times New Roman"/>
          <w:spacing w:val="-2"/>
          <w:sz w:val="24"/>
          <w:szCs w:val="24"/>
          <w:highlight w:val="none"/>
        </w:rPr>
        <w:t>职责的服务活动。</w:t>
      </w:r>
    </w:p>
    <w:p w14:paraId="64A3CB45">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1.1.7 “正常工作”指本合同订立时通用条件和专用条件中约定的乙方的</w:t>
      </w:r>
      <w:r>
        <w:rPr>
          <w:rFonts w:hint="default" w:ascii="Times New Roman" w:hAnsi="Times New Roman" w:eastAsia="宋体" w:cs="Times New Roman"/>
          <w:spacing w:val="-2"/>
          <w:sz w:val="24"/>
          <w:szCs w:val="24"/>
          <w:highlight w:val="none"/>
        </w:rPr>
        <w:t>工</w:t>
      </w:r>
      <w:r>
        <w:rPr>
          <w:rFonts w:hint="default" w:ascii="Times New Roman" w:hAnsi="Times New Roman" w:eastAsia="宋体" w:cs="Times New Roman"/>
          <w:spacing w:val="-12"/>
          <w:sz w:val="24"/>
          <w:szCs w:val="24"/>
          <w:highlight w:val="none"/>
        </w:rPr>
        <w:t>作</w:t>
      </w:r>
      <w:r>
        <w:rPr>
          <w:rFonts w:hint="default" w:ascii="Times New Roman" w:hAnsi="Times New Roman" w:eastAsia="宋体" w:cs="Times New Roman"/>
          <w:spacing w:val="-11"/>
          <w:sz w:val="24"/>
          <w:szCs w:val="24"/>
          <w:highlight w:val="none"/>
        </w:rPr>
        <w:t>。</w:t>
      </w:r>
    </w:p>
    <w:p w14:paraId="21D8A60F">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1.1.8 “附加工作”</w:t>
      </w:r>
      <w:r>
        <w:rPr>
          <w:rFonts w:hint="default" w:ascii="Times New Roman" w:hAnsi="Times New Roman" w:eastAsia="宋体" w:cs="Times New Roman"/>
          <w:spacing w:val="-1"/>
          <w:sz w:val="24"/>
          <w:szCs w:val="24"/>
          <w:highlight w:val="none"/>
        </w:rPr>
        <w:t>是指本合同约定的正常工作以外乙方的工作。</w:t>
      </w:r>
    </w:p>
    <w:p w14:paraId="216153EF">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1.1.9 “项</w:t>
      </w:r>
      <w:r>
        <w:rPr>
          <w:rFonts w:hint="default" w:ascii="Times New Roman" w:hAnsi="Times New Roman" w:eastAsia="宋体" w:cs="Times New Roman"/>
          <w:spacing w:val="-1"/>
          <w:sz w:val="24"/>
          <w:szCs w:val="24"/>
          <w:highlight w:val="none"/>
        </w:rPr>
        <w:t>目监理机构”是指乙方派驻工程负责履行本合同的组织机构。</w:t>
      </w:r>
    </w:p>
    <w:p w14:paraId="12E26FC7">
      <w:pPr>
        <w:keepNext w:val="0"/>
        <w:keepLines w:val="0"/>
        <w:pageBreakBefore w:val="0"/>
        <w:widowControl w:val="0"/>
        <w:kinsoku/>
        <w:wordWrap/>
        <w:overflowPunct/>
        <w:topLinePunct w:val="0"/>
        <w:autoSpaceDE/>
        <w:autoSpaceDN/>
        <w:bidi w:val="0"/>
        <w:adjustRightInd/>
        <w:snapToGrid/>
        <w:spacing w:line="50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1.</w:t>
      </w:r>
      <w:r>
        <w:rPr>
          <w:rFonts w:hint="default" w:ascii="Times New Roman" w:hAnsi="Times New Roman" w:eastAsia="宋体" w:cs="Times New Roman"/>
          <w:sz w:val="24"/>
          <w:szCs w:val="24"/>
          <w:highlight w:val="none"/>
        </w:rPr>
        <w:t xml:space="preserve">1.10 “监理工程师”是指由乙方的法定代表人书面授权，全面负责履 </w:t>
      </w:r>
      <w:r>
        <w:rPr>
          <w:rFonts w:hint="default" w:ascii="Times New Roman" w:hAnsi="Times New Roman" w:eastAsia="宋体" w:cs="Times New Roman"/>
          <w:spacing w:val="-2"/>
          <w:sz w:val="24"/>
          <w:szCs w:val="24"/>
          <w:highlight w:val="none"/>
        </w:rPr>
        <w:t>行本合同、项目监理</w:t>
      </w:r>
      <w:r>
        <w:rPr>
          <w:rFonts w:hint="default" w:ascii="Times New Roman" w:hAnsi="Times New Roman" w:eastAsia="宋体" w:cs="Times New Roman"/>
          <w:spacing w:val="-1"/>
          <w:sz w:val="24"/>
          <w:szCs w:val="24"/>
          <w:highlight w:val="none"/>
        </w:rPr>
        <w:t>机构工作的注册监理工程师。</w:t>
      </w:r>
    </w:p>
    <w:p w14:paraId="3EC87D67">
      <w:pPr>
        <w:keepNext w:val="0"/>
        <w:keepLines w:val="0"/>
        <w:pageBreakBefore w:val="0"/>
        <w:widowControl w:val="0"/>
        <w:kinsoku/>
        <w:wordWrap/>
        <w:overflowPunct/>
        <w:topLinePunct w:val="0"/>
        <w:autoSpaceDE/>
        <w:autoSpaceDN/>
        <w:bidi w:val="0"/>
        <w:adjustRightInd/>
        <w:snapToGrid/>
        <w:spacing w:line="500" w:lineRule="exact"/>
        <w:ind w:left="0" w:right="0" w:firstLine="50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1.1.</w:t>
      </w:r>
      <w:r>
        <w:rPr>
          <w:rFonts w:hint="default" w:ascii="Times New Roman" w:hAnsi="Times New Roman" w:eastAsia="宋体" w:cs="Times New Roman"/>
          <w:spacing w:val="5"/>
          <w:sz w:val="24"/>
          <w:szCs w:val="24"/>
          <w:highlight w:val="none"/>
        </w:rPr>
        <w:t>1</w:t>
      </w:r>
      <w:r>
        <w:rPr>
          <w:rFonts w:hint="eastAsia" w:cs="Times New Roman"/>
          <w:spacing w:val="3"/>
          <w:sz w:val="24"/>
          <w:szCs w:val="24"/>
          <w:highlight w:val="none"/>
          <w:lang w:val="en-US" w:eastAsia="zh-CN"/>
        </w:rPr>
        <w:t>1</w:t>
      </w:r>
      <w:r>
        <w:rPr>
          <w:rFonts w:hint="default" w:ascii="Times New Roman" w:hAnsi="Times New Roman" w:eastAsia="宋体" w:cs="Times New Roman"/>
          <w:spacing w:val="3"/>
          <w:sz w:val="24"/>
          <w:szCs w:val="24"/>
          <w:highlight w:val="none"/>
        </w:rPr>
        <w:t xml:space="preserve"> “一方”是指甲方或乙方；“双方”是指甲方和乙方；“第三方”</w:t>
      </w:r>
      <w:r>
        <w:rPr>
          <w:rFonts w:hint="default" w:ascii="Times New Roman" w:hAnsi="Times New Roman" w:eastAsia="宋体" w:cs="Times New Roman"/>
          <w:spacing w:val="-4"/>
          <w:sz w:val="24"/>
          <w:szCs w:val="24"/>
          <w:highlight w:val="none"/>
        </w:rPr>
        <w:t>是指除甲</w:t>
      </w:r>
      <w:r>
        <w:rPr>
          <w:rFonts w:hint="default" w:ascii="Times New Roman" w:hAnsi="Times New Roman" w:eastAsia="宋体" w:cs="Times New Roman"/>
          <w:spacing w:val="-3"/>
          <w:sz w:val="24"/>
          <w:szCs w:val="24"/>
          <w:highlight w:val="none"/>
        </w:rPr>
        <w:t>方</w:t>
      </w:r>
      <w:r>
        <w:rPr>
          <w:rFonts w:hint="default" w:ascii="Times New Roman" w:hAnsi="Times New Roman" w:eastAsia="宋体" w:cs="Times New Roman"/>
          <w:spacing w:val="-2"/>
          <w:sz w:val="24"/>
          <w:szCs w:val="24"/>
          <w:highlight w:val="none"/>
        </w:rPr>
        <w:t>和乙方以外的有关方。</w:t>
      </w:r>
    </w:p>
    <w:p w14:paraId="4B018335">
      <w:pPr>
        <w:keepNext w:val="0"/>
        <w:keepLines w:val="0"/>
        <w:pageBreakBefore w:val="0"/>
        <w:widowControl w:val="0"/>
        <w:kinsoku/>
        <w:wordWrap/>
        <w:overflowPunct/>
        <w:topLinePunct w:val="0"/>
        <w:autoSpaceDE/>
        <w:autoSpaceDN/>
        <w:bidi w:val="0"/>
        <w:adjustRightInd/>
        <w:snapToGrid/>
        <w:spacing w:line="500" w:lineRule="exact"/>
        <w:ind w:left="0" w:right="0" w:firstLine="504"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6"/>
          <w:sz w:val="24"/>
          <w:szCs w:val="24"/>
          <w:highlight w:val="none"/>
        </w:rPr>
        <w:t>1.1.</w:t>
      </w:r>
      <w:r>
        <w:rPr>
          <w:rFonts w:hint="default" w:ascii="Times New Roman" w:hAnsi="Times New Roman" w:eastAsia="宋体" w:cs="Times New Roman"/>
          <w:spacing w:val="5"/>
          <w:sz w:val="24"/>
          <w:szCs w:val="24"/>
          <w:highlight w:val="none"/>
        </w:rPr>
        <w:t>1</w:t>
      </w:r>
      <w:r>
        <w:rPr>
          <w:rFonts w:hint="eastAsia" w:cs="Times New Roman"/>
          <w:spacing w:val="3"/>
          <w:sz w:val="24"/>
          <w:szCs w:val="24"/>
          <w:highlight w:val="none"/>
          <w:lang w:val="en-US" w:eastAsia="zh-CN"/>
        </w:rPr>
        <w:t>2</w:t>
      </w:r>
      <w:r>
        <w:rPr>
          <w:rFonts w:hint="default" w:ascii="Times New Roman" w:hAnsi="Times New Roman" w:eastAsia="宋体" w:cs="Times New Roman"/>
          <w:spacing w:val="3"/>
          <w:sz w:val="24"/>
          <w:szCs w:val="24"/>
          <w:highlight w:val="none"/>
        </w:rPr>
        <w:t xml:space="preserve"> “书面形式”是指合同书、信件和数据电文(包括电报、电传、传真、电子数据交换和电子邮件)等可以有形地表现所载内容的形式。</w:t>
      </w:r>
    </w:p>
    <w:p w14:paraId="0BAACE69">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1.1.1</w:t>
      </w:r>
      <w:r>
        <w:rPr>
          <w:rFonts w:hint="eastAsia" w:cs="Times New Roman"/>
          <w:spacing w:val="-2"/>
          <w:sz w:val="24"/>
          <w:szCs w:val="24"/>
          <w:highlight w:val="none"/>
          <w:lang w:val="en-US" w:eastAsia="zh-CN"/>
        </w:rPr>
        <w:t>3</w:t>
      </w:r>
      <w:r>
        <w:rPr>
          <w:rFonts w:hint="default" w:ascii="Times New Roman" w:hAnsi="Times New Roman" w:eastAsia="宋体" w:cs="Times New Roman"/>
          <w:spacing w:val="-2"/>
          <w:sz w:val="24"/>
          <w:szCs w:val="24"/>
          <w:highlight w:val="none"/>
        </w:rPr>
        <w:t xml:space="preserve"> “天”是指第一天零时至</w:t>
      </w:r>
      <w:r>
        <w:rPr>
          <w:rFonts w:hint="default" w:ascii="Times New Roman" w:hAnsi="Times New Roman" w:eastAsia="宋体" w:cs="Times New Roman"/>
          <w:spacing w:val="-1"/>
          <w:sz w:val="24"/>
          <w:szCs w:val="24"/>
          <w:highlight w:val="none"/>
        </w:rPr>
        <w:t>第二天零时的时间。</w:t>
      </w:r>
    </w:p>
    <w:p w14:paraId="0761F8A4">
      <w:pPr>
        <w:keepNext w:val="0"/>
        <w:keepLines w:val="0"/>
        <w:pageBreakBefore w:val="0"/>
        <w:widowControl w:val="0"/>
        <w:kinsoku/>
        <w:wordWrap/>
        <w:overflowPunct/>
        <w:topLinePunct w:val="0"/>
        <w:autoSpaceDE/>
        <w:autoSpaceDN/>
        <w:bidi w:val="0"/>
        <w:adjustRightInd/>
        <w:snapToGrid/>
        <w:spacing w:line="500" w:lineRule="exact"/>
        <w:ind w:left="0" w:right="0" w:firstLine="46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5"/>
          <w:sz w:val="24"/>
          <w:szCs w:val="24"/>
          <w:highlight w:val="none"/>
        </w:rPr>
        <w:t>1.1.1</w:t>
      </w:r>
      <w:r>
        <w:rPr>
          <w:rFonts w:hint="eastAsia" w:cs="Times New Roman"/>
          <w:spacing w:val="-5"/>
          <w:sz w:val="24"/>
          <w:szCs w:val="24"/>
          <w:highlight w:val="none"/>
          <w:lang w:val="en-US" w:eastAsia="zh-CN"/>
        </w:rPr>
        <w:t>4</w:t>
      </w:r>
      <w:r>
        <w:rPr>
          <w:rFonts w:hint="default" w:ascii="Times New Roman" w:hAnsi="Times New Roman" w:eastAsia="宋体" w:cs="Times New Roman"/>
          <w:spacing w:val="-5"/>
          <w:sz w:val="24"/>
          <w:szCs w:val="24"/>
          <w:highlight w:val="none"/>
        </w:rPr>
        <w:t xml:space="preserve"> “月”是指按公历从一个月中任何一天开始的一个公历月时</w:t>
      </w:r>
      <w:r>
        <w:rPr>
          <w:rFonts w:hint="default" w:ascii="Times New Roman" w:hAnsi="Times New Roman" w:eastAsia="宋体" w:cs="Times New Roman"/>
          <w:spacing w:val="-4"/>
          <w:sz w:val="24"/>
          <w:szCs w:val="24"/>
          <w:highlight w:val="none"/>
        </w:rPr>
        <w:t>间</w:t>
      </w:r>
      <w:r>
        <w:rPr>
          <w:rFonts w:hint="default" w:ascii="Times New Roman" w:hAnsi="Times New Roman" w:eastAsia="宋体" w:cs="Times New Roman"/>
          <w:sz w:val="24"/>
          <w:szCs w:val="24"/>
          <w:highlight w:val="none"/>
        </w:rPr>
        <w:t>。</w:t>
      </w:r>
    </w:p>
    <w:p w14:paraId="5E0D6202">
      <w:pPr>
        <w:keepNext w:val="0"/>
        <w:keepLines w:val="0"/>
        <w:pageBreakBefore w:val="0"/>
        <w:widowControl w:val="0"/>
        <w:kinsoku/>
        <w:wordWrap/>
        <w:overflowPunct/>
        <w:topLinePunct w:val="0"/>
        <w:autoSpaceDE/>
        <w:autoSpaceDN/>
        <w:bidi w:val="0"/>
        <w:adjustRightInd/>
        <w:snapToGrid/>
        <w:spacing w:line="50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1.</w:t>
      </w:r>
      <w:r>
        <w:rPr>
          <w:rFonts w:hint="default" w:ascii="Times New Roman" w:hAnsi="Times New Roman" w:eastAsia="宋体" w:cs="Times New Roman"/>
          <w:sz w:val="24"/>
          <w:szCs w:val="24"/>
          <w:highlight w:val="none"/>
        </w:rPr>
        <w:t>1.1</w:t>
      </w:r>
      <w:r>
        <w:rPr>
          <w:rFonts w:hint="eastAsia" w:cs="Times New Roman"/>
          <w:sz w:val="24"/>
          <w:szCs w:val="24"/>
          <w:highlight w:val="none"/>
          <w:lang w:val="en-US" w:eastAsia="zh-CN"/>
        </w:rPr>
        <w:t>5</w:t>
      </w:r>
      <w:r>
        <w:rPr>
          <w:rFonts w:hint="default" w:ascii="Times New Roman" w:hAnsi="Times New Roman" w:eastAsia="宋体" w:cs="Times New Roman"/>
          <w:sz w:val="24"/>
          <w:szCs w:val="24"/>
          <w:highlight w:val="none"/>
        </w:rPr>
        <w:t xml:space="preserve"> “不可抗力”是指甲方和乙方在订立本合同时不可预见，在工程施</w:t>
      </w:r>
      <w:r>
        <w:rPr>
          <w:rFonts w:hint="default" w:ascii="Times New Roman" w:hAnsi="Times New Roman" w:eastAsia="宋体" w:cs="Times New Roman"/>
          <w:spacing w:val="-18"/>
          <w:sz w:val="24"/>
          <w:szCs w:val="24"/>
          <w:highlight w:val="none"/>
        </w:rPr>
        <w:t>工过程</w:t>
      </w:r>
      <w:r>
        <w:rPr>
          <w:rFonts w:hint="default" w:ascii="Times New Roman" w:hAnsi="Times New Roman" w:eastAsia="宋体" w:cs="Times New Roman"/>
          <w:spacing w:val="-10"/>
          <w:sz w:val="24"/>
          <w:szCs w:val="24"/>
          <w:highlight w:val="none"/>
        </w:rPr>
        <w:t>中</w:t>
      </w:r>
      <w:r>
        <w:rPr>
          <w:rFonts w:hint="default" w:ascii="Times New Roman" w:hAnsi="Times New Roman" w:eastAsia="宋体" w:cs="Times New Roman"/>
          <w:spacing w:val="-9"/>
          <w:sz w:val="24"/>
          <w:szCs w:val="24"/>
          <w:highlight w:val="none"/>
        </w:rPr>
        <w:t>不可避免发生并不能克服的自然灾害和社会性突发事件，如地震、海啸、</w:t>
      </w:r>
      <w:r>
        <w:rPr>
          <w:rFonts w:hint="default" w:ascii="Times New Roman" w:hAnsi="Times New Roman" w:eastAsia="宋体" w:cs="Times New Roman"/>
          <w:spacing w:val="-2"/>
          <w:sz w:val="24"/>
          <w:szCs w:val="24"/>
          <w:highlight w:val="none"/>
        </w:rPr>
        <w:t>瘟疫</w:t>
      </w:r>
      <w:r>
        <w:rPr>
          <w:rFonts w:hint="default" w:ascii="Times New Roman" w:hAnsi="Times New Roman" w:eastAsia="宋体" w:cs="Times New Roman"/>
          <w:spacing w:val="-1"/>
          <w:sz w:val="24"/>
          <w:szCs w:val="24"/>
          <w:highlight w:val="none"/>
        </w:rPr>
        <w:t>、水灾、骚乱、暴动、战争和专用条件约定的其他情形。</w:t>
      </w:r>
    </w:p>
    <w:p w14:paraId="406C0E74">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1</w:t>
      </w:r>
      <w:r>
        <w:rPr>
          <w:rFonts w:hint="default" w:ascii="Times New Roman" w:hAnsi="Times New Roman" w:eastAsia="宋体" w:cs="Times New Roman"/>
          <w:spacing w:val="-5"/>
          <w:sz w:val="24"/>
          <w:szCs w:val="24"/>
          <w:highlight w:val="none"/>
        </w:rPr>
        <w:t>.</w:t>
      </w:r>
      <w:r>
        <w:rPr>
          <w:rFonts w:hint="default" w:ascii="Times New Roman" w:hAnsi="Times New Roman" w:eastAsia="宋体" w:cs="Times New Roman"/>
          <w:spacing w:val="-3"/>
          <w:sz w:val="24"/>
          <w:szCs w:val="24"/>
          <w:highlight w:val="none"/>
        </w:rPr>
        <w:t>2 解释</w:t>
      </w:r>
    </w:p>
    <w:p w14:paraId="367CC838">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1.2.1 本合同使用中文书写、解释和说明。如专用条件约定使用两种及</w:t>
      </w:r>
      <w:r>
        <w:rPr>
          <w:rFonts w:hint="default" w:ascii="Times New Roman" w:hAnsi="Times New Roman" w:eastAsia="宋体" w:cs="Times New Roman"/>
          <w:spacing w:val="-1"/>
          <w:sz w:val="24"/>
          <w:szCs w:val="24"/>
          <w:highlight w:val="none"/>
        </w:rPr>
        <w:t>以</w:t>
      </w:r>
      <w:r>
        <w:rPr>
          <w:rFonts w:hint="default" w:ascii="Times New Roman" w:hAnsi="Times New Roman" w:eastAsia="宋体" w:cs="Times New Roman"/>
          <w:sz w:val="24"/>
          <w:szCs w:val="24"/>
          <w:highlight w:val="none"/>
        </w:rPr>
        <w:t xml:space="preserve">上 </w:t>
      </w:r>
      <w:r>
        <w:rPr>
          <w:rFonts w:hint="default" w:ascii="Times New Roman" w:hAnsi="Times New Roman" w:eastAsia="宋体" w:cs="Times New Roman"/>
          <w:spacing w:val="-4"/>
          <w:sz w:val="24"/>
          <w:szCs w:val="24"/>
          <w:highlight w:val="none"/>
        </w:rPr>
        <w:t>语言文字时</w:t>
      </w:r>
      <w:r>
        <w:rPr>
          <w:rFonts w:hint="default" w:ascii="Times New Roman" w:hAnsi="Times New Roman" w:eastAsia="宋体" w:cs="Times New Roman"/>
          <w:spacing w:val="-2"/>
          <w:sz w:val="24"/>
          <w:szCs w:val="24"/>
          <w:highlight w:val="none"/>
        </w:rPr>
        <w:t>，应以中文为准。</w:t>
      </w:r>
    </w:p>
    <w:p w14:paraId="3C8BE695">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1.2.2 组成本合同的下列文件彼此应能相互解释、互为说明。除专用条</w:t>
      </w:r>
      <w:r>
        <w:rPr>
          <w:rFonts w:hint="default" w:ascii="Times New Roman" w:hAnsi="Times New Roman" w:eastAsia="宋体" w:cs="Times New Roman"/>
          <w:spacing w:val="-1"/>
          <w:sz w:val="24"/>
          <w:szCs w:val="24"/>
          <w:highlight w:val="none"/>
        </w:rPr>
        <w:t>件</w:t>
      </w:r>
      <w:r>
        <w:rPr>
          <w:rFonts w:hint="default" w:ascii="Times New Roman" w:hAnsi="Times New Roman" w:eastAsia="宋体" w:cs="Times New Roman"/>
          <w:sz w:val="24"/>
          <w:szCs w:val="24"/>
          <w:highlight w:val="none"/>
        </w:rPr>
        <w:t xml:space="preserve">另 </w:t>
      </w:r>
      <w:r>
        <w:rPr>
          <w:rFonts w:hint="default" w:ascii="Times New Roman" w:hAnsi="Times New Roman" w:eastAsia="宋体" w:cs="Times New Roman"/>
          <w:spacing w:val="-3"/>
          <w:sz w:val="24"/>
          <w:szCs w:val="24"/>
          <w:highlight w:val="none"/>
        </w:rPr>
        <w:t>有约定外，本合同文件的解释顺序如下：</w:t>
      </w:r>
    </w:p>
    <w:p w14:paraId="1BF8A1E5">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1</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协议书；</w:t>
      </w:r>
    </w:p>
    <w:p w14:paraId="69EC746D">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2</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中标通知书(适用于招标工程)或委托书(适用于非招标工程)；</w:t>
      </w:r>
    </w:p>
    <w:p w14:paraId="0948EE27">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3</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专用条件及附录；</w:t>
      </w:r>
    </w:p>
    <w:p w14:paraId="3B1674FD">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4</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通用条件；</w:t>
      </w:r>
    </w:p>
    <w:p w14:paraId="4BDFDE35">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5</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投标文件</w:t>
      </w:r>
      <w:r>
        <w:rPr>
          <w:rFonts w:hint="default" w:ascii="Times New Roman" w:hAnsi="Times New Roman" w:eastAsia="宋体" w:cs="Times New Roman"/>
          <w:spacing w:val="-3"/>
          <w:sz w:val="24"/>
          <w:szCs w:val="24"/>
          <w:highlight w:val="none"/>
          <w:lang w:eastAsia="zh-CN"/>
        </w:rPr>
        <w:t>；</w:t>
      </w:r>
    </w:p>
    <w:p w14:paraId="39BC94D1">
      <w:pPr>
        <w:keepNext w:val="0"/>
        <w:keepLines w:val="0"/>
        <w:pageBreakBefore w:val="0"/>
        <w:widowControl w:val="0"/>
        <w:kinsoku/>
        <w:wordWrap/>
        <w:overflowPunct/>
        <w:topLinePunct w:val="0"/>
        <w:autoSpaceDE/>
        <w:autoSpaceDN/>
        <w:bidi w:val="0"/>
        <w:adjustRightInd/>
        <w:snapToGrid/>
        <w:spacing w:line="500" w:lineRule="exact"/>
        <w:ind w:left="0" w:right="0" w:firstLine="51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8"/>
          <w:sz w:val="24"/>
          <w:szCs w:val="24"/>
          <w:highlight w:val="none"/>
        </w:rPr>
        <w:t>双方</w:t>
      </w:r>
      <w:r>
        <w:rPr>
          <w:rFonts w:hint="default" w:ascii="Times New Roman" w:hAnsi="Times New Roman" w:eastAsia="宋体" w:cs="Times New Roman"/>
          <w:spacing w:val="5"/>
          <w:sz w:val="24"/>
          <w:szCs w:val="24"/>
          <w:highlight w:val="none"/>
        </w:rPr>
        <w:t>签</w:t>
      </w:r>
      <w:r>
        <w:rPr>
          <w:rFonts w:hint="default" w:ascii="Times New Roman" w:hAnsi="Times New Roman" w:eastAsia="宋体" w:cs="Times New Roman"/>
          <w:spacing w:val="4"/>
          <w:sz w:val="24"/>
          <w:szCs w:val="24"/>
          <w:highlight w:val="none"/>
        </w:rPr>
        <w:t>订的补充协议与其他文件发生矛盾或歧义时，属于同一类内容的文</w:t>
      </w:r>
      <w:r>
        <w:rPr>
          <w:rFonts w:hint="default" w:ascii="Times New Roman" w:hAnsi="Times New Roman" w:eastAsia="宋体" w:cs="Times New Roman"/>
          <w:spacing w:val="-3"/>
          <w:sz w:val="24"/>
          <w:szCs w:val="24"/>
          <w:highlight w:val="none"/>
        </w:rPr>
        <w:t>件，应以最新签署的为准</w:t>
      </w:r>
      <w:r>
        <w:rPr>
          <w:rFonts w:hint="default" w:ascii="Times New Roman" w:hAnsi="Times New Roman" w:eastAsia="宋体" w:cs="Times New Roman"/>
          <w:spacing w:val="-2"/>
          <w:sz w:val="24"/>
          <w:szCs w:val="24"/>
          <w:highlight w:val="none"/>
        </w:rPr>
        <w:t>。</w:t>
      </w:r>
    </w:p>
    <w:p w14:paraId="3BC5537F">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highlight w:val="none"/>
        </w:rPr>
      </w:pPr>
      <w:r>
        <w:rPr>
          <w:rFonts w:hint="default" w:ascii="Times New Roman" w:hAnsi="Times New Roman" w:cs="Times New Roman"/>
          <w:sz w:val="24"/>
          <w:highlight w:val="none"/>
        </w:rPr>
        <w:t>2. 乙方的义务</w:t>
      </w:r>
    </w:p>
    <w:p w14:paraId="4F17F476">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2.1 监理</w:t>
      </w:r>
      <w:r>
        <w:rPr>
          <w:rFonts w:hint="default" w:ascii="Times New Roman" w:hAnsi="Times New Roman" w:cs="Times New Roman"/>
          <w:spacing w:val="-1"/>
          <w:sz w:val="24"/>
          <w:szCs w:val="24"/>
          <w:highlight w:val="none"/>
          <w:lang w:eastAsia="zh-CN"/>
        </w:rPr>
        <w:t>和</w:t>
      </w:r>
      <w:r>
        <w:rPr>
          <w:rFonts w:hint="eastAsia" w:cs="Times New Roman"/>
          <w:spacing w:val="-1"/>
          <w:sz w:val="24"/>
          <w:szCs w:val="24"/>
          <w:highlight w:val="none"/>
          <w:lang w:eastAsia="zh-CN"/>
        </w:rPr>
        <w:t>跟踪审计</w:t>
      </w:r>
      <w:r>
        <w:rPr>
          <w:rFonts w:hint="default" w:ascii="Times New Roman" w:hAnsi="Times New Roman" w:cs="Times New Roman"/>
          <w:spacing w:val="-1"/>
          <w:sz w:val="24"/>
          <w:szCs w:val="24"/>
          <w:highlight w:val="none"/>
          <w:lang w:eastAsia="zh-CN"/>
        </w:rPr>
        <w:t>服务</w:t>
      </w:r>
      <w:r>
        <w:rPr>
          <w:rFonts w:hint="default" w:ascii="Times New Roman" w:hAnsi="Times New Roman" w:eastAsia="宋体" w:cs="Times New Roman"/>
          <w:spacing w:val="-1"/>
          <w:sz w:val="24"/>
          <w:szCs w:val="24"/>
          <w:highlight w:val="none"/>
        </w:rPr>
        <w:t>的</w:t>
      </w:r>
      <w:r>
        <w:rPr>
          <w:rFonts w:hint="default" w:ascii="Times New Roman" w:hAnsi="Times New Roman" w:eastAsia="宋体" w:cs="Times New Roman"/>
          <w:sz w:val="24"/>
          <w:szCs w:val="24"/>
          <w:highlight w:val="none"/>
        </w:rPr>
        <w:t>范围和工作内容</w:t>
      </w:r>
    </w:p>
    <w:p w14:paraId="76A88F9C">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2.1.1 监理</w:t>
      </w:r>
      <w:r>
        <w:rPr>
          <w:rFonts w:hint="default" w:ascii="Times New Roman" w:hAnsi="Times New Roman" w:cs="Times New Roman"/>
          <w:spacing w:val="-2"/>
          <w:sz w:val="24"/>
          <w:szCs w:val="24"/>
          <w:highlight w:val="none"/>
          <w:lang w:eastAsia="zh-CN"/>
        </w:rPr>
        <w:t>服务</w:t>
      </w:r>
      <w:r>
        <w:rPr>
          <w:rFonts w:hint="default" w:ascii="Times New Roman" w:hAnsi="Times New Roman" w:eastAsia="宋体" w:cs="Times New Roman"/>
          <w:spacing w:val="-2"/>
          <w:sz w:val="24"/>
          <w:szCs w:val="24"/>
          <w:highlight w:val="none"/>
        </w:rPr>
        <w:t>范围在专用条件中约定。</w:t>
      </w:r>
    </w:p>
    <w:p w14:paraId="14ED7B14">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2</w:t>
      </w:r>
      <w:r>
        <w:rPr>
          <w:rFonts w:hint="default" w:ascii="Times New Roman" w:hAnsi="Times New Roman" w:eastAsia="宋体" w:cs="Times New Roman"/>
          <w:spacing w:val="-2"/>
          <w:sz w:val="24"/>
          <w:szCs w:val="24"/>
          <w:highlight w:val="none"/>
        </w:rPr>
        <w:t>.1.2 除专用条件另有约定外，监理工作内容包括：</w:t>
      </w:r>
    </w:p>
    <w:p w14:paraId="3F84C0E8">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1</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4"/>
          <w:sz w:val="24"/>
          <w:szCs w:val="24"/>
          <w:highlight w:val="none"/>
        </w:rPr>
        <w:t>收到工程设计文件后编制监理规划，并在第一次工地会议7 天前报甲</w:t>
      </w:r>
      <w:r>
        <w:rPr>
          <w:rFonts w:hint="default" w:ascii="Times New Roman" w:hAnsi="Times New Roman" w:eastAsia="宋体" w:cs="Times New Roman"/>
          <w:spacing w:val="-4"/>
          <w:sz w:val="24"/>
          <w:szCs w:val="24"/>
          <w:highlight w:val="none"/>
        </w:rPr>
        <w:t>方</w:t>
      </w:r>
      <w:r>
        <w:rPr>
          <w:rFonts w:hint="default" w:ascii="Times New Roman" w:hAnsi="Times New Roman" w:eastAsia="宋体" w:cs="Times New Roman"/>
          <w:spacing w:val="-3"/>
          <w:sz w:val="24"/>
          <w:szCs w:val="24"/>
          <w:highlight w:val="none"/>
        </w:rPr>
        <w:t>。</w:t>
      </w:r>
      <w:r>
        <w:rPr>
          <w:rFonts w:hint="default" w:ascii="Times New Roman" w:hAnsi="Times New Roman" w:eastAsia="宋体" w:cs="Times New Roman"/>
          <w:spacing w:val="-2"/>
          <w:sz w:val="24"/>
          <w:szCs w:val="24"/>
          <w:highlight w:val="none"/>
        </w:rPr>
        <w:t>根据有关规定和监理工作需要，编制监理实施细则；</w:t>
      </w:r>
    </w:p>
    <w:p w14:paraId="2BDE0AD2">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2</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8"/>
          <w:sz w:val="24"/>
          <w:szCs w:val="24"/>
          <w:highlight w:val="none"/>
        </w:rPr>
        <w:t>熟</w:t>
      </w:r>
      <w:r>
        <w:rPr>
          <w:rFonts w:hint="default" w:ascii="Times New Roman" w:hAnsi="Times New Roman" w:eastAsia="宋体" w:cs="Times New Roman"/>
          <w:spacing w:val="5"/>
          <w:sz w:val="24"/>
          <w:szCs w:val="24"/>
          <w:highlight w:val="none"/>
        </w:rPr>
        <w:t>悉工程设计文件，并参加由甲方主持的图纸会审和设计交底会议；</w:t>
      </w:r>
    </w:p>
    <w:p w14:paraId="45CC44F5">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3</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9"/>
          <w:sz w:val="24"/>
          <w:szCs w:val="24"/>
          <w:highlight w:val="none"/>
        </w:rPr>
        <w:t>参</w:t>
      </w:r>
      <w:r>
        <w:rPr>
          <w:rFonts w:hint="default" w:ascii="Times New Roman" w:hAnsi="Times New Roman" w:eastAsia="宋体" w:cs="Times New Roman"/>
          <w:spacing w:val="7"/>
          <w:sz w:val="24"/>
          <w:szCs w:val="24"/>
          <w:highlight w:val="none"/>
        </w:rPr>
        <w:t>加由甲方主持的第一次工地会议；主持监理例会并根据工程需要主</w:t>
      </w:r>
      <w:r>
        <w:rPr>
          <w:rFonts w:hint="default" w:ascii="Times New Roman" w:hAnsi="Times New Roman" w:eastAsia="宋体" w:cs="Times New Roman"/>
          <w:spacing w:val="-10"/>
          <w:sz w:val="24"/>
          <w:szCs w:val="24"/>
          <w:highlight w:val="none"/>
        </w:rPr>
        <w:t>持</w:t>
      </w:r>
      <w:r>
        <w:rPr>
          <w:rFonts w:hint="default" w:ascii="Times New Roman" w:hAnsi="Times New Roman" w:eastAsia="宋体" w:cs="Times New Roman"/>
          <w:spacing w:val="-6"/>
          <w:sz w:val="24"/>
          <w:szCs w:val="24"/>
          <w:highlight w:val="none"/>
        </w:rPr>
        <w:t>或参加专题会议；</w:t>
      </w:r>
    </w:p>
    <w:p w14:paraId="0C1E083A">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4</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9"/>
          <w:sz w:val="24"/>
          <w:szCs w:val="24"/>
          <w:highlight w:val="none"/>
        </w:rPr>
        <w:t>审</w:t>
      </w:r>
      <w:r>
        <w:rPr>
          <w:rFonts w:hint="default" w:ascii="Times New Roman" w:hAnsi="Times New Roman" w:eastAsia="宋体" w:cs="Times New Roman"/>
          <w:spacing w:val="7"/>
          <w:sz w:val="24"/>
          <w:szCs w:val="24"/>
          <w:highlight w:val="none"/>
        </w:rPr>
        <w:t>查施工承包人提交的施工组织设计，重点审查其中的质量安全技术</w:t>
      </w:r>
      <w:r>
        <w:rPr>
          <w:rFonts w:hint="default" w:ascii="Times New Roman" w:hAnsi="Times New Roman" w:eastAsia="宋体" w:cs="Times New Roman"/>
          <w:spacing w:val="-4"/>
          <w:sz w:val="24"/>
          <w:szCs w:val="24"/>
          <w:highlight w:val="none"/>
        </w:rPr>
        <w:t>措施</w:t>
      </w:r>
      <w:r>
        <w:rPr>
          <w:rFonts w:hint="default" w:ascii="Times New Roman" w:hAnsi="Times New Roman" w:eastAsia="宋体" w:cs="Times New Roman"/>
          <w:spacing w:val="-2"/>
          <w:sz w:val="24"/>
          <w:szCs w:val="24"/>
          <w:highlight w:val="none"/>
        </w:rPr>
        <w:t>、专项施工方案与工程建设强制性标准的符合性；</w:t>
      </w:r>
    </w:p>
    <w:p w14:paraId="7596971F">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ascii="Times New Roman" w:hAnsi="Times New Roman" w:eastAsia="宋体" w:cs="Times New Roman"/>
          <w:spacing w:val="-3"/>
          <w:sz w:val="24"/>
          <w:szCs w:val="24"/>
          <w:highlight w:val="none"/>
          <w:lang w:val="en-US" w:eastAsia="zh-CN"/>
        </w:rPr>
        <w:t>5</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
          <w:sz w:val="24"/>
          <w:szCs w:val="24"/>
          <w:highlight w:val="none"/>
        </w:rPr>
        <w:t>检查施工承包人工程质量、安全生产管理制度及组织机构和人</w:t>
      </w:r>
      <w:r>
        <w:rPr>
          <w:rFonts w:hint="default" w:ascii="Times New Roman" w:hAnsi="Times New Roman" w:eastAsia="宋体" w:cs="Times New Roman"/>
          <w:sz w:val="24"/>
          <w:szCs w:val="24"/>
          <w:highlight w:val="none"/>
        </w:rPr>
        <w:t>员资格；</w:t>
      </w:r>
    </w:p>
    <w:p w14:paraId="60DE5019">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6</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7"/>
          <w:sz w:val="24"/>
          <w:szCs w:val="24"/>
          <w:highlight w:val="none"/>
        </w:rPr>
        <w:t>检查施工承包人专职安全生产管理人员的配备情况</w:t>
      </w:r>
      <w:r>
        <w:rPr>
          <w:rFonts w:hint="default" w:ascii="Times New Roman" w:hAnsi="Times New Roman" w:eastAsia="宋体" w:cs="Times New Roman"/>
          <w:spacing w:val="5"/>
          <w:sz w:val="24"/>
          <w:szCs w:val="24"/>
          <w:highlight w:val="none"/>
        </w:rPr>
        <w:t>；</w:t>
      </w:r>
    </w:p>
    <w:p w14:paraId="0C3E901D">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7</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9"/>
          <w:sz w:val="24"/>
          <w:szCs w:val="24"/>
          <w:highlight w:val="none"/>
        </w:rPr>
        <w:t>审</w:t>
      </w:r>
      <w:r>
        <w:rPr>
          <w:rFonts w:hint="default" w:ascii="Times New Roman" w:hAnsi="Times New Roman" w:eastAsia="宋体" w:cs="Times New Roman"/>
          <w:spacing w:val="7"/>
          <w:sz w:val="24"/>
          <w:szCs w:val="24"/>
          <w:highlight w:val="none"/>
        </w:rPr>
        <w:t>查施工承包人提交的施工进度计划，核查承包人对施工进度计划的</w:t>
      </w:r>
      <w:r>
        <w:rPr>
          <w:rFonts w:hint="default" w:ascii="Times New Roman" w:hAnsi="Times New Roman" w:eastAsia="宋体" w:cs="Times New Roman"/>
          <w:spacing w:val="-17"/>
          <w:sz w:val="24"/>
          <w:szCs w:val="24"/>
          <w:highlight w:val="none"/>
        </w:rPr>
        <w:t>调</w:t>
      </w:r>
      <w:r>
        <w:rPr>
          <w:rFonts w:hint="default" w:ascii="Times New Roman" w:hAnsi="Times New Roman" w:eastAsia="宋体" w:cs="Times New Roman"/>
          <w:spacing w:val="-14"/>
          <w:sz w:val="24"/>
          <w:szCs w:val="24"/>
          <w:highlight w:val="none"/>
        </w:rPr>
        <w:t>整；</w:t>
      </w:r>
    </w:p>
    <w:p w14:paraId="57A13DE3">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8</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1"/>
          <w:sz w:val="24"/>
          <w:szCs w:val="24"/>
          <w:highlight w:val="none"/>
        </w:rPr>
        <w:t>检查施工承包人的试验室；</w:t>
      </w:r>
    </w:p>
    <w:p w14:paraId="68DC5298">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9</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1"/>
          <w:sz w:val="24"/>
          <w:szCs w:val="24"/>
          <w:highlight w:val="none"/>
        </w:rPr>
        <w:t>审核施工分包人资质条件；</w:t>
      </w:r>
    </w:p>
    <w:p w14:paraId="0458C3C9">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10</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8"/>
          <w:sz w:val="24"/>
          <w:szCs w:val="24"/>
          <w:highlight w:val="none"/>
        </w:rPr>
        <w:t>查验施工承包人的施工测量放线成果；</w:t>
      </w:r>
    </w:p>
    <w:p w14:paraId="744A5979">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11</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7"/>
          <w:sz w:val="24"/>
          <w:szCs w:val="24"/>
          <w:highlight w:val="none"/>
        </w:rPr>
        <w:t>审查工程开工条件，对条件具备的签发开工令；</w:t>
      </w:r>
    </w:p>
    <w:p w14:paraId="082E31F3">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12</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
          <w:sz w:val="24"/>
          <w:szCs w:val="24"/>
          <w:highlight w:val="none"/>
        </w:rPr>
        <w:t>审查施工承包人报送的工程材料、构配件、设备</w:t>
      </w:r>
      <w:r>
        <w:rPr>
          <w:rFonts w:hint="default" w:ascii="Times New Roman" w:hAnsi="Times New Roman" w:eastAsia="宋体" w:cs="Times New Roman"/>
          <w:sz w:val="24"/>
          <w:szCs w:val="24"/>
          <w:highlight w:val="none"/>
        </w:rPr>
        <w:t>质量证明文件的有效</w:t>
      </w:r>
      <w:r>
        <w:rPr>
          <w:rFonts w:hint="default" w:ascii="Times New Roman" w:hAnsi="Times New Roman" w:eastAsia="宋体" w:cs="Times New Roman"/>
          <w:spacing w:val="1"/>
          <w:sz w:val="24"/>
          <w:szCs w:val="24"/>
          <w:highlight w:val="none"/>
        </w:rPr>
        <w:t>性和符合性，并按规定对用于工</w:t>
      </w:r>
      <w:r>
        <w:rPr>
          <w:rFonts w:hint="default" w:ascii="Times New Roman" w:hAnsi="Times New Roman" w:eastAsia="宋体" w:cs="Times New Roman"/>
          <w:sz w:val="24"/>
          <w:szCs w:val="24"/>
          <w:highlight w:val="none"/>
        </w:rPr>
        <w:t>程的材料采取平行检验或见证取样方式进行抽</w:t>
      </w:r>
      <w:r>
        <w:rPr>
          <w:rFonts w:hint="default" w:ascii="Times New Roman" w:hAnsi="Times New Roman" w:eastAsia="宋体" w:cs="Times New Roman"/>
          <w:spacing w:val="-17"/>
          <w:sz w:val="24"/>
          <w:szCs w:val="24"/>
          <w:highlight w:val="none"/>
        </w:rPr>
        <w:t>检</w:t>
      </w:r>
      <w:r>
        <w:rPr>
          <w:rFonts w:hint="default" w:ascii="Times New Roman" w:hAnsi="Times New Roman" w:eastAsia="宋体" w:cs="Times New Roman"/>
          <w:spacing w:val="-16"/>
          <w:sz w:val="24"/>
          <w:szCs w:val="24"/>
          <w:highlight w:val="none"/>
        </w:rPr>
        <w:t>；</w:t>
      </w:r>
    </w:p>
    <w:p w14:paraId="15EB468E">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13</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2"/>
          <w:sz w:val="24"/>
          <w:szCs w:val="24"/>
          <w:highlight w:val="none"/>
        </w:rPr>
        <w:t>审核施工承包人提交的工程款支付申请，</w:t>
      </w:r>
      <w:r>
        <w:rPr>
          <w:rFonts w:hint="default" w:ascii="Times New Roman" w:hAnsi="Times New Roman" w:eastAsia="宋体" w:cs="Times New Roman"/>
          <w:spacing w:val="-1"/>
          <w:sz w:val="24"/>
          <w:szCs w:val="24"/>
          <w:highlight w:val="none"/>
        </w:rPr>
        <w:t>签发或出具工程款支付证书，</w:t>
      </w:r>
      <w:r>
        <w:rPr>
          <w:rFonts w:hint="default" w:ascii="Times New Roman" w:hAnsi="Times New Roman" w:eastAsia="宋体" w:cs="Times New Roman"/>
          <w:spacing w:val="-7"/>
          <w:sz w:val="24"/>
          <w:szCs w:val="24"/>
          <w:highlight w:val="none"/>
        </w:rPr>
        <w:t>并</w:t>
      </w:r>
      <w:r>
        <w:rPr>
          <w:rFonts w:hint="default" w:ascii="Times New Roman" w:hAnsi="Times New Roman" w:eastAsia="宋体" w:cs="Times New Roman"/>
          <w:spacing w:val="-6"/>
          <w:sz w:val="24"/>
          <w:szCs w:val="24"/>
          <w:highlight w:val="none"/>
        </w:rPr>
        <w:t>报甲方审核、批准；</w:t>
      </w:r>
    </w:p>
    <w:p w14:paraId="643CF0B6">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14</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
          <w:sz w:val="24"/>
          <w:szCs w:val="24"/>
          <w:highlight w:val="none"/>
        </w:rPr>
        <w:t>在巡视、旁</w:t>
      </w:r>
      <w:r>
        <w:rPr>
          <w:rFonts w:hint="default" w:ascii="Times New Roman" w:hAnsi="Times New Roman" w:eastAsia="宋体" w:cs="Times New Roman"/>
          <w:sz w:val="24"/>
          <w:szCs w:val="24"/>
          <w:highlight w:val="none"/>
        </w:rPr>
        <w:t>站和检验过程中，发现工程质量、施工安全存在事故隐患</w:t>
      </w:r>
      <w:r>
        <w:rPr>
          <w:rFonts w:hint="default" w:ascii="Times New Roman" w:hAnsi="Times New Roman" w:eastAsia="宋体" w:cs="Times New Roman"/>
          <w:spacing w:val="-8"/>
          <w:sz w:val="24"/>
          <w:szCs w:val="24"/>
          <w:highlight w:val="none"/>
        </w:rPr>
        <w:t>的，</w:t>
      </w:r>
      <w:r>
        <w:rPr>
          <w:rFonts w:hint="default" w:ascii="Times New Roman" w:hAnsi="Times New Roman" w:eastAsia="宋体" w:cs="Times New Roman"/>
          <w:spacing w:val="-5"/>
          <w:sz w:val="24"/>
          <w:szCs w:val="24"/>
          <w:highlight w:val="none"/>
        </w:rPr>
        <w:t>要</w:t>
      </w:r>
      <w:r>
        <w:rPr>
          <w:rFonts w:hint="default" w:ascii="Times New Roman" w:hAnsi="Times New Roman" w:eastAsia="宋体" w:cs="Times New Roman"/>
          <w:spacing w:val="-4"/>
          <w:sz w:val="24"/>
          <w:szCs w:val="24"/>
          <w:highlight w:val="none"/>
        </w:rPr>
        <w:t>求施工承包人整改并报甲方；</w:t>
      </w:r>
    </w:p>
    <w:p w14:paraId="7F27DC7F">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15</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8"/>
          <w:sz w:val="24"/>
          <w:szCs w:val="24"/>
          <w:highlight w:val="none"/>
        </w:rPr>
        <w:t>经甲方同意，签发工程暂停令和复工令；</w:t>
      </w:r>
    </w:p>
    <w:p w14:paraId="6F5CFA98">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16</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
          <w:sz w:val="24"/>
          <w:szCs w:val="24"/>
          <w:highlight w:val="none"/>
        </w:rPr>
        <w:t>审查施工承包</w:t>
      </w:r>
      <w:r>
        <w:rPr>
          <w:rFonts w:hint="default" w:ascii="Times New Roman" w:hAnsi="Times New Roman" w:eastAsia="宋体" w:cs="Times New Roman"/>
          <w:sz w:val="24"/>
          <w:szCs w:val="24"/>
          <w:highlight w:val="none"/>
        </w:rPr>
        <w:t xml:space="preserve">人提交的采用新材料、新工艺、新技术、新设备的论证 </w:t>
      </w:r>
      <w:r>
        <w:rPr>
          <w:rFonts w:hint="default" w:ascii="Times New Roman" w:hAnsi="Times New Roman" w:eastAsia="宋体" w:cs="Times New Roman"/>
          <w:spacing w:val="-10"/>
          <w:sz w:val="24"/>
          <w:szCs w:val="24"/>
          <w:highlight w:val="none"/>
        </w:rPr>
        <w:t>材</w:t>
      </w:r>
      <w:r>
        <w:rPr>
          <w:rFonts w:hint="default" w:ascii="Times New Roman" w:hAnsi="Times New Roman" w:eastAsia="宋体" w:cs="Times New Roman"/>
          <w:spacing w:val="-5"/>
          <w:sz w:val="24"/>
          <w:szCs w:val="24"/>
          <w:highlight w:val="none"/>
        </w:rPr>
        <w:t>料及相关验收标准；</w:t>
      </w:r>
    </w:p>
    <w:p w14:paraId="47E711F3">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17</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9"/>
          <w:sz w:val="24"/>
          <w:szCs w:val="24"/>
          <w:highlight w:val="none"/>
        </w:rPr>
        <w:t>验收隐蔽工程、分部分项工程；</w:t>
      </w:r>
    </w:p>
    <w:p w14:paraId="025710EF">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18</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1"/>
          <w:sz w:val="24"/>
          <w:szCs w:val="24"/>
          <w:highlight w:val="none"/>
        </w:rPr>
        <w:t>审查施工承包人提交的工程变更申请，协调处</w:t>
      </w:r>
      <w:r>
        <w:rPr>
          <w:rFonts w:hint="default" w:ascii="Times New Roman" w:hAnsi="Times New Roman" w:eastAsia="宋体" w:cs="Times New Roman"/>
          <w:sz w:val="24"/>
          <w:szCs w:val="24"/>
          <w:highlight w:val="none"/>
        </w:rPr>
        <w:t xml:space="preserve">理施工进度调整、费用 </w:t>
      </w:r>
      <w:r>
        <w:rPr>
          <w:rFonts w:hint="default" w:ascii="Times New Roman" w:hAnsi="Times New Roman" w:eastAsia="宋体" w:cs="Times New Roman"/>
          <w:spacing w:val="-10"/>
          <w:sz w:val="24"/>
          <w:szCs w:val="24"/>
          <w:highlight w:val="none"/>
        </w:rPr>
        <w:t>索</w:t>
      </w:r>
      <w:r>
        <w:rPr>
          <w:rFonts w:hint="default" w:ascii="Times New Roman" w:hAnsi="Times New Roman" w:eastAsia="宋体" w:cs="Times New Roman"/>
          <w:spacing w:val="-5"/>
          <w:sz w:val="24"/>
          <w:szCs w:val="24"/>
          <w:highlight w:val="none"/>
        </w:rPr>
        <w:t>赔、合同争议等事项；</w:t>
      </w:r>
    </w:p>
    <w:p w14:paraId="01C8417C">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19</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7"/>
          <w:sz w:val="24"/>
          <w:szCs w:val="24"/>
          <w:highlight w:val="none"/>
        </w:rPr>
        <w:t>审</w:t>
      </w:r>
      <w:r>
        <w:rPr>
          <w:rFonts w:hint="default" w:ascii="Times New Roman" w:hAnsi="Times New Roman" w:eastAsia="宋体" w:cs="Times New Roman"/>
          <w:spacing w:val="5"/>
          <w:sz w:val="24"/>
          <w:szCs w:val="24"/>
          <w:highlight w:val="none"/>
        </w:rPr>
        <w:t>查施工承包人提交的竣工验收申请，编写工程质量评估报告；</w:t>
      </w:r>
    </w:p>
    <w:p w14:paraId="26490BDC">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20</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8"/>
          <w:sz w:val="24"/>
          <w:szCs w:val="24"/>
          <w:highlight w:val="none"/>
        </w:rPr>
        <w:t>参加工程竣工验收，签署竣工验收意见；</w:t>
      </w:r>
    </w:p>
    <w:p w14:paraId="349F2B95">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21</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7"/>
          <w:sz w:val="24"/>
          <w:szCs w:val="24"/>
          <w:highlight w:val="none"/>
        </w:rPr>
        <w:t>审查施工承包人提交的竣工结算申请并报甲方；</w:t>
      </w:r>
    </w:p>
    <w:p w14:paraId="71A4E119">
      <w:pPr>
        <w:keepNext w:val="0"/>
        <w:keepLines w:val="0"/>
        <w:pageBreakBefore w:val="0"/>
        <w:widowControl w:val="0"/>
        <w:kinsoku/>
        <w:wordWrap/>
        <w:overflowPunct/>
        <w:topLinePunct w:val="0"/>
        <w:autoSpaceDE/>
        <w:autoSpaceDN/>
        <w:bidi w:val="0"/>
        <w:adjustRightInd/>
        <w:snapToGrid/>
        <w:spacing w:line="50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w:t>
      </w:r>
      <w:r>
        <w:rPr>
          <w:rFonts w:hint="eastAsia" w:eastAsia="宋体" w:cs="Times New Roman"/>
          <w:spacing w:val="-3"/>
          <w:sz w:val="24"/>
          <w:szCs w:val="24"/>
          <w:highlight w:val="none"/>
          <w:lang w:val="en-US" w:eastAsia="zh-CN"/>
        </w:rPr>
        <w:t>22</w:t>
      </w:r>
      <w:r>
        <w:rPr>
          <w:rFonts w:hint="eastAsia"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9"/>
          <w:sz w:val="24"/>
          <w:szCs w:val="24"/>
          <w:highlight w:val="none"/>
        </w:rPr>
        <w:t>编制、整理工程监理归档文件并报甲方。</w:t>
      </w:r>
    </w:p>
    <w:p w14:paraId="00B2FEED">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pacing w:val="-2"/>
          <w:sz w:val="24"/>
          <w:szCs w:val="24"/>
          <w:highlight w:val="none"/>
        </w:rPr>
      </w:pPr>
      <w:r>
        <w:rPr>
          <w:rFonts w:hint="default" w:ascii="Times New Roman" w:hAnsi="Times New Roman" w:eastAsia="宋体" w:cs="Times New Roman"/>
          <w:spacing w:val="-10"/>
          <w:sz w:val="24"/>
          <w:szCs w:val="24"/>
          <w:highlight w:val="none"/>
        </w:rPr>
        <w:t>2.</w:t>
      </w:r>
      <w:r>
        <w:rPr>
          <w:rFonts w:hint="default" w:ascii="Times New Roman" w:hAnsi="Times New Roman" w:eastAsia="宋体" w:cs="Times New Roman"/>
          <w:spacing w:val="-9"/>
          <w:sz w:val="24"/>
          <w:szCs w:val="24"/>
          <w:highlight w:val="none"/>
        </w:rPr>
        <w:t>1</w:t>
      </w:r>
      <w:r>
        <w:rPr>
          <w:rFonts w:hint="default" w:ascii="Times New Roman" w:hAnsi="Times New Roman" w:eastAsia="宋体" w:cs="Times New Roman"/>
          <w:spacing w:val="-5"/>
          <w:sz w:val="24"/>
          <w:szCs w:val="24"/>
          <w:highlight w:val="none"/>
        </w:rPr>
        <w:t xml:space="preserve">.3 </w:t>
      </w:r>
      <w:r>
        <w:rPr>
          <w:rFonts w:hint="eastAsia" w:cs="Times New Roman"/>
          <w:spacing w:val="-2"/>
          <w:sz w:val="24"/>
          <w:szCs w:val="24"/>
          <w:highlight w:val="none"/>
          <w:lang w:eastAsia="zh-CN"/>
        </w:rPr>
        <w:t>跟踪审计</w:t>
      </w:r>
      <w:r>
        <w:rPr>
          <w:rFonts w:hint="default" w:ascii="Times New Roman" w:hAnsi="Times New Roman" w:eastAsia="宋体" w:cs="Times New Roman"/>
          <w:spacing w:val="-2"/>
          <w:sz w:val="24"/>
          <w:szCs w:val="24"/>
          <w:highlight w:val="none"/>
        </w:rPr>
        <w:t>范围在专用条件中约定。</w:t>
      </w:r>
    </w:p>
    <w:p w14:paraId="1F742ABE">
      <w:pPr>
        <w:keepNext w:val="0"/>
        <w:keepLines w:val="0"/>
        <w:pageBreakBefore w:val="0"/>
        <w:widowControl w:val="0"/>
        <w:kinsoku/>
        <w:wordWrap/>
        <w:overflowPunct/>
        <w:topLinePunct w:val="0"/>
        <w:autoSpaceDE/>
        <w:autoSpaceDN/>
        <w:bidi w:val="0"/>
        <w:adjustRightInd/>
        <w:snapToGrid/>
        <w:spacing w:line="500" w:lineRule="exact"/>
        <w:ind w:left="0" w:right="0" w:firstLine="460" w:firstLineChars="200"/>
        <w:textAlignment w:val="auto"/>
        <w:rPr>
          <w:rFonts w:hint="default" w:ascii="Times New Roman" w:hAnsi="Times New Roman" w:eastAsia="宋体" w:cs="Times New Roman"/>
          <w:spacing w:val="-2"/>
          <w:sz w:val="24"/>
          <w:szCs w:val="24"/>
          <w:highlight w:val="none"/>
          <w:lang w:eastAsia="zh-CN"/>
        </w:rPr>
      </w:pPr>
      <w:r>
        <w:rPr>
          <w:rFonts w:hint="default" w:ascii="Times New Roman" w:hAnsi="Times New Roman" w:eastAsia="宋体" w:cs="Times New Roman"/>
          <w:spacing w:val="-5"/>
          <w:sz w:val="24"/>
          <w:szCs w:val="24"/>
          <w:highlight w:val="none"/>
          <w:lang w:val="en-US" w:eastAsia="zh-CN"/>
        </w:rPr>
        <w:t>2.1.4</w:t>
      </w:r>
      <w:r>
        <w:rPr>
          <w:rFonts w:hint="eastAsia" w:cs="Times New Roman"/>
          <w:spacing w:val="-2"/>
          <w:sz w:val="24"/>
          <w:szCs w:val="24"/>
          <w:highlight w:val="none"/>
          <w:lang w:eastAsia="zh-CN"/>
        </w:rPr>
        <w:t>跟踪审计</w:t>
      </w:r>
      <w:r>
        <w:rPr>
          <w:rFonts w:hint="default" w:ascii="Times New Roman" w:hAnsi="Times New Roman" w:eastAsia="宋体" w:cs="Times New Roman"/>
          <w:spacing w:val="-2"/>
          <w:sz w:val="24"/>
          <w:szCs w:val="24"/>
          <w:highlight w:val="none"/>
          <w:lang w:eastAsia="zh-CN"/>
        </w:rPr>
        <w:t>服务乙方义务</w:t>
      </w:r>
    </w:p>
    <w:p w14:paraId="3AAE3DFA">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保证选派人员与被审计对象无直接利害关系。</w:t>
      </w:r>
    </w:p>
    <w:p w14:paraId="3D8E11E1">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rPr>
        <w:t xml:space="preserve"> 坚持依法审计，审计过程中严格按照国家审计准则、甲方的有关工作规定和工作要求实施审计，形成的审计工作底稿及其他资料应当如实反映情况，做到事实清楚、证据确凿、结论准确，并对审计结果的全面性、真实性、合法性负责。</w:t>
      </w:r>
    </w:p>
    <w:p w14:paraId="5EFB37CC">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val="en-US" w:eastAsia="zh-CN"/>
        </w:rPr>
        <w:t>（3）</w:t>
      </w:r>
      <w:r>
        <w:rPr>
          <w:rFonts w:hint="default" w:ascii="Times New Roman" w:hAnsi="Times New Roman" w:eastAsia="宋体" w:cs="Times New Roman"/>
          <w:color w:val="auto"/>
          <w:spacing w:val="0"/>
          <w:sz w:val="24"/>
          <w:szCs w:val="24"/>
          <w:highlight w:val="none"/>
        </w:rPr>
        <w:t>严格执行审计工作纪律、保密和廉政规定，不得泄露审计过程中知悉的国家秘密和商业秘密，不得接受被审计对象以任何形式赠送的礼金、礼券，不得向被审计对象索取、收受任何费用或有价物品，不得利用审计之便谋取任何不正当利益。</w:t>
      </w:r>
    </w:p>
    <w:p w14:paraId="750656E4">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val="en-US" w:eastAsia="zh-CN"/>
        </w:rPr>
        <w:t>（4）</w:t>
      </w:r>
      <w:r>
        <w:rPr>
          <w:rFonts w:hint="default" w:ascii="Times New Roman" w:hAnsi="Times New Roman" w:eastAsia="宋体" w:cs="Times New Roman"/>
          <w:color w:val="auto"/>
          <w:spacing w:val="0"/>
          <w:sz w:val="24"/>
          <w:szCs w:val="24"/>
          <w:highlight w:val="none"/>
        </w:rPr>
        <w:t>审计项目完成后，按照甲方要求及时移交全部纸质资料和电子资料</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不得向外泄露审计过程中接触的资料、信息等与审计相关的内容；未经甲方同意，不得擅自使用审计资料和结果；完成审计资料归档工作。</w:t>
      </w:r>
    </w:p>
    <w:p w14:paraId="0BEEE0B8">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lang w:eastAsia="zh-CN"/>
        </w:rPr>
        <w:t>乙方</w:t>
      </w:r>
      <w:r>
        <w:rPr>
          <w:rFonts w:hint="default" w:ascii="Times New Roman" w:hAnsi="Times New Roman" w:eastAsia="宋体" w:cs="Times New Roman"/>
          <w:color w:val="auto"/>
          <w:spacing w:val="0"/>
          <w:sz w:val="24"/>
          <w:szCs w:val="24"/>
          <w:highlight w:val="none"/>
        </w:rPr>
        <w:t>出具</w:t>
      </w:r>
      <w:r>
        <w:rPr>
          <w:rFonts w:hint="default" w:ascii="Times New Roman" w:hAnsi="Times New Roman" w:cs="Times New Roman"/>
          <w:color w:val="auto"/>
          <w:spacing w:val="0"/>
          <w:sz w:val="24"/>
          <w:szCs w:val="24"/>
          <w:highlight w:val="none"/>
          <w:lang w:eastAsia="zh-CN"/>
        </w:rPr>
        <w:t>的</w:t>
      </w:r>
      <w:r>
        <w:rPr>
          <w:rFonts w:hint="default" w:ascii="Times New Roman" w:hAnsi="Times New Roman" w:eastAsia="宋体" w:cs="Times New Roman"/>
          <w:color w:val="auto"/>
          <w:spacing w:val="0"/>
          <w:sz w:val="24"/>
          <w:szCs w:val="24"/>
          <w:highlight w:val="none"/>
        </w:rPr>
        <w:t>审计</w:t>
      </w:r>
      <w:r>
        <w:rPr>
          <w:rFonts w:hint="default" w:ascii="Times New Roman" w:hAnsi="Times New Roman" w:cs="Times New Roman"/>
          <w:color w:val="auto"/>
          <w:spacing w:val="0"/>
          <w:sz w:val="24"/>
          <w:szCs w:val="24"/>
          <w:highlight w:val="none"/>
          <w:lang w:eastAsia="zh-CN"/>
        </w:rPr>
        <w:t>报告需</w:t>
      </w:r>
      <w:r>
        <w:rPr>
          <w:rFonts w:hint="default" w:ascii="Times New Roman" w:hAnsi="Times New Roman" w:eastAsia="宋体" w:cs="Times New Roman"/>
          <w:color w:val="auto"/>
          <w:spacing w:val="0"/>
          <w:sz w:val="24"/>
          <w:szCs w:val="24"/>
          <w:highlight w:val="none"/>
        </w:rPr>
        <w:t>附审计工作底稿、审计证据等，</w:t>
      </w:r>
      <w:r>
        <w:rPr>
          <w:rFonts w:hint="default" w:ascii="Times New Roman" w:hAnsi="Times New Roman" w:cs="Times New Roman"/>
          <w:color w:val="auto"/>
          <w:spacing w:val="0"/>
          <w:sz w:val="24"/>
          <w:szCs w:val="24"/>
          <w:highlight w:val="none"/>
          <w:lang w:eastAsia="zh-CN"/>
        </w:rPr>
        <w:t>并</w:t>
      </w:r>
      <w:r>
        <w:rPr>
          <w:rFonts w:hint="default" w:ascii="Times New Roman" w:hAnsi="Times New Roman" w:eastAsia="宋体" w:cs="Times New Roman"/>
          <w:color w:val="auto"/>
          <w:spacing w:val="0"/>
          <w:sz w:val="24"/>
          <w:szCs w:val="24"/>
          <w:highlight w:val="none"/>
        </w:rPr>
        <w:t xml:space="preserve">对出具报告的准确性、合法性负责。 </w:t>
      </w:r>
    </w:p>
    <w:p w14:paraId="050F1197">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color w:val="auto"/>
          <w:spacing w:val="0"/>
          <w:sz w:val="24"/>
          <w:szCs w:val="24"/>
          <w:highlight w:val="none"/>
          <w:lang w:val="en-US" w:eastAsia="zh-CN"/>
        </w:rPr>
        <w:t>（6）</w:t>
      </w:r>
      <w:r>
        <w:rPr>
          <w:rFonts w:hint="default" w:ascii="Times New Roman" w:hAnsi="Times New Roman" w:cs="Times New Roman"/>
          <w:color w:val="auto"/>
          <w:spacing w:val="0"/>
          <w:sz w:val="24"/>
          <w:szCs w:val="24"/>
          <w:highlight w:val="none"/>
          <w:lang w:eastAsia="zh-CN"/>
        </w:rPr>
        <w:t>乙方</w:t>
      </w:r>
      <w:r>
        <w:rPr>
          <w:rFonts w:hint="default" w:ascii="Times New Roman" w:hAnsi="Times New Roman" w:eastAsia="宋体" w:cs="Times New Roman"/>
          <w:color w:val="auto"/>
          <w:spacing w:val="0"/>
          <w:sz w:val="24"/>
          <w:szCs w:val="24"/>
          <w:highlight w:val="none"/>
        </w:rPr>
        <w:t xml:space="preserve">保证审计效率、审计程序、审计质量和审计服务符合甲方的要求。如发生质量问题，承担相应法律责任。 </w:t>
      </w:r>
    </w:p>
    <w:p w14:paraId="0E3F91E5">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2.2 监理</w:t>
      </w:r>
      <w:r>
        <w:rPr>
          <w:rFonts w:hint="default" w:ascii="Times New Roman" w:hAnsi="Times New Roman" w:cs="Times New Roman"/>
          <w:spacing w:val="-1"/>
          <w:sz w:val="24"/>
          <w:szCs w:val="24"/>
          <w:highlight w:val="none"/>
          <w:lang w:eastAsia="zh-CN"/>
        </w:rPr>
        <w:t>和</w:t>
      </w:r>
      <w:r>
        <w:rPr>
          <w:rFonts w:hint="eastAsia" w:cs="Times New Roman"/>
          <w:spacing w:val="-1"/>
          <w:sz w:val="24"/>
          <w:szCs w:val="24"/>
          <w:highlight w:val="none"/>
          <w:lang w:eastAsia="zh-CN"/>
        </w:rPr>
        <w:t>跟踪审计</w:t>
      </w:r>
      <w:r>
        <w:rPr>
          <w:rFonts w:hint="default" w:ascii="Times New Roman" w:hAnsi="Times New Roman" w:cs="Times New Roman"/>
          <w:spacing w:val="-1"/>
          <w:sz w:val="24"/>
          <w:szCs w:val="24"/>
          <w:highlight w:val="none"/>
          <w:lang w:eastAsia="zh-CN"/>
        </w:rPr>
        <w:t>服务</w:t>
      </w:r>
      <w:r>
        <w:rPr>
          <w:rFonts w:hint="default" w:ascii="Times New Roman" w:hAnsi="Times New Roman" w:eastAsia="宋体" w:cs="Times New Roman"/>
          <w:sz w:val="24"/>
          <w:szCs w:val="24"/>
          <w:highlight w:val="none"/>
        </w:rPr>
        <w:t>依据</w:t>
      </w:r>
    </w:p>
    <w:p w14:paraId="789DBE49">
      <w:pPr>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7"/>
          <w:sz w:val="24"/>
          <w:szCs w:val="24"/>
          <w:highlight w:val="none"/>
        </w:rPr>
        <w:t>2</w:t>
      </w:r>
      <w:r>
        <w:rPr>
          <w:rFonts w:hint="default" w:ascii="Times New Roman" w:hAnsi="Times New Roman" w:eastAsia="宋体" w:cs="Times New Roman"/>
          <w:spacing w:val="-4"/>
          <w:sz w:val="24"/>
          <w:szCs w:val="24"/>
          <w:highlight w:val="none"/>
        </w:rPr>
        <w:t>.2.1 监理</w:t>
      </w:r>
      <w:r>
        <w:rPr>
          <w:rFonts w:hint="default" w:ascii="Times New Roman" w:hAnsi="Times New Roman" w:cs="Times New Roman"/>
          <w:spacing w:val="-1"/>
          <w:sz w:val="24"/>
          <w:szCs w:val="24"/>
          <w:highlight w:val="none"/>
          <w:lang w:eastAsia="zh-CN"/>
        </w:rPr>
        <w:t>和</w:t>
      </w:r>
      <w:r>
        <w:rPr>
          <w:rFonts w:hint="eastAsia" w:cs="Times New Roman"/>
          <w:spacing w:val="-1"/>
          <w:sz w:val="24"/>
          <w:szCs w:val="24"/>
          <w:highlight w:val="none"/>
          <w:lang w:eastAsia="zh-CN"/>
        </w:rPr>
        <w:t>跟踪审计</w:t>
      </w:r>
      <w:r>
        <w:rPr>
          <w:rFonts w:hint="default" w:ascii="Times New Roman" w:hAnsi="Times New Roman" w:eastAsia="宋体" w:cs="Times New Roman"/>
          <w:spacing w:val="-4"/>
          <w:sz w:val="24"/>
          <w:szCs w:val="24"/>
          <w:highlight w:val="none"/>
        </w:rPr>
        <w:t>依据包括：</w:t>
      </w:r>
    </w:p>
    <w:p w14:paraId="0C7D3906">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9"/>
          <w:sz w:val="24"/>
          <w:szCs w:val="24"/>
          <w:highlight w:val="none"/>
        </w:rPr>
        <w:t>适用的法律、行政法规及部门规章；</w:t>
      </w:r>
    </w:p>
    <w:p w14:paraId="05AF4AD3">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2</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4"/>
          <w:sz w:val="24"/>
          <w:szCs w:val="24"/>
          <w:highlight w:val="none"/>
        </w:rPr>
        <w:t>与工程有关的标准；</w:t>
      </w:r>
    </w:p>
    <w:p w14:paraId="49C69F06">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3</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3"/>
          <w:sz w:val="24"/>
          <w:szCs w:val="24"/>
          <w:highlight w:val="none"/>
        </w:rPr>
        <w:t>工程设计及有关文件；</w:t>
      </w:r>
    </w:p>
    <w:p w14:paraId="63A0A67C">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4</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7"/>
          <w:sz w:val="24"/>
          <w:szCs w:val="24"/>
          <w:highlight w:val="none"/>
        </w:rPr>
        <w:t>本合同及甲方与第三方签订的与实施工程有关的其他合同</w:t>
      </w:r>
      <w:r>
        <w:rPr>
          <w:rFonts w:hint="default" w:ascii="Times New Roman" w:hAnsi="Times New Roman" w:eastAsia="宋体" w:cs="Times New Roman"/>
          <w:spacing w:val="6"/>
          <w:sz w:val="24"/>
          <w:szCs w:val="24"/>
          <w:highlight w:val="none"/>
        </w:rPr>
        <w:t>。</w:t>
      </w:r>
    </w:p>
    <w:p w14:paraId="79EC7DB1">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双方根据工程的行业和地域特点，在专用条件中具体约定依据</w:t>
      </w:r>
      <w:r>
        <w:rPr>
          <w:rFonts w:hint="default" w:ascii="Times New Roman" w:hAnsi="Times New Roman" w:eastAsia="宋体" w:cs="Times New Roman"/>
          <w:sz w:val="24"/>
          <w:szCs w:val="24"/>
          <w:highlight w:val="none"/>
        </w:rPr>
        <w:t>。</w:t>
      </w:r>
    </w:p>
    <w:p w14:paraId="1F29CFBD">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2.3 项目监</w:t>
      </w:r>
      <w:r>
        <w:rPr>
          <w:rFonts w:hint="default" w:ascii="Times New Roman" w:hAnsi="Times New Roman" w:eastAsia="宋体" w:cs="Times New Roman"/>
          <w:sz w:val="24"/>
          <w:szCs w:val="24"/>
          <w:highlight w:val="none"/>
        </w:rPr>
        <w:t>理</w:t>
      </w:r>
      <w:r>
        <w:rPr>
          <w:rFonts w:hint="default" w:ascii="Times New Roman" w:hAnsi="Times New Roman" w:cs="Times New Roman"/>
          <w:sz w:val="24"/>
          <w:szCs w:val="24"/>
          <w:highlight w:val="none"/>
          <w:lang w:eastAsia="zh-CN"/>
        </w:rPr>
        <w:t>和</w:t>
      </w:r>
      <w:r>
        <w:rPr>
          <w:rFonts w:hint="eastAsia" w:cs="Times New Roman"/>
          <w:sz w:val="24"/>
          <w:szCs w:val="24"/>
          <w:highlight w:val="none"/>
          <w:lang w:eastAsia="zh-CN"/>
        </w:rPr>
        <w:t>跟踪审计</w:t>
      </w:r>
      <w:r>
        <w:rPr>
          <w:rFonts w:hint="default" w:ascii="Times New Roman" w:hAnsi="Times New Roman" w:eastAsia="宋体" w:cs="Times New Roman"/>
          <w:sz w:val="24"/>
          <w:szCs w:val="24"/>
          <w:highlight w:val="none"/>
        </w:rPr>
        <w:t>机构和人员</w:t>
      </w:r>
    </w:p>
    <w:p w14:paraId="5CF0DB04">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2.3.1 乙方应组建满足工作需要的项目监理</w:t>
      </w:r>
      <w:r>
        <w:rPr>
          <w:rFonts w:hint="default" w:ascii="Times New Roman" w:hAnsi="Times New Roman" w:cs="Times New Roman"/>
          <w:spacing w:val="-1"/>
          <w:sz w:val="24"/>
          <w:szCs w:val="24"/>
          <w:highlight w:val="none"/>
          <w:lang w:eastAsia="zh-CN"/>
        </w:rPr>
        <w:t>和</w:t>
      </w:r>
      <w:r>
        <w:rPr>
          <w:rFonts w:hint="eastAsia" w:cs="Times New Roman"/>
          <w:spacing w:val="-1"/>
          <w:sz w:val="24"/>
          <w:szCs w:val="24"/>
          <w:highlight w:val="none"/>
          <w:lang w:eastAsia="zh-CN"/>
        </w:rPr>
        <w:t>跟踪审计</w:t>
      </w:r>
      <w:r>
        <w:rPr>
          <w:rFonts w:hint="default" w:ascii="Times New Roman" w:hAnsi="Times New Roman" w:cs="Times New Roman"/>
          <w:spacing w:val="-1"/>
          <w:sz w:val="24"/>
          <w:szCs w:val="24"/>
          <w:highlight w:val="none"/>
          <w:lang w:eastAsia="zh-CN"/>
        </w:rPr>
        <w:t>机构</w:t>
      </w:r>
      <w:r>
        <w:rPr>
          <w:rFonts w:hint="default" w:ascii="Times New Roman" w:hAnsi="Times New Roman" w:eastAsia="宋体" w:cs="Times New Roman"/>
          <w:spacing w:val="-1"/>
          <w:sz w:val="24"/>
          <w:szCs w:val="24"/>
          <w:highlight w:val="none"/>
        </w:rPr>
        <w:t>机构，配备必要的检</w:t>
      </w:r>
      <w:r>
        <w:rPr>
          <w:rFonts w:hint="default" w:ascii="Times New Roman" w:hAnsi="Times New Roman" w:eastAsia="宋体" w:cs="Times New Roman"/>
          <w:sz w:val="24"/>
          <w:szCs w:val="24"/>
          <w:highlight w:val="none"/>
        </w:rPr>
        <w:t>测设备。</w:t>
      </w:r>
      <w:r>
        <w:rPr>
          <w:rFonts w:hint="default" w:ascii="Times New Roman" w:hAnsi="Times New Roman" w:eastAsia="宋体" w:cs="Times New Roman"/>
          <w:spacing w:val="-2"/>
          <w:sz w:val="24"/>
          <w:szCs w:val="24"/>
          <w:highlight w:val="none"/>
        </w:rPr>
        <w:t>项目监理</w:t>
      </w:r>
      <w:r>
        <w:rPr>
          <w:rFonts w:hint="default" w:ascii="Times New Roman" w:hAnsi="Times New Roman" w:cs="Times New Roman"/>
          <w:spacing w:val="-2"/>
          <w:sz w:val="24"/>
          <w:szCs w:val="24"/>
          <w:highlight w:val="none"/>
          <w:lang w:eastAsia="zh-CN"/>
        </w:rPr>
        <w:t>和</w:t>
      </w:r>
      <w:r>
        <w:rPr>
          <w:rFonts w:hint="eastAsia" w:cs="Times New Roman"/>
          <w:spacing w:val="-2"/>
          <w:sz w:val="24"/>
          <w:szCs w:val="24"/>
          <w:highlight w:val="none"/>
          <w:lang w:eastAsia="zh-CN"/>
        </w:rPr>
        <w:t>跟踪审计</w:t>
      </w:r>
      <w:r>
        <w:rPr>
          <w:rFonts w:hint="default" w:ascii="Times New Roman" w:hAnsi="Times New Roman" w:eastAsia="宋体" w:cs="Times New Roman"/>
          <w:spacing w:val="-2"/>
          <w:sz w:val="24"/>
          <w:szCs w:val="24"/>
          <w:highlight w:val="none"/>
        </w:rPr>
        <w:t>机构的主要人员应具有</w:t>
      </w:r>
      <w:r>
        <w:rPr>
          <w:rFonts w:hint="default" w:ascii="Times New Roman" w:hAnsi="Times New Roman" w:eastAsia="宋体" w:cs="Times New Roman"/>
          <w:spacing w:val="-1"/>
          <w:sz w:val="24"/>
          <w:szCs w:val="24"/>
          <w:highlight w:val="none"/>
        </w:rPr>
        <w:t>相应的资格条件。</w:t>
      </w:r>
    </w:p>
    <w:p w14:paraId="2DA557E2">
      <w:pPr>
        <w:keepNext w:val="0"/>
        <w:keepLines w:val="0"/>
        <w:pageBreakBefore w:val="0"/>
        <w:widowControl w:val="0"/>
        <w:kinsoku/>
        <w:wordWrap/>
        <w:overflowPunct/>
        <w:topLinePunct w:val="0"/>
        <w:autoSpaceDE/>
        <w:autoSpaceDN/>
        <w:bidi w:val="0"/>
        <w:adjustRightInd/>
        <w:snapToGrid/>
        <w:spacing w:line="500" w:lineRule="exact"/>
        <w:ind w:left="0" w:right="0" w:firstLine="49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2.3.2 本合同履行过程中，总监理工程师</w:t>
      </w:r>
      <w:r>
        <w:rPr>
          <w:rFonts w:hint="default" w:ascii="Times New Roman" w:hAnsi="Times New Roman" w:cs="Times New Roman"/>
          <w:spacing w:val="4"/>
          <w:sz w:val="24"/>
          <w:szCs w:val="24"/>
          <w:highlight w:val="none"/>
          <w:lang w:eastAsia="zh-CN"/>
        </w:rPr>
        <w:t>和造价工程师</w:t>
      </w:r>
      <w:r>
        <w:rPr>
          <w:rFonts w:hint="default" w:ascii="Times New Roman" w:hAnsi="Times New Roman" w:eastAsia="宋体" w:cs="Times New Roman"/>
          <w:spacing w:val="4"/>
          <w:sz w:val="24"/>
          <w:szCs w:val="24"/>
          <w:highlight w:val="none"/>
        </w:rPr>
        <w:t>及重要岗位乙方员应保持相</w:t>
      </w:r>
      <w:r>
        <w:rPr>
          <w:rFonts w:hint="default" w:ascii="Times New Roman" w:hAnsi="Times New Roman" w:eastAsia="宋体" w:cs="Times New Roman"/>
          <w:spacing w:val="1"/>
          <w:sz w:val="24"/>
          <w:szCs w:val="24"/>
          <w:highlight w:val="none"/>
        </w:rPr>
        <w:t>对</w:t>
      </w:r>
      <w:r>
        <w:rPr>
          <w:rFonts w:hint="default" w:ascii="Times New Roman" w:hAnsi="Times New Roman" w:eastAsia="宋体" w:cs="Times New Roman"/>
          <w:sz w:val="24"/>
          <w:szCs w:val="24"/>
          <w:highlight w:val="none"/>
        </w:rPr>
        <w:t>稳</w:t>
      </w:r>
      <w:r>
        <w:rPr>
          <w:rFonts w:hint="default" w:ascii="Times New Roman" w:hAnsi="Times New Roman" w:eastAsia="宋体" w:cs="Times New Roman"/>
          <w:spacing w:val="-3"/>
          <w:sz w:val="24"/>
          <w:szCs w:val="24"/>
          <w:highlight w:val="none"/>
        </w:rPr>
        <w:t>定，以保证监理</w:t>
      </w:r>
      <w:r>
        <w:rPr>
          <w:rFonts w:hint="default" w:ascii="Times New Roman" w:hAnsi="Times New Roman" w:cs="Times New Roman"/>
          <w:spacing w:val="-3"/>
          <w:sz w:val="24"/>
          <w:szCs w:val="24"/>
          <w:highlight w:val="none"/>
          <w:lang w:eastAsia="zh-CN"/>
        </w:rPr>
        <w:t>和</w:t>
      </w:r>
      <w:r>
        <w:rPr>
          <w:rFonts w:hint="eastAsia" w:cs="Times New Roman"/>
          <w:spacing w:val="-3"/>
          <w:sz w:val="24"/>
          <w:szCs w:val="24"/>
          <w:highlight w:val="none"/>
          <w:lang w:eastAsia="zh-CN"/>
        </w:rPr>
        <w:t>跟踪审计</w:t>
      </w:r>
      <w:r>
        <w:rPr>
          <w:rFonts w:hint="default" w:ascii="Times New Roman" w:hAnsi="Times New Roman" w:eastAsia="宋体" w:cs="Times New Roman"/>
          <w:spacing w:val="-3"/>
          <w:sz w:val="24"/>
          <w:szCs w:val="24"/>
          <w:highlight w:val="none"/>
        </w:rPr>
        <w:t>工作正常进行</w:t>
      </w:r>
      <w:r>
        <w:rPr>
          <w:rFonts w:hint="default" w:ascii="Times New Roman" w:hAnsi="Times New Roman" w:eastAsia="宋体" w:cs="Times New Roman"/>
          <w:spacing w:val="-2"/>
          <w:sz w:val="24"/>
          <w:szCs w:val="24"/>
          <w:highlight w:val="none"/>
        </w:rPr>
        <w:t>。</w:t>
      </w:r>
    </w:p>
    <w:p w14:paraId="657BFE7A">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2.3.3 乙方</w:t>
      </w:r>
      <w:r>
        <w:rPr>
          <w:rFonts w:hint="default" w:ascii="Times New Roman" w:hAnsi="Times New Roman" w:eastAsia="宋体" w:cs="Times New Roman"/>
          <w:spacing w:val="-2"/>
          <w:sz w:val="24"/>
          <w:szCs w:val="24"/>
          <w:highlight w:val="none"/>
        </w:rPr>
        <w:t>可根据工程进展和工作需要调整项目监理机构人员。乙方更换总</w:t>
      </w:r>
      <w:r>
        <w:rPr>
          <w:rFonts w:hint="default" w:ascii="Times New Roman" w:hAnsi="Times New Roman" w:eastAsia="宋体" w:cs="Times New Roman"/>
          <w:spacing w:val="-22"/>
          <w:sz w:val="24"/>
          <w:szCs w:val="24"/>
          <w:highlight w:val="none"/>
        </w:rPr>
        <w:t>监</w:t>
      </w:r>
      <w:r>
        <w:rPr>
          <w:rFonts w:hint="default" w:ascii="Times New Roman" w:hAnsi="Times New Roman" w:eastAsia="宋体" w:cs="Times New Roman"/>
          <w:spacing w:val="-17"/>
          <w:sz w:val="24"/>
          <w:szCs w:val="24"/>
          <w:highlight w:val="none"/>
        </w:rPr>
        <w:t>理</w:t>
      </w:r>
      <w:r>
        <w:rPr>
          <w:rFonts w:hint="default" w:ascii="Times New Roman" w:hAnsi="Times New Roman" w:eastAsia="宋体" w:cs="Times New Roman"/>
          <w:spacing w:val="-11"/>
          <w:sz w:val="24"/>
          <w:szCs w:val="24"/>
          <w:highlight w:val="none"/>
        </w:rPr>
        <w:t>工程师</w:t>
      </w:r>
      <w:r>
        <w:rPr>
          <w:rFonts w:hint="default" w:ascii="Times New Roman" w:hAnsi="Times New Roman" w:cs="Times New Roman"/>
          <w:spacing w:val="-11"/>
          <w:sz w:val="24"/>
          <w:szCs w:val="24"/>
          <w:highlight w:val="none"/>
          <w:lang w:eastAsia="zh-CN"/>
        </w:rPr>
        <w:t>和造价工程师</w:t>
      </w:r>
      <w:r>
        <w:rPr>
          <w:rFonts w:hint="default" w:ascii="Times New Roman" w:hAnsi="Times New Roman" w:eastAsia="宋体" w:cs="Times New Roman"/>
          <w:spacing w:val="-11"/>
          <w:sz w:val="24"/>
          <w:szCs w:val="24"/>
          <w:highlight w:val="none"/>
        </w:rPr>
        <w:t>时，应提前 7 天向甲方书面报告，经甲方同意后方可更换；乙方更换</w:t>
      </w:r>
      <w:r>
        <w:rPr>
          <w:rFonts w:hint="default" w:ascii="Times New Roman" w:hAnsi="Times New Roman" w:eastAsia="宋体" w:cs="Times New Roman"/>
          <w:spacing w:val="-1"/>
          <w:sz w:val="24"/>
          <w:szCs w:val="24"/>
          <w:highlight w:val="none"/>
        </w:rPr>
        <w:t>项目机构其他乙方员，应以相当资格与能力的人员替换，并通</w:t>
      </w:r>
      <w:r>
        <w:rPr>
          <w:rFonts w:hint="default" w:ascii="Times New Roman" w:hAnsi="Times New Roman" w:eastAsia="宋体" w:cs="Times New Roman"/>
          <w:sz w:val="24"/>
          <w:szCs w:val="24"/>
          <w:highlight w:val="none"/>
        </w:rPr>
        <w:t>知甲方。</w:t>
      </w:r>
    </w:p>
    <w:p w14:paraId="1BF1DD12">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2.</w:t>
      </w:r>
      <w:r>
        <w:rPr>
          <w:rFonts w:hint="default" w:ascii="Times New Roman" w:hAnsi="Times New Roman" w:eastAsia="宋体" w:cs="Times New Roman"/>
          <w:spacing w:val="-2"/>
          <w:sz w:val="24"/>
          <w:szCs w:val="24"/>
          <w:highlight w:val="none"/>
        </w:rPr>
        <w:t>3.4 乙方应及时更换有下列情形之一的乙方员：</w:t>
      </w:r>
    </w:p>
    <w:p w14:paraId="631B347F">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5"/>
          <w:sz w:val="24"/>
          <w:szCs w:val="24"/>
          <w:highlight w:val="none"/>
        </w:rPr>
        <w:t>严重过失行为的；</w:t>
      </w:r>
    </w:p>
    <w:p w14:paraId="0827B202">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2</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1"/>
          <w:sz w:val="24"/>
          <w:szCs w:val="24"/>
          <w:highlight w:val="none"/>
        </w:rPr>
        <w:t>有违法行为不能履行职责的</w:t>
      </w:r>
      <w:r>
        <w:rPr>
          <w:rFonts w:hint="default" w:ascii="Times New Roman" w:hAnsi="Times New Roman" w:eastAsia="宋体" w:cs="Times New Roman"/>
          <w:spacing w:val="10"/>
          <w:sz w:val="24"/>
          <w:szCs w:val="24"/>
          <w:highlight w:val="none"/>
        </w:rPr>
        <w:t>；</w:t>
      </w:r>
    </w:p>
    <w:p w14:paraId="27EBE377">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3</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9"/>
          <w:sz w:val="24"/>
          <w:szCs w:val="24"/>
          <w:highlight w:val="none"/>
        </w:rPr>
        <w:t>涉嫌犯罪的；</w:t>
      </w:r>
    </w:p>
    <w:p w14:paraId="51506C01">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4</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3"/>
          <w:sz w:val="24"/>
          <w:szCs w:val="24"/>
          <w:highlight w:val="none"/>
        </w:rPr>
        <w:t>不能胜任岗位职责的；</w:t>
      </w:r>
    </w:p>
    <w:p w14:paraId="1D19B01E">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3"/>
          <w:sz w:val="24"/>
          <w:szCs w:val="24"/>
          <w:highlight w:val="none"/>
        </w:rPr>
        <w:t>严重违反职业道德的；</w:t>
      </w:r>
    </w:p>
    <w:p w14:paraId="477EEE40">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pacing w:val="0"/>
          <w:sz w:val="24"/>
          <w:szCs w:val="24"/>
          <w:highlight w:val="none"/>
          <w:lang w:eastAsia="zh-CN"/>
        </w:rPr>
        <w:t>（</w:t>
      </w:r>
      <w:r>
        <w:rPr>
          <w:rFonts w:hint="eastAsia" w:cs="Times New Roman"/>
          <w:color w:val="auto"/>
          <w:spacing w:val="0"/>
          <w:sz w:val="24"/>
          <w:szCs w:val="24"/>
          <w:highlight w:val="none"/>
          <w:lang w:val="en-US" w:eastAsia="zh-CN"/>
        </w:rPr>
        <w:t>7</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spacing w:val="13"/>
          <w:sz w:val="24"/>
          <w:szCs w:val="24"/>
          <w:highlight w:val="none"/>
        </w:rPr>
        <w:t>专用条件约定的其他情形。</w:t>
      </w:r>
    </w:p>
    <w:p w14:paraId="74C6A408">
      <w:pPr>
        <w:keepNext w:val="0"/>
        <w:keepLines w:val="0"/>
        <w:pageBreakBefore w:val="0"/>
        <w:widowControl w:val="0"/>
        <w:kinsoku/>
        <w:wordWrap/>
        <w:overflowPunct/>
        <w:topLinePunct w:val="0"/>
        <w:autoSpaceDE/>
        <w:autoSpaceDN/>
        <w:bidi w:val="0"/>
        <w:adjustRightInd/>
        <w:snapToGrid/>
        <w:spacing w:line="500" w:lineRule="exact"/>
        <w:ind w:left="0" w:right="0" w:firstLine="448" w:firstLineChars="200"/>
        <w:textAlignment w:val="auto"/>
        <w:rPr>
          <w:rFonts w:hint="default" w:ascii="Times New Roman" w:hAnsi="Times New Roman" w:eastAsia="宋体" w:cs="Times New Roman"/>
          <w:spacing w:val="-8"/>
          <w:sz w:val="24"/>
          <w:szCs w:val="24"/>
          <w:highlight w:val="none"/>
        </w:rPr>
      </w:pPr>
      <w:r>
        <w:rPr>
          <w:rFonts w:hint="default" w:ascii="Times New Roman" w:hAnsi="Times New Roman" w:eastAsia="宋体" w:cs="Times New Roman"/>
          <w:spacing w:val="-8"/>
          <w:sz w:val="24"/>
          <w:szCs w:val="24"/>
          <w:highlight w:val="none"/>
        </w:rPr>
        <w:t>2.3.5 甲方可要求乙方更换不能胜任本职工作的项目监理</w:t>
      </w:r>
      <w:r>
        <w:rPr>
          <w:rFonts w:hint="default" w:ascii="Times New Roman" w:hAnsi="Times New Roman" w:eastAsia="宋体" w:cs="Times New Roman"/>
          <w:spacing w:val="-8"/>
          <w:sz w:val="24"/>
          <w:szCs w:val="24"/>
          <w:highlight w:val="none"/>
          <w:lang w:eastAsia="zh-CN"/>
        </w:rPr>
        <w:t>和</w:t>
      </w:r>
      <w:r>
        <w:rPr>
          <w:rFonts w:hint="eastAsia" w:cs="Times New Roman"/>
          <w:spacing w:val="-8"/>
          <w:sz w:val="24"/>
          <w:szCs w:val="24"/>
          <w:highlight w:val="none"/>
          <w:lang w:eastAsia="zh-CN"/>
        </w:rPr>
        <w:t>跟踪审计</w:t>
      </w:r>
      <w:r>
        <w:rPr>
          <w:rFonts w:hint="default" w:ascii="Times New Roman" w:hAnsi="Times New Roman" w:eastAsia="宋体" w:cs="Times New Roman"/>
          <w:spacing w:val="-8"/>
          <w:sz w:val="24"/>
          <w:szCs w:val="24"/>
          <w:highlight w:val="none"/>
        </w:rPr>
        <w:t>机构人员。</w:t>
      </w:r>
    </w:p>
    <w:p w14:paraId="095F5135">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2.4 履行职责</w:t>
      </w:r>
    </w:p>
    <w:p w14:paraId="4B736E59">
      <w:pPr>
        <w:keepNext w:val="0"/>
        <w:keepLines w:val="0"/>
        <w:pageBreakBefore w:val="0"/>
        <w:widowControl w:val="0"/>
        <w:kinsoku/>
        <w:wordWrap/>
        <w:overflowPunct/>
        <w:topLinePunct w:val="0"/>
        <w:autoSpaceDE/>
        <w:autoSpaceDN/>
        <w:bidi w:val="0"/>
        <w:adjustRightInd/>
        <w:snapToGrid/>
        <w:spacing w:line="500" w:lineRule="exact"/>
        <w:ind w:left="0" w:right="0" w:firstLine="43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2"/>
          <w:sz w:val="24"/>
          <w:szCs w:val="24"/>
          <w:highlight w:val="none"/>
        </w:rPr>
        <w:t>乙方应遵</w:t>
      </w:r>
      <w:r>
        <w:rPr>
          <w:rFonts w:hint="default" w:ascii="Times New Roman" w:hAnsi="Times New Roman" w:eastAsia="宋体" w:cs="Times New Roman"/>
          <w:spacing w:val="-7"/>
          <w:sz w:val="24"/>
          <w:szCs w:val="24"/>
          <w:highlight w:val="none"/>
        </w:rPr>
        <w:t>循</w:t>
      </w:r>
      <w:r>
        <w:rPr>
          <w:rFonts w:hint="default" w:ascii="Times New Roman" w:hAnsi="Times New Roman" w:eastAsia="宋体" w:cs="Times New Roman"/>
          <w:spacing w:val="-6"/>
          <w:sz w:val="24"/>
          <w:szCs w:val="24"/>
          <w:highlight w:val="none"/>
        </w:rPr>
        <w:t>职业道德准则和行为规范，严格按照法律法规、工程建设有关标准及</w:t>
      </w:r>
      <w:r>
        <w:rPr>
          <w:rFonts w:hint="default" w:ascii="Times New Roman" w:hAnsi="Times New Roman" w:eastAsia="宋体" w:cs="Times New Roman"/>
          <w:spacing w:val="-5"/>
          <w:sz w:val="24"/>
          <w:szCs w:val="24"/>
          <w:highlight w:val="none"/>
        </w:rPr>
        <w:t>本</w:t>
      </w:r>
      <w:r>
        <w:rPr>
          <w:rFonts w:hint="default" w:ascii="Times New Roman" w:hAnsi="Times New Roman" w:eastAsia="宋体" w:cs="Times New Roman"/>
          <w:spacing w:val="-3"/>
          <w:sz w:val="24"/>
          <w:szCs w:val="24"/>
          <w:highlight w:val="none"/>
        </w:rPr>
        <w:t>合同履行职责。</w:t>
      </w:r>
    </w:p>
    <w:p w14:paraId="5E43989B">
      <w:pPr>
        <w:keepNext w:val="0"/>
        <w:keepLines w:val="0"/>
        <w:pageBreakBefore w:val="0"/>
        <w:widowControl w:val="0"/>
        <w:kinsoku/>
        <w:wordWrap/>
        <w:overflowPunct/>
        <w:topLinePunct w:val="0"/>
        <w:autoSpaceDE/>
        <w:autoSpaceDN/>
        <w:bidi w:val="0"/>
        <w:adjustRightInd/>
        <w:snapToGrid/>
        <w:spacing w:line="500" w:lineRule="exact"/>
        <w:ind w:left="0" w:right="0" w:firstLine="41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6"/>
          <w:sz w:val="24"/>
          <w:szCs w:val="24"/>
          <w:highlight w:val="none"/>
        </w:rPr>
        <w:t>2.4</w:t>
      </w:r>
      <w:r>
        <w:rPr>
          <w:rFonts w:hint="default" w:ascii="Times New Roman" w:hAnsi="Times New Roman" w:eastAsia="宋体" w:cs="Times New Roman"/>
          <w:spacing w:val="-8"/>
          <w:sz w:val="24"/>
          <w:szCs w:val="24"/>
          <w:highlight w:val="none"/>
        </w:rPr>
        <w:t>.1 在监理</w:t>
      </w:r>
      <w:r>
        <w:rPr>
          <w:rFonts w:hint="default" w:ascii="Times New Roman" w:hAnsi="Times New Roman" w:cs="Times New Roman"/>
          <w:spacing w:val="-8"/>
          <w:sz w:val="24"/>
          <w:szCs w:val="24"/>
          <w:highlight w:val="none"/>
          <w:lang w:eastAsia="zh-CN"/>
        </w:rPr>
        <w:t>和</w:t>
      </w:r>
      <w:r>
        <w:rPr>
          <w:rFonts w:hint="eastAsia" w:cs="Times New Roman"/>
          <w:spacing w:val="-8"/>
          <w:sz w:val="24"/>
          <w:szCs w:val="24"/>
          <w:highlight w:val="none"/>
          <w:lang w:eastAsia="zh-CN"/>
        </w:rPr>
        <w:t>跟踪审计</w:t>
      </w:r>
      <w:r>
        <w:rPr>
          <w:rFonts w:hint="default" w:ascii="Times New Roman" w:hAnsi="Times New Roman" w:eastAsia="宋体" w:cs="Times New Roman"/>
          <w:spacing w:val="-8"/>
          <w:sz w:val="24"/>
          <w:szCs w:val="24"/>
          <w:highlight w:val="none"/>
        </w:rPr>
        <w:t>服务范围内，甲方和承包人提出的意见和要求，乙方应</w:t>
      </w:r>
      <w:r>
        <w:rPr>
          <w:rFonts w:hint="default" w:ascii="Times New Roman" w:hAnsi="Times New Roman" w:eastAsia="宋体" w:cs="Times New Roman"/>
          <w:spacing w:val="-10"/>
          <w:sz w:val="24"/>
          <w:szCs w:val="24"/>
          <w:highlight w:val="none"/>
        </w:rPr>
        <w:t>及时提出</w:t>
      </w:r>
      <w:r>
        <w:rPr>
          <w:rFonts w:hint="default" w:ascii="Times New Roman" w:hAnsi="Times New Roman" w:eastAsia="宋体" w:cs="Times New Roman"/>
          <w:spacing w:val="-7"/>
          <w:sz w:val="24"/>
          <w:szCs w:val="24"/>
          <w:highlight w:val="none"/>
        </w:rPr>
        <w:t>处</w:t>
      </w:r>
      <w:r>
        <w:rPr>
          <w:rFonts w:hint="default" w:ascii="Times New Roman" w:hAnsi="Times New Roman" w:eastAsia="宋体" w:cs="Times New Roman"/>
          <w:spacing w:val="-5"/>
          <w:sz w:val="24"/>
          <w:szCs w:val="24"/>
          <w:highlight w:val="none"/>
        </w:rPr>
        <w:t>置意见。当甲方与承包人之间发生合同争议时，乙方应协助甲方、承包人协商解决。</w:t>
      </w:r>
    </w:p>
    <w:p w14:paraId="7E42520B">
      <w:pPr>
        <w:keepNext w:val="0"/>
        <w:keepLines w:val="0"/>
        <w:pageBreakBefore w:val="0"/>
        <w:widowControl w:val="0"/>
        <w:kinsoku/>
        <w:wordWrap/>
        <w:overflowPunct/>
        <w:topLinePunct w:val="0"/>
        <w:autoSpaceDE/>
        <w:autoSpaceDN/>
        <w:bidi w:val="0"/>
        <w:adjustRightInd/>
        <w:snapToGrid/>
        <w:spacing w:line="500" w:lineRule="exact"/>
        <w:ind w:left="0" w:right="0" w:firstLine="49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2.4.2 当甲方与承包人之间的合同争议提交仲裁机构仲裁或人民法院</w:t>
      </w:r>
      <w:r>
        <w:rPr>
          <w:rFonts w:hint="default" w:ascii="Times New Roman" w:hAnsi="Times New Roman" w:eastAsia="宋体" w:cs="Times New Roman"/>
          <w:spacing w:val="1"/>
          <w:sz w:val="24"/>
          <w:szCs w:val="24"/>
          <w:highlight w:val="none"/>
        </w:rPr>
        <w:t>审</w:t>
      </w:r>
      <w:r>
        <w:rPr>
          <w:rFonts w:hint="default" w:ascii="Times New Roman" w:hAnsi="Times New Roman" w:eastAsia="宋体" w:cs="Times New Roman"/>
          <w:sz w:val="24"/>
          <w:szCs w:val="24"/>
          <w:highlight w:val="none"/>
        </w:rPr>
        <w:t>理</w:t>
      </w:r>
      <w:r>
        <w:rPr>
          <w:rFonts w:hint="default" w:ascii="Times New Roman" w:hAnsi="Times New Roman" w:eastAsia="宋体" w:cs="Times New Roman"/>
          <w:spacing w:val="-4"/>
          <w:sz w:val="24"/>
          <w:szCs w:val="24"/>
          <w:highlight w:val="none"/>
        </w:rPr>
        <w:t>时</w:t>
      </w:r>
      <w:r>
        <w:rPr>
          <w:rFonts w:hint="default" w:ascii="Times New Roman" w:hAnsi="Times New Roman" w:eastAsia="宋体" w:cs="Times New Roman"/>
          <w:spacing w:val="-3"/>
          <w:sz w:val="24"/>
          <w:szCs w:val="24"/>
          <w:highlight w:val="none"/>
        </w:rPr>
        <w:t>，乙方应提供必要的证明资料。</w:t>
      </w:r>
    </w:p>
    <w:p w14:paraId="184A7A4D">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2.4.</w:t>
      </w:r>
      <w:r>
        <w:rPr>
          <w:rFonts w:hint="default" w:ascii="Times New Roman" w:hAnsi="Times New Roman" w:eastAsia="宋体" w:cs="Times New Roman"/>
          <w:spacing w:val="-8"/>
          <w:sz w:val="24"/>
          <w:szCs w:val="24"/>
          <w:highlight w:val="none"/>
        </w:rPr>
        <w:t>3</w:t>
      </w:r>
      <w:r>
        <w:rPr>
          <w:rFonts w:hint="default" w:ascii="Times New Roman" w:hAnsi="Times New Roman" w:eastAsia="宋体" w:cs="Times New Roman"/>
          <w:spacing w:val="-5"/>
          <w:sz w:val="24"/>
          <w:szCs w:val="24"/>
          <w:highlight w:val="none"/>
        </w:rPr>
        <w:t xml:space="preserve"> 乙方应在专用条件约定的授权范围内，处理甲方与承包人所签订合同</w:t>
      </w:r>
      <w:r>
        <w:rPr>
          <w:rFonts w:hint="default" w:ascii="Times New Roman" w:hAnsi="Times New Roman" w:eastAsia="宋体" w:cs="Times New Roman"/>
          <w:spacing w:val="-2"/>
          <w:sz w:val="24"/>
          <w:szCs w:val="24"/>
          <w:highlight w:val="none"/>
        </w:rPr>
        <w:t>的变更事宜。如果变更超过授权范围，应以书面形</w:t>
      </w:r>
      <w:r>
        <w:rPr>
          <w:rFonts w:hint="default" w:ascii="Times New Roman" w:hAnsi="Times New Roman" w:eastAsia="宋体" w:cs="Times New Roman"/>
          <w:spacing w:val="-1"/>
          <w:sz w:val="24"/>
          <w:szCs w:val="24"/>
          <w:highlight w:val="none"/>
        </w:rPr>
        <w:t>式报甲方批准。</w:t>
      </w:r>
    </w:p>
    <w:p w14:paraId="0615F78E">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在</w:t>
      </w:r>
      <w:r>
        <w:rPr>
          <w:rFonts w:hint="default" w:ascii="Times New Roman" w:hAnsi="Times New Roman" w:eastAsia="宋体" w:cs="Times New Roman"/>
          <w:spacing w:val="-6"/>
          <w:sz w:val="24"/>
          <w:szCs w:val="24"/>
          <w:highlight w:val="none"/>
        </w:rPr>
        <w:t>紧急情况下，为了保护财产和人身安全，乙方所发出的指令未能事先报甲</w:t>
      </w:r>
      <w:r>
        <w:rPr>
          <w:rFonts w:hint="default" w:ascii="Times New Roman" w:hAnsi="Times New Roman" w:eastAsia="宋体" w:cs="Times New Roman"/>
          <w:spacing w:val="-10"/>
          <w:sz w:val="24"/>
          <w:szCs w:val="24"/>
          <w:highlight w:val="none"/>
        </w:rPr>
        <w:t>方</w:t>
      </w:r>
      <w:r>
        <w:rPr>
          <w:rFonts w:hint="default" w:ascii="Times New Roman" w:hAnsi="Times New Roman" w:eastAsia="宋体" w:cs="Times New Roman"/>
          <w:spacing w:val="-7"/>
          <w:sz w:val="24"/>
          <w:szCs w:val="24"/>
          <w:highlight w:val="none"/>
        </w:rPr>
        <w:t>批</w:t>
      </w:r>
      <w:r>
        <w:rPr>
          <w:rFonts w:hint="default" w:ascii="Times New Roman" w:hAnsi="Times New Roman" w:eastAsia="宋体" w:cs="Times New Roman"/>
          <w:spacing w:val="-5"/>
          <w:sz w:val="24"/>
          <w:szCs w:val="24"/>
          <w:highlight w:val="none"/>
        </w:rPr>
        <w:t>准时，应在发出指令后的 24 小时内以书面形式报甲方。</w:t>
      </w:r>
    </w:p>
    <w:p w14:paraId="3BBED0A9">
      <w:pPr>
        <w:keepNext w:val="0"/>
        <w:keepLines w:val="0"/>
        <w:pageBreakBefore w:val="0"/>
        <w:widowControl w:val="0"/>
        <w:kinsoku/>
        <w:wordWrap/>
        <w:overflowPunct/>
        <w:topLinePunct w:val="0"/>
        <w:autoSpaceDE/>
        <w:autoSpaceDN/>
        <w:bidi w:val="0"/>
        <w:adjustRightInd/>
        <w:snapToGrid/>
        <w:spacing w:line="50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2.4.4 除专用条件另有</w:t>
      </w:r>
      <w:r>
        <w:rPr>
          <w:rFonts w:hint="default" w:ascii="Times New Roman" w:hAnsi="Times New Roman" w:eastAsia="宋体" w:cs="Times New Roman"/>
          <w:sz w:val="24"/>
          <w:szCs w:val="24"/>
          <w:highlight w:val="none"/>
        </w:rPr>
        <w:t>约定外，乙方发现承包人的人员不能胜任本职工作</w:t>
      </w:r>
      <w:r>
        <w:rPr>
          <w:rFonts w:hint="default" w:ascii="Times New Roman" w:hAnsi="Times New Roman" w:eastAsia="宋体" w:cs="Times New Roman"/>
          <w:spacing w:val="-4"/>
          <w:sz w:val="24"/>
          <w:szCs w:val="24"/>
          <w:highlight w:val="none"/>
        </w:rPr>
        <w:t>的，有权要求承包人予以调换</w:t>
      </w:r>
      <w:r>
        <w:rPr>
          <w:rFonts w:hint="default" w:ascii="Times New Roman" w:hAnsi="Times New Roman" w:eastAsia="宋体" w:cs="Times New Roman"/>
          <w:spacing w:val="-2"/>
          <w:sz w:val="24"/>
          <w:szCs w:val="24"/>
          <w:highlight w:val="none"/>
        </w:rPr>
        <w:t>。</w:t>
      </w:r>
    </w:p>
    <w:p w14:paraId="30527415">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2.5</w:t>
      </w:r>
      <w:r>
        <w:rPr>
          <w:rFonts w:hint="default" w:ascii="Times New Roman" w:hAnsi="Times New Roman" w:eastAsia="宋体" w:cs="Times New Roman"/>
          <w:spacing w:val="-1"/>
          <w:sz w:val="24"/>
          <w:szCs w:val="24"/>
          <w:highlight w:val="none"/>
        </w:rPr>
        <w:t xml:space="preserve"> 提交报告</w:t>
      </w:r>
    </w:p>
    <w:p w14:paraId="4E7E96A0">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乙方应</w:t>
      </w:r>
      <w:r>
        <w:rPr>
          <w:rFonts w:hint="default" w:ascii="Times New Roman" w:hAnsi="Times New Roman" w:eastAsia="宋体" w:cs="Times New Roman"/>
          <w:spacing w:val="-3"/>
          <w:sz w:val="24"/>
          <w:szCs w:val="24"/>
          <w:highlight w:val="none"/>
        </w:rPr>
        <w:t>按专用条件约定的种类、时间和份数向甲方提交跟踪审计</w:t>
      </w:r>
      <w:r>
        <w:rPr>
          <w:rFonts w:hint="default"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监理</w:t>
      </w:r>
      <w:r>
        <w:rPr>
          <w:rFonts w:hint="default" w:ascii="Times New Roman" w:hAnsi="Times New Roman" w:eastAsia="宋体" w:cs="Times New Roman"/>
          <w:spacing w:val="-3"/>
          <w:sz w:val="24"/>
          <w:szCs w:val="24"/>
          <w:highlight w:val="none"/>
          <w:lang w:eastAsia="zh-CN"/>
        </w:rPr>
        <w:t>、工程价款结算</w:t>
      </w:r>
      <w:r>
        <w:rPr>
          <w:rFonts w:hint="default" w:ascii="Times New Roman" w:hAnsi="Times New Roman" w:eastAsia="宋体" w:cs="Times New Roman"/>
          <w:spacing w:val="-3"/>
          <w:sz w:val="24"/>
          <w:szCs w:val="24"/>
          <w:highlight w:val="none"/>
        </w:rPr>
        <w:t>审核</w:t>
      </w:r>
      <w:r>
        <w:rPr>
          <w:rFonts w:hint="default" w:ascii="Times New Roman" w:hAnsi="Times New Roman" w:eastAsia="宋体" w:cs="Times New Roman"/>
          <w:spacing w:val="-3"/>
          <w:sz w:val="24"/>
          <w:szCs w:val="24"/>
          <w:highlight w:val="none"/>
          <w:lang w:eastAsia="zh-CN"/>
        </w:rPr>
        <w:t>和</w:t>
      </w:r>
      <w:r>
        <w:rPr>
          <w:rFonts w:hint="default" w:ascii="Times New Roman" w:hAnsi="Times New Roman" w:eastAsia="宋体" w:cs="Times New Roman"/>
          <w:spacing w:val="-3"/>
          <w:sz w:val="24"/>
          <w:szCs w:val="24"/>
          <w:highlight w:val="none"/>
        </w:rPr>
        <w:t>相关服务的报告。</w:t>
      </w:r>
    </w:p>
    <w:p w14:paraId="527D453D">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2.6 文件资料</w:t>
      </w:r>
    </w:p>
    <w:p w14:paraId="2A7FD327">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在本合同履行期内，乙方应在现场保留工作所用的图纸、报告及记录监理工</w:t>
      </w:r>
      <w:r>
        <w:rPr>
          <w:rFonts w:hint="default" w:ascii="Times New Roman" w:hAnsi="Times New Roman" w:eastAsia="宋体" w:cs="Times New Roman"/>
          <w:spacing w:val="-1"/>
          <w:sz w:val="24"/>
          <w:szCs w:val="24"/>
          <w:highlight w:val="none"/>
        </w:rPr>
        <w:t>作的相关文件。工程竣工后，应当按照档案管理规定将监理有关文</w:t>
      </w:r>
      <w:r>
        <w:rPr>
          <w:rFonts w:hint="default" w:ascii="Times New Roman" w:hAnsi="Times New Roman" w:eastAsia="宋体" w:cs="Times New Roman"/>
          <w:sz w:val="24"/>
          <w:szCs w:val="24"/>
          <w:highlight w:val="none"/>
        </w:rPr>
        <w:t>件归档。</w:t>
      </w:r>
    </w:p>
    <w:p w14:paraId="4E7A43CB">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2.7 使用甲方</w:t>
      </w:r>
      <w:r>
        <w:rPr>
          <w:rFonts w:hint="default" w:ascii="Times New Roman" w:hAnsi="Times New Roman" w:eastAsia="宋体" w:cs="Times New Roman"/>
          <w:sz w:val="24"/>
          <w:szCs w:val="24"/>
          <w:highlight w:val="none"/>
        </w:rPr>
        <w:t>的财产</w:t>
      </w:r>
    </w:p>
    <w:p w14:paraId="7208D9ED">
      <w:pPr>
        <w:keepNext w:val="0"/>
        <w:keepLines w:val="0"/>
        <w:pageBreakBefore w:val="0"/>
        <w:widowControl w:val="0"/>
        <w:kinsoku/>
        <w:wordWrap/>
        <w:overflowPunct/>
        <w:topLinePunct w:val="0"/>
        <w:autoSpaceDE/>
        <w:autoSpaceDN/>
        <w:bidi w:val="0"/>
        <w:adjustRightInd/>
        <w:snapToGrid/>
        <w:spacing w:line="500" w:lineRule="exact"/>
        <w:ind w:left="0" w:right="0" w:firstLine="43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2"/>
          <w:sz w:val="24"/>
          <w:szCs w:val="24"/>
          <w:highlight w:val="none"/>
        </w:rPr>
        <w:t>乙</w:t>
      </w:r>
      <w:r>
        <w:rPr>
          <w:rFonts w:hint="default" w:ascii="Times New Roman" w:hAnsi="Times New Roman" w:eastAsia="宋体" w:cs="Times New Roman"/>
          <w:spacing w:val="-7"/>
          <w:sz w:val="24"/>
          <w:szCs w:val="24"/>
          <w:highlight w:val="none"/>
        </w:rPr>
        <w:t>方无偿使用由甲方提供的房屋、资料、设备。除专用条件另有约定外，甲</w:t>
      </w:r>
      <w:r>
        <w:rPr>
          <w:rFonts w:hint="default" w:ascii="Times New Roman" w:hAnsi="Times New Roman" w:eastAsia="宋体" w:cs="Times New Roman"/>
          <w:spacing w:val="-10"/>
          <w:sz w:val="24"/>
          <w:szCs w:val="24"/>
          <w:highlight w:val="none"/>
        </w:rPr>
        <w:t>方提供的房</w:t>
      </w:r>
      <w:r>
        <w:rPr>
          <w:rFonts w:hint="default" w:ascii="Times New Roman" w:hAnsi="Times New Roman" w:eastAsia="宋体" w:cs="Times New Roman"/>
          <w:spacing w:val="-5"/>
          <w:sz w:val="24"/>
          <w:szCs w:val="24"/>
          <w:highlight w:val="none"/>
        </w:rPr>
        <w:t>屋、设备属于甲方的财产，乙方应妥善使用和保管，在本合同终止时</w:t>
      </w:r>
      <w:r>
        <w:rPr>
          <w:rFonts w:hint="default" w:ascii="Times New Roman" w:hAnsi="Times New Roman" w:eastAsia="宋体" w:cs="Times New Roman"/>
          <w:spacing w:val="-1"/>
          <w:sz w:val="24"/>
          <w:szCs w:val="24"/>
          <w:highlight w:val="none"/>
        </w:rPr>
        <w:t>将这些房屋、设备的清单提交甲方，并按专用条件约定的时</w:t>
      </w:r>
      <w:r>
        <w:rPr>
          <w:rFonts w:hint="default" w:ascii="Times New Roman" w:hAnsi="Times New Roman" w:eastAsia="宋体" w:cs="Times New Roman"/>
          <w:sz w:val="24"/>
          <w:szCs w:val="24"/>
          <w:highlight w:val="none"/>
        </w:rPr>
        <w:t>间和方式移交。</w:t>
      </w:r>
    </w:p>
    <w:p w14:paraId="75BA2DAC">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highlight w:val="none"/>
        </w:rPr>
      </w:pPr>
      <w:r>
        <w:rPr>
          <w:rFonts w:hint="default" w:ascii="Times New Roman" w:hAnsi="Times New Roman" w:cs="Times New Roman"/>
          <w:sz w:val="24"/>
          <w:highlight w:val="none"/>
        </w:rPr>
        <w:t>3．甲方的义务</w:t>
      </w:r>
    </w:p>
    <w:p w14:paraId="2FA2C8EB">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3.1 告知</w:t>
      </w:r>
    </w:p>
    <w:p w14:paraId="46F0DCF9">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甲方应在甲</w:t>
      </w:r>
      <w:r>
        <w:rPr>
          <w:rFonts w:hint="default" w:ascii="Times New Roman" w:hAnsi="Times New Roman" w:eastAsia="宋体" w:cs="Times New Roman"/>
          <w:spacing w:val="-4"/>
          <w:sz w:val="24"/>
          <w:szCs w:val="24"/>
          <w:highlight w:val="none"/>
        </w:rPr>
        <w:t>方</w:t>
      </w:r>
      <w:r>
        <w:rPr>
          <w:rFonts w:hint="default" w:ascii="Times New Roman" w:hAnsi="Times New Roman" w:eastAsia="宋体" w:cs="Times New Roman"/>
          <w:spacing w:val="-3"/>
          <w:sz w:val="24"/>
          <w:szCs w:val="24"/>
          <w:highlight w:val="none"/>
        </w:rPr>
        <w:t>与承包人签订的合同中明确乙方、监理工程师</w:t>
      </w:r>
      <w:r>
        <w:rPr>
          <w:rFonts w:hint="default" w:ascii="Times New Roman" w:hAnsi="Times New Roman" w:cs="Times New Roman"/>
          <w:spacing w:val="-3"/>
          <w:sz w:val="24"/>
          <w:szCs w:val="24"/>
          <w:highlight w:val="none"/>
          <w:lang w:eastAsia="zh-CN"/>
        </w:rPr>
        <w:t>、造价工程师</w:t>
      </w:r>
      <w:r>
        <w:rPr>
          <w:rFonts w:hint="default" w:ascii="Times New Roman" w:hAnsi="Times New Roman" w:eastAsia="宋体" w:cs="Times New Roman"/>
          <w:spacing w:val="-3"/>
          <w:sz w:val="24"/>
          <w:szCs w:val="24"/>
          <w:highlight w:val="none"/>
        </w:rPr>
        <w:t>和授予项目</w:t>
      </w:r>
      <w:r>
        <w:rPr>
          <w:rFonts w:hint="default" w:ascii="Times New Roman" w:hAnsi="Times New Roman" w:cs="Times New Roman"/>
          <w:spacing w:val="-3"/>
          <w:sz w:val="24"/>
          <w:szCs w:val="24"/>
          <w:highlight w:val="none"/>
          <w:lang w:eastAsia="zh-CN"/>
        </w:rPr>
        <w:t>监理全过程咨询</w:t>
      </w:r>
      <w:r>
        <w:rPr>
          <w:rFonts w:hint="default" w:ascii="Times New Roman" w:hAnsi="Times New Roman" w:eastAsia="宋体" w:cs="Times New Roman"/>
          <w:spacing w:val="-2"/>
          <w:sz w:val="24"/>
          <w:szCs w:val="24"/>
          <w:highlight w:val="none"/>
        </w:rPr>
        <w:t>机构的权限。如有变更，应及时</w:t>
      </w:r>
      <w:r>
        <w:rPr>
          <w:rFonts w:hint="default" w:ascii="Times New Roman" w:hAnsi="Times New Roman" w:eastAsia="宋体" w:cs="Times New Roman"/>
          <w:spacing w:val="-1"/>
          <w:sz w:val="24"/>
          <w:szCs w:val="24"/>
          <w:highlight w:val="none"/>
        </w:rPr>
        <w:t>通知承包人。</w:t>
      </w:r>
    </w:p>
    <w:p w14:paraId="36F8D838">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3.</w:t>
      </w:r>
      <w:r>
        <w:rPr>
          <w:rFonts w:hint="default" w:ascii="Times New Roman" w:hAnsi="Times New Roman" w:eastAsia="宋体" w:cs="Times New Roman"/>
          <w:spacing w:val="-1"/>
          <w:sz w:val="24"/>
          <w:szCs w:val="24"/>
          <w:highlight w:val="none"/>
        </w:rPr>
        <w:t>2 提供资料</w:t>
      </w:r>
    </w:p>
    <w:p w14:paraId="29544675">
      <w:pPr>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7"/>
          <w:sz w:val="24"/>
          <w:szCs w:val="24"/>
          <w:highlight w:val="none"/>
        </w:rPr>
        <w:t>甲方应无偿向乙方提供工程有关的资料。在本合同履行过程中，甲方应及</w:t>
      </w:r>
      <w:r>
        <w:rPr>
          <w:rFonts w:hint="default" w:ascii="Times New Roman" w:hAnsi="Times New Roman" w:eastAsia="宋体" w:cs="Times New Roman"/>
          <w:spacing w:val="-5"/>
          <w:sz w:val="24"/>
          <w:szCs w:val="24"/>
          <w:highlight w:val="none"/>
        </w:rPr>
        <w:t>时</w:t>
      </w:r>
      <w:r>
        <w:rPr>
          <w:rFonts w:hint="default" w:ascii="Times New Roman" w:hAnsi="Times New Roman" w:eastAsia="宋体" w:cs="Times New Roman"/>
          <w:spacing w:val="-6"/>
          <w:sz w:val="24"/>
          <w:szCs w:val="24"/>
          <w:highlight w:val="none"/>
        </w:rPr>
        <w:t>向乙</w:t>
      </w:r>
      <w:r>
        <w:rPr>
          <w:rFonts w:hint="default" w:ascii="Times New Roman" w:hAnsi="Times New Roman" w:eastAsia="宋体" w:cs="Times New Roman"/>
          <w:spacing w:val="-4"/>
          <w:sz w:val="24"/>
          <w:szCs w:val="24"/>
          <w:highlight w:val="none"/>
        </w:rPr>
        <w:t>方</w:t>
      </w:r>
      <w:r>
        <w:rPr>
          <w:rFonts w:hint="default" w:ascii="Times New Roman" w:hAnsi="Times New Roman" w:eastAsia="宋体" w:cs="Times New Roman"/>
          <w:spacing w:val="-3"/>
          <w:sz w:val="24"/>
          <w:szCs w:val="24"/>
          <w:highlight w:val="none"/>
        </w:rPr>
        <w:t>提供最新的与工程有关的资料。</w:t>
      </w:r>
    </w:p>
    <w:p w14:paraId="492068FA">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3.3 提供工作条件</w:t>
      </w:r>
    </w:p>
    <w:p w14:paraId="20D352A0">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甲方应为乙方完成</w:t>
      </w:r>
      <w:r>
        <w:rPr>
          <w:rFonts w:hint="default" w:ascii="Times New Roman" w:hAnsi="Times New Roman" w:eastAsia="宋体" w:cs="Times New Roman"/>
          <w:spacing w:val="-3"/>
          <w:sz w:val="24"/>
          <w:szCs w:val="24"/>
          <w:highlight w:val="none"/>
        </w:rPr>
        <w:t>监</w:t>
      </w:r>
      <w:r>
        <w:rPr>
          <w:rFonts w:hint="default" w:ascii="Times New Roman" w:hAnsi="Times New Roman" w:eastAsia="宋体" w:cs="Times New Roman"/>
          <w:spacing w:val="-2"/>
          <w:sz w:val="24"/>
          <w:szCs w:val="24"/>
          <w:highlight w:val="none"/>
        </w:rPr>
        <w:t>理</w:t>
      </w:r>
      <w:r>
        <w:rPr>
          <w:rFonts w:hint="default" w:ascii="Times New Roman" w:hAnsi="Times New Roman" w:cs="Times New Roman"/>
          <w:spacing w:val="-2"/>
          <w:sz w:val="24"/>
          <w:szCs w:val="24"/>
          <w:highlight w:val="none"/>
          <w:lang w:eastAsia="zh-CN"/>
        </w:rPr>
        <w:t>和</w:t>
      </w:r>
      <w:r>
        <w:rPr>
          <w:rFonts w:hint="eastAsia" w:cs="Times New Roman"/>
          <w:spacing w:val="-2"/>
          <w:sz w:val="24"/>
          <w:szCs w:val="24"/>
          <w:highlight w:val="none"/>
          <w:lang w:eastAsia="zh-CN"/>
        </w:rPr>
        <w:t>跟踪审计</w:t>
      </w:r>
      <w:r>
        <w:rPr>
          <w:rFonts w:hint="default" w:ascii="Times New Roman" w:hAnsi="Times New Roman" w:cs="Times New Roman"/>
          <w:spacing w:val="-2"/>
          <w:sz w:val="24"/>
          <w:szCs w:val="24"/>
          <w:highlight w:val="none"/>
          <w:lang w:eastAsia="zh-CN"/>
        </w:rPr>
        <w:t>服务</w:t>
      </w:r>
      <w:r>
        <w:rPr>
          <w:rFonts w:hint="default" w:ascii="Times New Roman" w:hAnsi="Times New Roman" w:eastAsia="宋体" w:cs="Times New Roman"/>
          <w:spacing w:val="-2"/>
          <w:sz w:val="24"/>
          <w:szCs w:val="24"/>
          <w:highlight w:val="none"/>
        </w:rPr>
        <w:t>提供必要的条件。</w:t>
      </w:r>
    </w:p>
    <w:p w14:paraId="07E1D3EF">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3.3</w:t>
      </w:r>
      <w:r>
        <w:rPr>
          <w:rFonts w:hint="default" w:ascii="Times New Roman" w:hAnsi="Times New Roman" w:eastAsia="宋体" w:cs="Times New Roman"/>
          <w:spacing w:val="-1"/>
          <w:sz w:val="24"/>
          <w:szCs w:val="24"/>
          <w:highlight w:val="none"/>
        </w:rPr>
        <w:t>.1 甲方应派遣相应的管理人员，提供房屋供乙方无偿使用。</w:t>
      </w:r>
    </w:p>
    <w:p w14:paraId="22543701">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3.3.2</w:t>
      </w:r>
      <w:r>
        <w:rPr>
          <w:rFonts w:hint="default" w:ascii="Times New Roman" w:hAnsi="Times New Roman" w:eastAsia="宋体" w:cs="Times New Roman"/>
          <w:spacing w:val="-5"/>
          <w:sz w:val="24"/>
          <w:szCs w:val="24"/>
          <w:highlight w:val="none"/>
        </w:rPr>
        <w:t xml:space="preserve"> 甲方应负责协调工程建设中所有外部关系，为乙方履行本合同提供必</w:t>
      </w:r>
      <w:r>
        <w:rPr>
          <w:rFonts w:hint="default" w:ascii="Times New Roman" w:hAnsi="Times New Roman" w:eastAsia="宋体" w:cs="Times New Roman"/>
          <w:spacing w:val="-7"/>
          <w:sz w:val="24"/>
          <w:szCs w:val="24"/>
          <w:highlight w:val="none"/>
        </w:rPr>
        <w:t>要</w:t>
      </w:r>
      <w:r>
        <w:rPr>
          <w:rFonts w:hint="default" w:ascii="Times New Roman" w:hAnsi="Times New Roman" w:eastAsia="宋体" w:cs="Times New Roman"/>
          <w:spacing w:val="-5"/>
          <w:sz w:val="24"/>
          <w:szCs w:val="24"/>
          <w:highlight w:val="none"/>
        </w:rPr>
        <w:t>的外部条件。</w:t>
      </w:r>
    </w:p>
    <w:p w14:paraId="7780E782">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3.4</w:t>
      </w:r>
      <w:r>
        <w:rPr>
          <w:rFonts w:hint="default" w:ascii="Times New Roman" w:hAnsi="Times New Roman" w:eastAsia="宋体" w:cs="Times New Roman"/>
          <w:sz w:val="24"/>
          <w:szCs w:val="24"/>
          <w:highlight w:val="none"/>
        </w:rPr>
        <w:t xml:space="preserve"> 甲方代表</w:t>
      </w:r>
    </w:p>
    <w:p w14:paraId="317C37D3">
      <w:pPr>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7"/>
          <w:sz w:val="24"/>
          <w:szCs w:val="24"/>
          <w:highlight w:val="none"/>
        </w:rPr>
        <w:t>甲方应授权一名熟悉工程情况的代表，负责与乙方联系。甲方应在双方签</w:t>
      </w:r>
      <w:r>
        <w:rPr>
          <w:rFonts w:hint="default" w:ascii="Times New Roman" w:hAnsi="Times New Roman" w:eastAsia="宋体" w:cs="Times New Roman"/>
          <w:spacing w:val="-5"/>
          <w:sz w:val="24"/>
          <w:szCs w:val="24"/>
          <w:highlight w:val="none"/>
        </w:rPr>
        <w:t>订</w:t>
      </w:r>
      <w:r>
        <w:rPr>
          <w:rFonts w:hint="default" w:ascii="Times New Roman" w:hAnsi="Times New Roman" w:eastAsia="宋体" w:cs="Times New Roman"/>
          <w:spacing w:val="-10"/>
          <w:sz w:val="24"/>
          <w:szCs w:val="24"/>
          <w:highlight w:val="none"/>
        </w:rPr>
        <w:t>本合同后</w:t>
      </w:r>
      <w:r>
        <w:rPr>
          <w:rFonts w:hint="default" w:ascii="Times New Roman" w:hAnsi="Times New Roman" w:eastAsia="宋体" w:cs="Times New Roman"/>
          <w:spacing w:val="-5"/>
          <w:sz w:val="24"/>
          <w:szCs w:val="24"/>
          <w:highlight w:val="none"/>
        </w:rPr>
        <w:t>7天内，将甲方代表的姓名和职责告知乙方。当甲方更换甲方代表</w:t>
      </w:r>
      <w:r>
        <w:rPr>
          <w:rFonts w:hint="default" w:ascii="Times New Roman" w:hAnsi="Times New Roman" w:eastAsia="宋体" w:cs="Times New Roman"/>
          <w:spacing w:val="-11"/>
          <w:sz w:val="24"/>
          <w:szCs w:val="24"/>
          <w:highlight w:val="none"/>
        </w:rPr>
        <w:t>时，应提前7天通知乙方。</w:t>
      </w:r>
    </w:p>
    <w:p w14:paraId="20EBFE5C">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3.5 甲方</w:t>
      </w:r>
      <w:r>
        <w:rPr>
          <w:rFonts w:hint="default" w:ascii="Times New Roman" w:hAnsi="Times New Roman" w:eastAsia="宋体" w:cs="Times New Roman"/>
          <w:sz w:val="24"/>
          <w:szCs w:val="24"/>
          <w:highlight w:val="none"/>
        </w:rPr>
        <w:t>意见或要求</w:t>
      </w:r>
    </w:p>
    <w:p w14:paraId="048215B6">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在本合同约定的监理</w:t>
      </w:r>
      <w:r>
        <w:rPr>
          <w:rFonts w:hint="default" w:ascii="Times New Roman" w:hAnsi="Times New Roman" w:cs="Times New Roman"/>
          <w:spacing w:val="-2"/>
          <w:sz w:val="24"/>
          <w:szCs w:val="24"/>
          <w:highlight w:val="none"/>
          <w:lang w:eastAsia="zh-CN"/>
        </w:rPr>
        <w:t>和</w:t>
      </w:r>
      <w:r>
        <w:rPr>
          <w:rFonts w:hint="eastAsia" w:cs="Times New Roman"/>
          <w:spacing w:val="-2"/>
          <w:sz w:val="24"/>
          <w:szCs w:val="24"/>
          <w:highlight w:val="none"/>
          <w:lang w:eastAsia="zh-CN"/>
        </w:rPr>
        <w:t>跟踪审计</w:t>
      </w:r>
      <w:r>
        <w:rPr>
          <w:rFonts w:hint="default" w:ascii="Times New Roman" w:hAnsi="Times New Roman" w:cs="Times New Roman"/>
          <w:spacing w:val="-2"/>
          <w:sz w:val="24"/>
          <w:szCs w:val="24"/>
          <w:highlight w:val="none"/>
          <w:lang w:eastAsia="zh-CN"/>
        </w:rPr>
        <w:t>服务</w:t>
      </w:r>
      <w:r>
        <w:rPr>
          <w:rFonts w:hint="default" w:ascii="Times New Roman" w:hAnsi="Times New Roman" w:eastAsia="宋体" w:cs="Times New Roman"/>
          <w:spacing w:val="-6"/>
          <w:sz w:val="24"/>
          <w:szCs w:val="24"/>
          <w:highlight w:val="none"/>
        </w:rPr>
        <w:t>工作范围内，甲方对承包人的任何意见或</w:t>
      </w:r>
      <w:r>
        <w:rPr>
          <w:rFonts w:hint="default" w:ascii="Times New Roman" w:hAnsi="Times New Roman" w:eastAsia="宋体" w:cs="Times New Roman"/>
          <w:spacing w:val="-5"/>
          <w:sz w:val="24"/>
          <w:szCs w:val="24"/>
          <w:highlight w:val="none"/>
        </w:rPr>
        <w:t>要</w:t>
      </w:r>
      <w:r>
        <w:rPr>
          <w:rFonts w:hint="default" w:ascii="Times New Roman" w:hAnsi="Times New Roman" w:eastAsia="宋体" w:cs="Times New Roman"/>
          <w:spacing w:val="-2"/>
          <w:sz w:val="24"/>
          <w:szCs w:val="24"/>
          <w:highlight w:val="none"/>
        </w:rPr>
        <w:t>求应通知乙方，由乙方向承包人</w:t>
      </w:r>
      <w:r>
        <w:rPr>
          <w:rFonts w:hint="default" w:ascii="Times New Roman" w:hAnsi="Times New Roman" w:eastAsia="宋体" w:cs="Times New Roman"/>
          <w:spacing w:val="-1"/>
          <w:sz w:val="24"/>
          <w:szCs w:val="24"/>
          <w:highlight w:val="none"/>
        </w:rPr>
        <w:t>发出相应指令。</w:t>
      </w:r>
    </w:p>
    <w:p w14:paraId="65A9DAB3">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3.6</w:t>
      </w:r>
      <w:r>
        <w:rPr>
          <w:rFonts w:hint="default" w:ascii="Times New Roman" w:hAnsi="Times New Roman" w:eastAsia="宋体" w:cs="Times New Roman"/>
          <w:spacing w:val="-1"/>
          <w:sz w:val="24"/>
          <w:szCs w:val="24"/>
          <w:highlight w:val="none"/>
        </w:rPr>
        <w:t xml:space="preserve"> 答复</w:t>
      </w:r>
    </w:p>
    <w:p w14:paraId="09A371D7">
      <w:pPr>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7"/>
          <w:sz w:val="24"/>
          <w:szCs w:val="24"/>
          <w:highlight w:val="none"/>
        </w:rPr>
        <w:t>甲方应在专用条件约定的时间内，对乙方以书面形式提交并要求作出决定</w:t>
      </w:r>
      <w:r>
        <w:rPr>
          <w:rFonts w:hint="default" w:ascii="Times New Roman" w:hAnsi="Times New Roman" w:eastAsia="宋体" w:cs="Times New Roman"/>
          <w:spacing w:val="-6"/>
          <w:sz w:val="24"/>
          <w:szCs w:val="24"/>
          <w:highlight w:val="none"/>
        </w:rPr>
        <w:t>的</w:t>
      </w:r>
      <w:r>
        <w:rPr>
          <w:rFonts w:hint="default" w:ascii="Times New Roman" w:hAnsi="Times New Roman" w:eastAsia="宋体" w:cs="Times New Roman"/>
          <w:spacing w:val="-2"/>
          <w:sz w:val="24"/>
          <w:szCs w:val="24"/>
          <w:highlight w:val="none"/>
        </w:rPr>
        <w:t>事宜，给予书面答</w:t>
      </w:r>
      <w:r>
        <w:rPr>
          <w:rFonts w:hint="default" w:ascii="Times New Roman" w:hAnsi="Times New Roman" w:eastAsia="宋体" w:cs="Times New Roman"/>
          <w:spacing w:val="-1"/>
          <w:sz w:val="24"/>
          <w:szCs w:val="24"/>
          <w:highlight w:val="none"/>
        </w:rPr>
        <w:t>复。逾期未答复的，视为甲方认可。</w:t>
      </w:r>
    </w:p>
    <w:p w14:paraId="75FF2D58">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3.7</w:t>
      </w:r>
      <w:r>
        <w:rPr>
          <w:rFonts w:hint="default" w:ascii="Times New Roman" w:hAnsi="Times New Roman" w:eastAsia="宋体" w:cs="Times New Roman"/>
          <w:spacing w:val="-1"/>
          <w:sz w:val="24"/>
          <w:szCs w:val="24"/>
          <w:highlight w:val="none"/>
        </w:rPr>
        <w:t xml:space="preserve"> 支付</w:t>
      </w:r>
    </w:p>
    <w:p w14:paraId="552328F6">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cs="Times New Roman"/>
          <w:highlight w:val="none"/>
        </w:rPr>
      </w:pPr>
      <w:r>
        <w:rPr>
          <w:rFonts w:hint="default" w:ascii="Times New Roman" w:hAnsi="Times New Roman" w:eastAsia="宋体" w:cs="Times New Roman"/>
          <w:spacing w:val="-6"/>
          <w:sz w:val="24"/>
          <w:szCs w:val="24"/>
          <w:highlight w:val="none"/>
        </w:rPr>
        <w:t>甲方应</w:t>
      </w:r>
      <w:r>
        <w:rPr>
          <w:rFonts w:hint="default" w:ascii="Times New Roman" w:hAnsi="Times New Roman" w:eastAsia="宋体" w:cs="Times New Roman"/>
          <w:spacing w:val="-3"/>
          <w:sz w:val="24"/>
          <w:szCs w:val="24"/>
          <w:highlight w:val="none"/>
        </w:rPr>
        <w:t>按本合同约定，向乙方支付酬金。</w:t>
      </w:r>
    </w:p>
    <w:p w14:paraId="7E7A39D5">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pacing w:val="-1"/>
          <w:sz w:val="24"/>
          <w:szCs w:val="24"/>
          <w:highlight w:val="none"/>
        </w:rPr>
      </w:pPr>
      <w:r>
        <w:rPr>
          <w:rFonts w:hint="default" w:ascii="Times New Roman" w:hAnsi="Times New Roman" w:cs="Times New Roman"/>
          <w:sz w:val="24"/>
          <w:highlight w:val="none"/>
        </w:rPr>
        <w:t>4. 违约责任</w:t>
      </w:r>
    </w:p>
    <w:p w14:paraId="08197D46">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w:t>
      </w:r>
      <w:r>
        <w:rPr>
          <w:rFonts w:hint="default" w:ascii="Times New Roman" w:hAnsi="Times New Roman" w:eastAsia="宋体" w:cs="Times New Roman"/>
          <w:sz w:val="24"/>
          <w:szCs w:val="24"/>
          <w:highlight w:val="none"/>
        </w:rPr>
        <w:t>.1 乙方的违约责任</w:t>
      </w:r>
    </w:p>
    <w:p w14:paraId="62E1386B">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乙方未履行本</w:t>
      </w:r>
      <w:r>
        <w:rPr>
          <w:rFonts w:hint="default" w:ascii="Times New Roman" w:hAnsi="Times New Roman" w:eastAsia="宋体" w:cs="Times New Roman"/>
          <w:spacing w:val="-3"/>
          <w:sz w:val="24"/>
          <w:szCs w:val="24"/>
          <w:highlight w:val="none"/>
        </w:rPr>
        <w:t>合</w:t>
      </w:r>
      <w:r>
        <w:rPr>
          <w:rFonts w:hint="default" w:ascii="Times New Roman" w:hAnsi="Times New Roman" w:eastAsia="宋体" w:cs="Times New Roman"/>
          <w:spacing w:val="-2"/>
          <w:sz w:val="24"/>
          <w:szCs w:val="24"/>
          <w:highlight w:val="none"/>
        </w:rPr>
        <w:t>同义务的，应承担相应的责任。</w:t>
      </w:r>
    </w:p>
    <w:p w14:paraId="163C7D90">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4.1.1 因乙方违反本合同约定给甲方造成损失的，乙方应当赔</w:t>
      </w:r>
      <w:r>
        <w:rPr>
          <w:rFonts w:hint="default" w:ascii="Times New Roman" w:hAnsi="Times New Roman" w:eastAsia="宋体" w:cs="Times New Roman"/>
          <w:sz w:val="24"/>
          <w:szCs w:val="24"/>
          <w:highlight w:val="none"/>
        </w:rPr>
        <w:t xml:space="preserve">偿甲方损失。 </w:t>
      </w:r>
      <w:r>
        <w:rPr>
          <w:rFonts w:hint="default" w:ascii="Times New Roman" w:hAnsi="Times New Roman" w:eastAsia="宋体" w:cs="Times New Roman"/>
          <w:spacing w:val="-10"/>
          <w:sz w:val="24"/>
          <w:szCs w:val="24"/>
          <w:highlight w:val="none"/>
        </w:rPr>
        <w:t>赔偿金额</w:t>
      </w:r>
      <w:r>
        <w:rPr>
          <w:rFonts w:hint="default" w:ascii="Times New Roman" w:hAnsi="Times New Roman" w:eastAsia="宋体" w:cs="Times New Roman"/>
          <w:spacing w:val="-7"/>
          <w:sz w:val="24"/>
          <w:szCs w:val="24"/>
          <w:highlight w:val="none"/>
        </w:rPr>
        <w:t>的</w:t>
      </w:r>
      <w:r>
        <w:rPr>
          <w:rFonts w:hint="default" w:ascii="Times New Roman" w:hAnsi="Times New Roman" w:eastAsia="宋体" w:cs="Times New Roman"/>
          <w:spacing w:val="-5"/>
          <w:sz w:val="24"/>
          <w:szCs w:val="24"/>
          <w:highlight w:val="none"/>
        </w:rPr>
        <w:t>确定方法在专用条件中约定。乙方承担部分赔偿责任的，其承担赔偿</w:t>
      </w:r>
      <w:r>
        <w:rPr>
          <w:rFonts w:hint="default" w:ascii="Times New Roman" w:hAnsi="Times New Roman" w:eastAsia="宋体" w:cs="Times New Roman"/>
          <w:spacing w:val="-6"/>
          <w:sz w:val="24"/>
          <w:szCs w:val="24"/>
          <w:highlight w:val="none"/>
        </w:rPr>
        <w:t>金额</w:t>
      </w:r>
      <w:r>
        <w:rPr>
          <w:rFonts w:hint="default" w:ascii="Times New Roman" w:hAnsi="Times New Roman" w:eastAsia="宋体" w:cs="Times New Roman"/>
          <w:spacing w:val="-5"/>
          <w:sz w:val="24"/>
          <w:szCs w:val="24"/>
          <w:highlight w:val="none"/>
        </w:rPr>
        <w:t>由</w:t>
      </w:r>
      <w:r>
        <w:rPr>
          <w:rFonts w:hint="default" w:ascii="Times New Roman" w:hAnsi="Times New Roman" w:eastAsia="宋体" w:cs="Times New Roman"/>
          <w:spacing w:val="-3"/>
          <w:sz w:val="24"/>
          <w:szCs w:val="24"/>
          <w:highlight w:val="none"/>
        </w:rPr>
        <w:t>双方协商确定。</w:t>
      </w:r>
    </w:p>
    <w:p w14:paraId="5B871EF5">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4.1.2 乙方向甲方的索赔不成立时，乙方应赔偿甲方由</w:t>
      </w:r>
      <w:r>
        <w:rPr>
          <w:rFonts w:hint="default" w:ascii="Times New Roman" w:hAnsi="Times New Roman" w:eastAsia="宋体" w:cs="Times New Roman"/>
          <w:sz w:val="24"/>
          <w:szCs w:val="24"/>
          <w:highlight w:val="none"/>
        </w:rPr>
        <w:t>此发生的费用。</w:t>
      </w:r>
    </w:p>
    <w:p w14:paraId="1B1557E5">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4.2 甲</w:t>
      </w:r>
      <w:r>
        <w:rPr>
          <w:rFonts w:hint="default" w:ascii="Times New Roman" w:hAnsi="Times New Roman" w:eastAsia="宋体" w:cs="Times New Roman"/>
          <w:sz w:val="24"/>
          <w:szCs w:val="24"/>
          <w:highlight w:val="none"/>
        </w:rPr>
        <w:t>方的违约责任</w:t>
      </w:r>
    </w:p>
    <w:p w14:paraId="28D4D87E">
      <w:pPr>
        <w:keepNext w:val="0"/>
        <w:keepLines w:val="0"/>
        <w:pageBreakBefore w:val="0"/>
        <w:widowControl w:val="0"/>
        <w:kinsoku/>
        <w:wordWrap/>
        <w:overflowPunct/>
        <w:topLinePunct w:val="0"/>
        <w:autoSpaceDE/>
        <w:autoSpaceDN/>
        <w:bidi w:val="0"/>
        <w:adjustRightInd/>
        <w:snapToGrid/>
        <w:spacing w:line="500" w:lineRule="exact"/>
        <w:ind w:left="0" w:right="0" w:firstLine="46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5"/>
          <w:sz w:val="24"/>
          <w:szCs w:val="24"/>
          <w:highlight w:val="none"/>
        </w:rPr>
        <w:t>甲</w:t>
      </w:r>
      <w:r>
        <w:rPr>
          <w:rFonts w:hint="default" w:ascii="Times New Roman" w:hAnsi="Times New Roman" w:eastAsia="宋体" w:cs="Times New Roman"/>
          <w:spacing w:val="-3"/>
          <w:sz w:val="24"/>
          <w:szCs w:val="24"/>
          <w:highlight w:val="none"/>
        </w:rPr>
        <w:t>方未履行本合同义务的，应承担相应的责任。</w:t>
      </w:r>
    </w:p>
    <w:p w14:paraId="06D7025A">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4.2.1 甲方违反本合同约定造成乙方损失的，甲方应予以</w:t>
      </w:r>
      <w:r>
        <w:rPr>
          <w:rFonts w:hint="default" w:ascii="Times New Roman" w:hAnsi="Times New Roman" w:eastAsia="宋体" w:cs="Times New Roman"/>
          <w:sz w:val="24"/>
          <w:szCs w:val="24"/>
          <w:highlight w:val="none"/>
        </w:rPr>
        <w:t>赔偿。</w:t>
      </w:r>
    </w:p>
    <w:p w14:paraId="1DEB5402">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4.2.2 甲方向乙方的索赔不成立时，应赔偿乙方由此引起</w:t>
      </w:r>
      <w:r>
        <w:rPr>
          <w:rFonts w:hint="default" w:ascii="Times New Roman" w:hAnsi="Times New Roman" w:eastAsia="宋体" w:cs="Times New Roman"/>
          <w:sz w:val="24"/>
          <w:szCs w:val="24"/>
          <w:highlight w:val="none"/>
        </w:rPr>
        <w:t>的费用。</w:t>
      </w:r>
    </w:p>
    <w:p w14:paraId="5069CBAD">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4.</w:t>
      </w:r>
      <w:r>
        <w:rPr>
          <w:rFonts w:hint="default" w:ascii="Times New Roman" w:hAnsi="Times New Roman" w:eastAsia="宋体" w:cs="Times New Roman"/>
          <w:spacing w:val="-7"/>
          <w:sz w:val="24"/>
          <w:szCs w:val="24"/>
          <w:highlight w:val="none"/>
        </w:rPr>
        <w:t>2</w:t>
      </w:r>
      <w:r>
        <w:rPr>
          <w:rFonts w:hint="default" w:ascii="Times New Roman" w:hAnsi="Times New Roman" w:eastAsia="宋体" w:cs="Times New Roman"/>
          <w:spacing w:val="-5"/>
          <w:sz w:val="24"/>
          <w:szCs w:val="24"/>
          <w:highlight w:val="none"/>
        </w:rPr>
        <w:t>.3 甲方未能按期支付酬金超过 28 天，应按专用条件约定支付逾期付款</w:t>
      </w:r>
      <w:r>
        <w:rPr>
          <w:rFonts w:hint="default" w:ascii="Times New Roman" w:hAnsi="Times New Roman" w:eastAsia="宋体" w:cs="Times New Roman"/>
          <w:spacing w:val="-4"/>
          <w:sz w:val="24"/>
          <w:szCs w:val="24"/>
          <w:highlight w:val="none"/>
        </w:rPr>
        <w:t>利</w:t>
      </w:r>
      <w:r>
        <w:rPr>
          <w:rFonts w:hint="default" w:ascii="Times New Roman" w:hAnsi="Times New Roman" w:eastAsia="宋体" w:cs="Times New Roman"/>
          <w:spacing w:val="-3"/>
          <w:sz w:val="24"/>
          <w:szCs w:val="24"/>
          <w:highlight w:val="none"/>
        </w:rPr>
        <w:t>息。</w:t>
      </w:r>
    </w:p>
    <w:p w14:paraId="710AF677">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w:t>
      </w:r>
      <w:r>
        <w:rPr>
          <w:rFonts w:hint="default" w:ascii="Times New Roman" w:hAnsi="Times New Roman" w:eastAsia="宋体" w:cs="Times New Roman"/>
          <w:sz w:val="24"/>
          <w:szCs w:val="24"/>
          <w:highlight w:val="none"/>
        </w:rPr>
        <w:t>.3 除外责任</w:t>
      </w:r>
    </w:p>
    <w:p w14:paraId="2B6B3A60">
      <w:pPr>
        <w:keepNext w:val="0"/>
        <w:keepLines w:val="0"/>
        <w:pageBreakBefore w:val="0"/>
        <w:widowControl w:val="0"/>
        <w:kinsoku/>
        <w:wordWrap/>
        <w:overflowPunct/>
        <w:topLinePunct w:val="0"/>
        <w:autoSpaceDE/>
        <w:autoSpaceDN/>
        <w:bidi w:val="0"/>
        <w:adjustRightInd/>
        <w:snapToGrid/>
        <w:spacing w:line="500" w:lineRule="exact"/>
        <w:ind w:left="0" w:right="0" w:firstLine="40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8"/>
          <w:sz w:val="24"/>
          <w:szCs w:val="24"/>
          <w:highlight w:val="none"/>
        </w:rPr>
        <w:t>因</w:t>
      </w:r>
      <w:r>
        <w:rPr>
          <w:rFonts w:hint="default" w:ascii="Times New Roman" w:hAnsi="Times New Roman" w:eastAsia="宋体" w:cs="Times New Roman"/>
          <w:spacing w:val="-10"/>
          <w:sz w:val="24"/>
          <w:szCs w:val="24"/>
          <w:highlight w:val="none"/>
        </w:rPr>
        <w:t>非乙方的原因，且乙方无过错，发生工程质量事故、安全事故、工期延误</w:t>
      </w:r>
      <w:r>
        <w:rPr>
          <w:rFonts w:hint="default" w:ascii="Times New Roman" w:hAnsi="Times New Roman" w:eastAsia="宋体" w:cs="Times New Roman"/>
          <w:spacing w:val="-4"/>
          <w:sz w:val="24"/>
          <w:szCs w:val="24"/>
          <w:highlight w:val="none"/>
        </w:rPr>
        <w:t>等</w:t>
      </w:r>
      <w:r>
        <w:rPr>
          <w:rFonts w:hint="default" w:ascii="Times New Roman" w:hAnsi="Times New Roman" w:eastAsia="宋体" w:cs="Times New Roman"/>
          <w:spacing w:val="-2"/>
          <w:sz w:val="24"/>
          <w:szCs w:val="24"/>
          <w:highlight w:val="none"/>
        </w:rPr>
        <w:t>造成的损失，乙方不承担赔偿责任。</w:t>
      </w:r>
    </w:p>
    <w:p w14:paraId="3C5B3328">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highlight w:val="none"/>
        </w:rPr>
      </w:pPr>
      <w:r>
        <w:rPr>
          <w:rFonts w:hint="default" w:ascii="Times New Roman" w:hAnsi="Times New Roman" w:cs="Times New Roman"/>
          <w:sz w:val="24"/>
          <w:highlight w:val="none"/>
        </w:rPr>
        <w:t>5. 支付</w:t>
      </w:r>
    </w:p>
    <w:p w14:paraId="0C57FDEF">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5.</w:t>
      </w:r>
      <w:r>
        <w:rPr>
          <w:rFonts w:hint="default" w:ascii="Times New Roman" w:hAnsi="Times New Roman" w:eastAsia="宋体" w:cs="Times New Roman"/>
          <w:spacing w:val="-1"/>
          <w:sz w:val="24"/>
          <w:szCs w:val="24"/>
          <w:highlight w:val="none"/>
        </w:rPr>
        <w:t>1 支付货币</w:t>
      </w:r>
    </w:p>
    <w:p w14:paraId="28285067">
      <w:pPr>
        <w:keepNext w:val="0"/>
        <w:keepLines w:val="0"/>
        <w:pageBreakBefore w:val="0"/>
        <w:widowControl w:val="0"/>
        <w:kinsoku/>
        <w:wordWrap/>
        <w:overflowPunct/>
        <w:topLinePunct w:val="0"/>
        <w:autoSpaceDE/>
        <w:autoSpaceDN/>
        <w:bidi w:val="0"/>
        <w:adjustRightInd/>
        <w:snapToGrid/>
        <w:spacing w:line="500" w:lineRule="exact"/>
        <w:ind w:left="0" w:right="0" w:firstLine="40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8"/>
          <w:sz w:val="24"/>
          <w:szCs w:val="24"/>
          <w:highlight w:val="none"/>
        </w:rPr>
        <w:t>除专</w:t>
      </w:r>
      <w:r>
        <w:rPr>
          <w:rFonts w:hint="default" w:ascii="Times New Roman" w:hAnsi="Times New Roman" w:eastAsia="宋体" w:cs="Times New Roman"/>
          <w:spacing w:val="-14"/>
          <w:sz w:val="24"/>
          <w:szCs w:val="24"/>
          <w:highlight w:val="none"/>
        </w:rPr>
        <w:t>用</w:t>
      </w:r>
      <w:r>
        <w:rPr>
          <w:rFonts w:hint="default" w:ascii="Times New Roman" w:hAnsi="Times New Roman" w:eastAsia="宋体" w:cs="Times New Roman"/>
          <w:spacing w:val="-9"/>
          <w:sz w:val="24"/>
          <w:szCs w:val="24"/>
          <w:highlight w:val="none"/>
        </w:rPr>
        <w:t>条件另有约定外，酬金均以人民币支付。涉及外币支付的，所采用的</w:t>
      </w:r>
      <w:r>
        <w:rPr>
          <w:rFonts w:hint="default" w:ascii="Times New Roman" w:hAnsi="Times New Roman" w:eastAsia="宋体" w:cs="Times New Roman"/>
          <w:spacing w:val="-3"/>
          <w:sz w:val="24"/>
          <w:szCs w:val="24"/>
          <w:highlight w:val="none"/>
        </w:rPr>
        <w:t>货</w:t>
      </w:r>
      <w:r>
        <w:rPr>
          <w:rFonts w:hint="default" w:ascii="Times New Roman" w:hAnsi="Times New Roman" w:eastAsia="宋体" w:cs="Times New Roman"/>
          <w:spacing w:val="-2"/>
          <w:sz w:val="24"/>
          <w:szCs w:val="24"/>
          <w:highlight w:val="none"/>
        </w:rPr>
        <w:t>币种类、比例和汇率在专用条件中约定。</w:t>
      </w:r>
    </w:p>
    <w:p w14:paraId="524E4038">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5.</w:t>
      </w:r>
      <w:r>
        <w:rPr>
          <w:rFonts w:hint="default" w:ascii="Times New Roman" w:hAnsi="Times New Roman" w:eastAsia="宋体" w:cs="Times New Roman"/>
          <w:spacing w:val="-1"/>
          <w:sz w:val="24"/>
          <w:szCs w:val="24"/>
          <w:highlight w:val="none"/>
        </w:rPr>
        <w:t>2 支付申请</w:t>
      </w:r>
    </w:p>
    <w:p w14:paraId="39D963C2">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default"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lang w:eastAsia="zh-CN"/>
        </w:rPr>
        <w:t>乙方出具的全部成果文</w:t>
      </w:r>
      <w:r>
        <w:rPr>
          <w:rFonts w:hint="default" w:ascii="Times New Roman" w:hAnsi="Times New Roman" w:eastAsia="宋体" w:cs="Times New Roman"/>
          <w:spacing w:val="-9"/>
          <w:sz w:val="24"/>
          <w:szCs w:val="24"/>
          <w:highlight w:val="none"/>
          <w:lang w:eastAsia="zh-CN"/>
        </w:rPr>
        <w:t>件</w:t>
      </w:r>
      <w:r>
        <w:rPr>
          <w:rFonts w:hint="default" w:ascii="Times New Roman" w:hAnsi="Times New Roman" w:eastAsia="宋体" w:cs="Times New Roman"/>
          <w:spacing w:val="-9"/>
          <w:sz w:val="24"/>
          <w:szCs w:val="24"/>
          <w:highlight w:val="none"/>
        </w:rPr>
        <w:t>经甲方验收合格后，由乙方提出付款申请，甲方在收到付款申请之日起90日内</w:t>
      </w:r>
      <w:r>
        <w:rPr>
          <w:rFonts w:hint="default" w:ascii="Times New Roman" w:hAnsi="Times New Roman" w:eastAsia="宋体" w:cs="Times New Roman"/>
          <w:spacing w:val="-9"/>
          <w:sz w:val="24"/>
          <w:szCs w:val="24"/>
          <w:highlight w:val="none"/>
          <w:lang w:eastAsia="zh-CN"/>
        </w:rPr>
        <w:t>一次性</w:t>
      </w:r>
      <w:r>
        <w:rPr>
          <w:rFonts w:hint="default" w:ascii="Times New Roman" w:hAnsi="Times New Roman" w:eastAsia="宋体" w:cs="Times New Roman"/>
          <w:spacing w:val="-9"/>
          <w:sz w:val="24"/>
          <w:szCs w:val="24"/>
          <w:highlight w:val="none"/>
        </w:rPr>
        <w:t>付清费用，</w:t>
      </w:r>
      <w:r>
        <w:rPr>
          <w:rFonts w:hint="default" w:ascii="Times New Roman" w:hAnsi="Times New Roman" w:eastAsia="宋体" w:cs="Times New Roman"/>
          <w:spacing w:val="-9"/>
          <w:sz w:val="24"/>
          <w:szCs w:val="24"/>
          <w:highlight w:val="none"/>
          <w:lang w:eastAsia="zh-CN"/>
        </w:rPr>
        <w:t>乙方</w:t>
      </w:r>
      <w:r>
        <w:rPr>
          <w:rFonts w:hint="default" w:ascii="Times New Roman" w:hAnsi="Times New Roman" w:eastAsia="宋体" w:cs="Times New Roman"/>
          <w:spacing w:val="-9"/>
          <w:sz w:val="24"/>
          <w:szCs w:val="24"/>
          <w:highlight w:val="none"/>
        </w:rPr>
        <w:t>需开具增值税专用发票</w:t>
      </w:r>
      <w:r>
        <w:rPr>
          <w:rFonts w:hint="default" w:ascii="Times New Roman" w:hAnsi="Times New Roman" w:eastAsia="宋体" w:cs="Times New Roman"/>
          <w:spacing w:val="-9"/>
          <w:sz w:val="24"/>
          <w:szCs w:val="24"/>
          <w:highlight w:val="none"/>
          <w:lang w:eastAsia="zh-CN"/>
        </w:rPr>
        <w:t>。</w:t>
      </w:r>
    </w:p>
    <w:p w14:paraId="7CEDB5FB">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highlight w:val="none"/>
        </w:rPr>
      </w:pPr>
      <w:r>
        <w:rPr>
          <w:rFonts w:hint="default" w:ascii="Times New Roman" w:hAnsi="Times New Roman" w:cs="Times New Roman"/>
          <w:sz w:val="24"/>
          <w:highlight w:val="none"/>
        </w:rPr>
        <w:t>6. 合同生效、变更、暂停、解除与终止</w:t>
      </w:r>
    </w:p>
    <w:p w14:paraId="72595EDA">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5"/>
          <w:sz w:val="24"/>
          <w:szCs w:val="24"/>
          <w:highlight w:val="none"/>
        </w:rPr>
        <w:t>6</w:t>
      </w:r>
      <w:r>
        <w:rPr>
          <w:rFonts w:hint="default" w:ascii="Times New Roman" w:hAnsi="Times New Roman" w:eastAsia="宋体" w:cs="Times New Roman"/>
          <w:spacing w:val="-10"/>
          <w:sz w:val="24"/>
          <w:szCs w:val="24"/>
          <w:highlight w:val="none"/>
        </w:rPr>
        <w:t>.1 生效</w:t>
      </w:r>
    </w:p>
    <w:p w14:paraId="44631DD0">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除</w:t>
      </w:r>
      <w:r>
        <w:rPr>
          <w:rFonts w:hint="default" w:ascii="Times New Roman" w:hAnsi="Times New Roman" w:eastAsia="宋体" w:cs="Times New Roman"/>
          <w:spacing w:val="-5"/>
          <w:sz w:val="24"/>
          <w:szCs w:val="24"/>
          <w:highlight w:val="none"/>
        </w:rPr>
        <w:t>法</w:t>
      </w:r>
      <w:r>
        <w:rPr>
          <w:rFonts w:hint="default" w:ascii="Times New Roman" w:hAnsi="Times New Roman" w:eastAsia="宋体" w:cs="Times New Roman"/>
          <w:spacing w:val="-3"/>
          <w:sz w:val="24"/>
          <w:szCs w:val="24"/>
          <w:highlight w:val="none"/>
        </w:rPr>
        <w:t>律另有规定或者专用条件另有约定外，甲方和乙方的法定代表人或其授</w:t>
      </w:r>
      <w:r>
        <w:rPr>
          <w:rFonts w:hint="default" w:ascii="Times New Roman" w:hAnsi="Times New Roman" w:eastAsia="宋体" w:cs="Times New Roman"/>
          <w:spacing w:val="-2"/>
          <w:sz w:val="24"/>
          <w:szCs w:val="24"/>
          <w:highlight w:val="none"/>
        </w:rPr>
        <w:t>权代理人在协议书</w:t>
      </w:r>
      <w:r>
        <w:rPr>
          <w:rFonts w:hint="default" w:ascii="Times New Roman" w:hAnsi="Times New Roman" w:eastAsia="宋体" w:cs="Times New Roman"/>
          <w:spacing w:val="-1"/>
          <w:sz w:val="24"/>
          <w:szCs w:val="24"/>
          <w:highlight w:val="none"/>
        </w:rPr>
        <w:t>上签字并盖单位章后本合同生效。</w:t>
      </w:r>
    </w:p>
    <w:p w14:paraId="64F75FD1">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1"/>
          <w:sz w:val="24"/>
          <w:szCs w:val="24"/>
          <w:highlight w:val="none"/>
        </w:rPr>
        <w:t>6.2 变更</w:t>
      </w:r>
    </w:p>
    <w:p w14:paraId="66C10466">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6.2.1 任何一方提出变更请求时，双方经协商一致后可进行变更。</w:t>
      </w:r>
    </w:p>
    <w:p w14:paraId="0810A92D">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6.2.2 除不可</w:t>
      </w:r>
      <w:r>
        <w:rPr>
          <w:rFonts w:hint="default" w:ascii="Times New Roman" w:hAnsi="Times New Roman" w:eastAsia="宋体" w:cs="Times New Roman"/>
          <w:spacing w:val="-3"/>
          <w:sz w:val="24"/>
          <w:szCs w:val="24"/>
          <w:highlight w:val="none"/>
        </w:rPr>
        <w:t>抗</w:t>
      </w:r>
      <w:r>
        <w:rPr>
          <w:rFonts w:hint="default" w:ascii="Times New Roman" w:hAnsi="Times New Roman" w:eastAsia="宋体" w:cs="Times New Roman"/>
          <w:spacing w:val="-2"/>
          <w:sz w:val="24"/>
          <w:szCs w:val="24"/>
          <w:highlight w:val="none"/>
        </w:rPr>
        <w:t>力外，因非乙方原因导致乙方履行合同期限延长、内容增加</w:t>
      </w:r>
    </w:p>
    <w:p w14:paraId="1EA78C67">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时，乙</w:t>
      </w:r>
      <w:r>
        <w:rPr>
          <w:rFonts w:hint="default" w:ascii="Times New Roman" w:hAnsi="Times New Roman" w:eastAsia="宋体" w:cs="Times New Roman"/>
          <w:spacing w:val="-1"/>
          <w:sz w:val="24"/>
          <w:szCs w:val="24"/>
          <w:highlight w:val="none"/>
        </w:rPr>
        <w:t>方应当将此情况与可能产生的影响及时通知甲方。增加的监理工作时间、工作内容应视为附加工作。附加工作酬金的确定方法在专用条件中约定</w:t>
      </w:r>
      <w:r>
        <w:rPr>
          <w:rFonts w:hint="default" w:ascii="Times New Roman" w:hAnsi="Times New Roman" w:eastAsia="宋体" w:cs="Times New Roman"/>
          <w:sz w:val="24"/>
          <w:szCs w:val="24"/>
          <w:highlight w:val="none"/>
        </w:rPr>
        <w:t>。</w:t>
      </w:r>
    </w:p>
    <w:p w14:paraId="130AC3AD">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6.2.3</w:t>
      </w:r>
      <w:r>
        <w:rPr>
          <w:rFonts w:hint="default" w:ascii="Times New Roman" w:hAnsi="Times New Roman" w:eastAsia="宋体" w:cs="Times New Roman"/>
          <w:spacing w:val="-5"/>
          <w:sz w:val="24"/>
          <w:szCs w:val="24"/>
          <w:highlight w:val="none"/>
        </w:rPr>
        <w:t>合同生效后，如果实际情况发生变化使得乙方不能完成全部或部分工</w:t>
      </w:r>
      <w:r>
        <w:rPr>
          <w:rFonts w:hint="default" w:ascii="Times New Roman" w:hAnsi="Times New Roman" w:eastAsia="宋体" w:cs="Times New Roman"/>
          <w:spacing w:val="-4"/>
          <w:sz w:val="24"/>
          <w:szCs w:val="24"/>
          <w:highlight w:val="none"/>
        </w:rPr>
        <w:t>作时，乙方应立即通</w:t>
      </w:r>
      <w:r>
        <w:rPr>
          <w:rFonts w:hint="default" w:ascii="Times New Roman" w:hAnsi="Times New Roman" w:eastAsia="宋体" w:cs="Times New Roman"/>
          <w:spacing w:val="-2"/>
          <w:sz w:val="24"/>
          <w:szCs w:val="24"/>
          <w:highlight w:val="none"/>
        </w:rPr>
        <w:t>知甲方。除不可抗力外，其善后工作以及恢复服务的准备工</w:t>
      </w:r>
      <w:r>
        <w:rPr>
          <w:rFonts w:hint="default" w:ascii="Times New Roman" w:hAnsi="Times New Roman" w:eastAsia="宋体" w:cs="Times New Roman"/>
          <w:spacing w:val="-4"/>
          <w:sz w:val="24"/>
          <w:szCs w:val="24"/>
          <w:highlight w:val="none"/>
        </w:rPr>
        <w:t>作应为附加工作，附</w:t>
      </w:r>
      <w:r>
        <w:rPr>
          <w:rFonts w:hint="default" w:ascii="Times New Roman" w:hAnsi="Times New Roman" w:eastAsia="宋体" w:cs="Times New Roman"/>
          <w:spacing w:val="-3"/>
          <w:sz w:val="24"/>
          <w:szCs w:val="24"/>
          <w:highlight w:val="none"/>
        </w:rPr>
        <w:t>加</w:t>
      </w:r>
      <w:r>
        <w:rPr>
          <w:rFonts w:hint="default" w:ascii="Times New Roman" w:hAnsi="Times New Roman" w:eastAsia="宋体" w:cs="Times New Roman"/>
          <w:spacing w:val="-2"/>
          <w:sz w:val="24"/>
          <w:szCs w:val="24"/>
          <w:highlight w:val="none"/>
        </w:rPr>
        <w:t>工作酬金的确定方法在专用条件中约定。乙方用于恢复服</w:t>
      </w:r>
      <w:r>
        <w:rPr>
          <w:rFonts w:hint="default" w:ascii="Times New Roman" w:hAnsi="Times New Roman" w:eastAsia="宋体" w:cs="Times New Roman"/>
          <w:spacing w:val="-16"/>
          <w:sz w:val="24"/>
          <w:szCs w:val="24"/>
          <w:highlight w:val="none"/>
        </w:rPr>
        <w:t>务</w:t>
      </w:r>
      <w:r>
        <w:rPr>
          <w:rFonts w:hint="default" w:ascii="Times New Roman" w:hAnsi="Times New Roman" w:eastAsia="宋体" w:cs="Times New Roman"/>
          <w:spacing w:val="-9"/>
          <w:sz w:val="24"/>
          <w:szCs w:val="24"/>
          <w:highlight w:val="none"/>
        </w:rPr>
        <w:t>的</w:t>
      </w:r>
      <w:r>
        <w:rPr>
          <w:rFonts w:hint="default" w:ascii="Times New Roman" w:hAnsi="Times New Roman" w:eastAsia="宋体" w:cs="Times New Roman"/>
          <w:spacing w:val="-8"/>
          <w:sz w:val="24"/>
          <w:szCs w:val="24"/>
          <w:highlight w:val="none"/>
        </w:rPr>
        <w:t>准备时间不应超过28 天。</w:t>
      </w:r>
    </w:p>
    <w:p w14:paraId="7895DF0C">
      <w:pPr>
        <w:keepNext w:val="0"/>
        <w:keepLines w:val="0"/>
        <w:pageBreakBefore w:val="0"/>
        <w:widowControl w:val="0"/>
        <w:kinsoku/>
        <w:wordWrap/>
        <w:overflowPunct/>
        <w:topLinePunct w:val="0"/>
        <w:autoSpaceDE/>
        <w:autoSpaceDN/>
        <w:bidi w:val="0"/>
        <w:adjustRightInd/>
        <w:snapToGrid/>
        <w:spacing w:line="500" w:lineRule="exact"/>
        <w:ind w:left="0" w:right="0" w:firstLine="44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9"/>
          <w:sz w:val="24"/>
          <w:szCs w:val="24"/>
          <w:highlight w:val="none"/>
        </w:rPr>
        <w:t>6</w:t>
      </w:r>
      <w:r>
        <w:rPr>
          <w:rFonts w:hint="default" w:ascii="Times New Roman" w:hAnsi="Times New Roman" w:eastAsia="宋体" w:cs="Times New Roman"/>
          <w:spacing w:val="-6"/>
          <w:sz w:val="24"/>
          <w:szCs w:val="24"/>
          <w:highlight w:val="none"/>
        </w:rPr>
        <w:t>.2.4 合同签订后，遇有与工程相关的法律法规、标准颁布或修订的，双方</w:t>
      </w:r>
      <w:r>
        <w:rPr>
          <w:rFonts w:hint="default" w:ascii="Times New Roman" w:hAnsi="Times New Roman" w:eastAsia="宋体" w:cs="Times New Roman"/>
          <w:spacing w:val="-3"/>
          <w:sz w:val="24"/>
          <w:szCs w:val="24"/>
          <w:highlight w:val="none"/>
        </w:rPr>
        <w:t>应遵照执行。由此引起监理与相关服务的范围、时间、酬金变化的，双方应通</w:t>
      </w:r>
      <w:r>
        <w:rPr>
          <w:rFonts w:hint="default" w:ascii="Times New Roman" w:hAnsi="Times New Roman" w:eastAsia="宋体" w:cs="Times New Roman"/>
          <w:sz w:val="24"/>
          <w:szCs w:val="24"/>
          <w:highlight w:val="none"/>
        </w:rPr>
        <w:t xml:space="preserve">过 </w:t>
      </w:r>
      <w:r>
        <w:rPr>
          <w:rFonts w:hint="default" w:ascii="Times New Roman" w:hAnsi="Times New Roman" w:eastAsia="宋体" w:cs="Times New Roman"/>
          <w:spacing w:val="-4"/>
          <w:sz w:val="24"/>
          <w:szCs w:val="24"/>
          <w:highlight w:val="none"/>
        </w:rPr>
        <w:t>协商进行相应调整。</w:t>
      </w:r>
    </w:p>
    <w:p w14:paraId="286D9BD7">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6.2.</w:t>
      </w:r>
      <w:r>
        <w:rPr>
          <w:rFonts w:hint="default" w:ascii="Times New Roman" w:hAnsi="Times New Roman" w:eastAsia="宋体" w:cs="Times New Roman"/>
          <w:spacing w:val="-7"/>
          <w:sz w:val="24"/>
          <w:szCs w:val="24"/>
          <w:highlight w:val="none"/>
        </w:rPr>
        <w:t>5</w:t>
      </w:r>
      <w:r>
        <w:rPr>
          <w:rFonts w:hint="default" w:ascii="Times New Roman" w:hAnsi="Times New Roman" w:eastAsia="宋体" w:cs="Times New Roman"/>
          <w:spacing w:val="-5"/>
          <w:sz w:val="24"/>
          <w:szCs w:val="24"/>
          <w:highlight w:val="none"/>
        </w:rPr>
        <w:t xml:space="preserve"> 因非乙方原因造成工程概算投资额或建筑安装工程费增加时，正常工</w:t>
      </w:r>
      <w:r>
        <w:rPr>
          <w:rFonts w:hint="default" w:ascii="Times New Roman" w:hAnsi="Times New Roman" w:eastAsia="宋体" w:cs="Times New Roman"/>
          <w:spacing w:val="-2"/>
          <w:sz w:val="24"/>
          <w:szCs w:val="24"/>
          <w:highlight w:val="none"/>
        </w:rPr>
        <w:t>作酬金应作相应调整。</w:t>
      </w:r>
      <w:r>
        <w:rPr>
          <w:rFonts w:hint="default" w:ascii="Times New Roman" w:hAnsi="Times New Roman" w:eastAsia="宋体" w:cs="Times New Roman"/>
          <w:spacing w:val="-1"/>
          <w:sz w:val="24"/>
          <w:szCs w:val="24"/>
          <w:highlight w:val="none"/>
        </w:rPr>
        <w:t>调整方法在专用条件中约定。</w:t>
      </w:r>
    </w:p>
    <w:p w14:paraId="25E7FB49">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6.2.6 因工程</w:t>
      </w:r>
      <w:r>
        <w:rPr>
          <w:rFonts w:hint="default" w:ascii="Times New Roman" w:hAnsi="Times New Roman" w:eastAsia="宋体" w:cs="Times New Roman"/>
          <w:spacing w:val="-3"/>
          <w:sz w:val="24"/>
          <w:szCs w:val="24"/>
          <w:highlight w:val="none"/>
        </w:rPr>
        <w:t>规</w:t>
      </w:r>
      <w:r>
        <w:rPr>
          <w:rFonts w:hint="default" w:ascii="Times New Roman" w:hAnsi="Times New Roman" w:eastAsia="宋体" w:cs="Times New Roman"/>
          <w:spacing w:val="-2"/>
          <w:sz w:val="24"/>
          <w:szCs w:val="24"/>
          <w:highlight w:val="none"/>
        </w:rPr>
        <w:t>模、监理范围的变化导致乙方的正常工作量减少时，正常工作酬金应作相应调整。</w:t>
      </w:r>
      <w:r>
        <w:rPr>
          <w:rFonts w:hint="default" w:ascii="Times New Roman" w:hAnsi="Times New Roman" w:eastAsia="宋体" w:cs="Times New Roman"/>
          <w:spacing w:val="-1"/>
          <w:sz w:val="24"/>
          <w:szCs w:val="24"/>
          <w:highlight w:val="none"/>
        </w:rPr>
        <w:t>调整方法在专用条件中约定。</w:t>
      </w:r>
    </w:p>
    <w:p w14:paraId="164E22A7">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6</w:t>
      </w:r>
      <w:r>
        <w:rPr>
          <w:rFonts w:hint="default" w:ascii="Times New Roman" w:hAnsi="Times New Roman" w:eastAsia="宋体" w:cs="Times New Roman"/>
          <w:spacing w:val="-1"/>
          <w:sz w:val="24"/>
          <w:szCs w:val="24"/>
          <w:highlight w:val="none"/>
        </w:rPr>
        <w:t>.3 暂停与解除</w:t>
      </w:r>
    </w:p>
    <w:p w14:paraId="4E5BCA6A">
      <w:pPr>
        <w:keepNext w:val="0"/>
        <w:keepLines w:val="0"/>
        <w:pageBreakBefore w:val="0"/>
        <w:widowControl w:val="0"/>
        <w:kinsoku/>
        <w:wordWrap/>
        <w:overflowPunct/>
        <w:topLinePunct w:val="0"/>
        <w:autoSpaceDE/>
        <w:autoSpaceDN/>
        <w:bidi w:val="0"/>
        <w:adjustRightInd/>
        <w:snapToGrid/>
        <w:spacing w:line="500" w:lineRule="exact"/>
        <w:ind w:left="0" w:right="0" w:firstLine="43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2"/>
          <w:sz w:val="24"/>
          <w:szCs w:val="24"/>
          <w:highlight w:val="none"/>
        </w:rPr>
        <w:t>除双</w:t>
      </w:r>
      <w:r>
        <w:rPr>
          <w:rFonts w:hint="default" w:ascii="Times New Roman" w:hAnsi="Times New Roman" w:eastAsia="宋体" w:cs="Times New Roman"/>
          <w:spacing w:val="-9"/>
          <w:sz w:val="24"/>
          <w:szCs w:val="24"/>
          <w:highlight w:val="none"/>
        </w:rPr>
        <w:t>方</w:t>
      </w:r>
      <w:r>
        <w:rPr>
          <w:rFonts w:hint="default" w:ascii="Times New Roman" w:hAnsi="Times New Roman" w:eastAsia="宋体" w:cs="Times New Roman"/>
          <w:spacing w:val="-6"/>
          <w:sz w:val="24"/>
          <w:szCs w:val="24"/>
          <w:highlight w:val="none"/>
        </w:rPr>
        <w:t>协商一致可以解除本合同外，当一方无正当理由未履行本合同约定的</w:t>
      </w:r>
      <w:r>
        <w:rPr>
          <w:rFonts w:hint="default" w:ascii="Times New Roman" w:hAnsi="Times New Roman" w:eastAsia="宋体" w:cs="Times New Roman"/>
          <w:spacing w:val="-2"/>
          <w:sz w:val="24"/>
          <w:szCs w:val="24"/>
          <w:highlight w:val="none"/>
        </w:rPr>
        <w:t>义</w:t>
      </w:r>
      <w:r>
        <w:rPr>
          <w:rFonts w:hint="default" w:ascii="Times New Roman" w:hAnsi="Times New Roman" w:eastAsia="宋体" w:cs="Times New Roman"/>
          <w:spacing w:val="-1"/>
          <w:sz w:val="24"/>
          <w:szCs w:val="24"/>
          <w:highlight w:val="none"/>
        </w:rPr>
        <w:t>务时，另一方可以根据本合同约定暂停履行本合同直至解除本合同。</w:t>
      </w:r>
    </w:p>
    <w:p w14:paraId="0152457F">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6.3.</w:t>
      </w:r>
      <w:r>
        <w:rPr>
          <w:rFonts w:hint="default" w:ascii="Times New Roman" w:hAnsi="Times New Roman" w:eastAsia="宋体" w:cs="Times New Roman"/>
          <w:spacing w:val="-7"/>
          <w:sz w:val="24"/>
          <w:szCs w:val="24"/>
          <w:highlight w:val="none"/>
        </w:rPr>
        <w:t>1</w:t>
      </w:r>
      <w:r>
        <w:rPr>
          <w:rFonts w:hint="default" w:ascii="Times New Roman" w:hAnsi="Times New Roman" w:eastAsia="宋体" w:cs="Times New Roman"/>
          <w:spacing w:val="-5"/>
          <w:sz w:val="24"/>
          <w:szCs w:val="24"/>
          <w:highlight w:val="none"/>
        </w:rPr>
        <w:t xml:space="preserve"> 在本合同有效期内，由于双方无法预见和控制的原因导致本合同全部</w:t>
      </w:r>
      <w:r>
        <w:rPr>
          <w:rFonts w:hint="default" w:ascii="Times New Roman" w:hAnsi="Times New Roman" w:eastAsia="宋体" w:cs="Times New Roman"/>
          <w:spacing w:val="-9"/>
          <w:sz w:val="24"/>
          <w:szCs w:val="24"/>
          <w:highlight w:val="none"/>
        </w:rPr>
        <w:t>或部分无法继续履行或继续履行已无意义，经双方协商一致，可以解除本合同</w:t>
      </w:r>
      <w:r>
        <w:rPr>
          <w:rFonts w:hint="default" w:ascii="Times New Roman" w:hAnsi="Times New Roman" w:eastAsia="宋体" w:cs="Times New Roman"/>
          <w:spacing w:val="-3"/>
          <w:sz w:val="24"/>
          <w:szCs w:val="24"/>
          <w:highlight w:val="none"/>
        </w:rPr>
        <w:t>或</w:t>
      </w:r>
      <w:r>
        <w:rPr>
          <w:rFonts w:hint="default" w:ascii="Times New Roman" w:hAnsi="Times New Roman" w:eastAsia="宋体" w:cs="Times New Roman"/>
          <w:spacing w:val="-1"/>
          <w:sz w:val="24"/>
          <w:szCs w:val="24"/>
          <w:highlight w:val="none"/>
        </w:rPr>
        <w:t>乙方的部分义务。在解除之前，乙方应作出合理安排，使开支减至最小</w:t>
      </w:r>
      <w:r>
        <w:rPr>
          <w:rFonts w:hint="default" w:ascii="Times New Roman" w:hAnsi="Times New Roman" w:eastAsia="宋体" w:cs="Times New Roman"/>
          <w:sz w:val="24"/>
          <w:szCs w:val="24"/>
          <w:highlight w:val="none"/>
        </w:rPr>
        <w:t>。</w:t>
      </w:r>
    </w:p>
    <w:p w14:paraId="0058F6C1">
      <w:pPr>
        <w:keepNext w:val="0"/>
        <w:keepLines w:val="0"/>
        <w:pageBreakBefore w:val="0"/>
        <w:widowControl w:val="0"/>
        <w:kinsoku/>
        <w:wordWrap/>
        <w:overflowPunct/>
        <w:topLinePunct w:val="0"/>
        <w:autoSpaceDE/>
        <w:autoSpaceDN/>
        <w:bidi w:val="0"/>
        <w:adjustRightInd/>
        <w:snapToGrid/>
        <w:spacing w:line="500" w:lineRule="exact"/>
        <w:ind w:left="0" w:right="0" w:firstLine="43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2"/>
          <w:sz w:val="24"/>
          <w:szCs w:val="24"/>
          <w:highlight w:val="none"/>
        </w:rPr>
        <w:t>因解除</w:t>
      </w:r>
      <w:r>
        <w:rPr>
          <w:rFonts w:hint="default" w:ascii="Times New Roman" w:hAnsi="Times New Roman" w:eastAsia="宋体" w:cs="Times New Roman"/>
          <w:spacing w:val="-7"/>
          <w:sz w:val="24"/>
          <w:szCs w:val="24"/>
          <w:highlight w:val="none"/>
        </w:rPr>
        <w:t>本</w:t>
      </w:r>
      <w:r>
        <w:rPr>
          <w:rFonts w:hint="default" w:ascii="Times New Roman" w:hAnsi="Times New Roman" w:eastAsia="宋体" w:cs="Times New Roman"/>
          <w:spacing w:val="-6"/>
          <w:sz w:val="24"/>
          <w:szCs w:val="24"/>
          <w:highlight w:val="none"/>
        </w:rPr>
        <w:t>合同或解除乙方的部分义务导致乙方遭受的损失，除依法可以免除</w:t>
      </w:r>
      <w:r>
        <w:rPr>
          <w:rFonts w:hint="default" w:ascii="Times New Roman" w:hAnsi="Times New Roman" w:eastAsia="宋体" w:cs="Times New Roman"/>
          <w:spacing w:val="-2"/>
          <w:sz w:val="24"/>
          <w:szCs w:val="24"/>
          <w:highlight w:val="none"/>
        </w:rPr>
        <w:t>责任的情况外，应由甲</w:t>
      </w:r>
      <w:r>
        <w:rPr>
          <w:rFonts w:hint="default" w:ascii="Times New Roman" w:hAnsi="Times New Roman" w:eastAsia="宋体" w:cs="Times New Roman"/>
          <w:spacing w:val="-1"/>
          <w:sz w:val="24"/>
          <w:szCs w:val="24"/>
          <w:highlight w:val="none"/>
        </w:rPr>
        <w:t>方予以补偿，补偿金额由双方协商确定。</w:t>
      </w:r>
    </w:p>
    <w:p w14:paraId="25C91D87">
      <w:pPr>
        <w:keepNext w:val="0"/>
        <w:keepLines w:val="0"/>
        <w:pageBreakBefore w:val="0"/>
        <w:widowControl w:val="0"/>
        <w:kinsoku/>
        <w:wordWrap/>
        <w:overflowPunct/>
        <w:topLinePunct w:val="0"/>
        <w:autoSpaceDE/>
        <w:autoSpaceDN/>
        <w:bidi w:val="0"/>
        <w:adjustRightInd/>
        <w:snapToGrid/>
        <w:spacing w:line="500" w:lineRule="exact"/>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解除本合同的协议必须采取书面形式，协议未达成之前，本</w:t>
      </w:r>
      <w:r>
        <w:rPr>
          <w:rFonts w:hint="default" w:ascii="Times New Roman" w:hAnsi="Times New Roman" w:eastAsia="宋体" w:cs="Times New Roman"/>
          <w:sz w:val="24"/>
          <w:szCs w:val="24"/>
          <w:highlight w:val="none"/>
        </w:rPr>
        <w:t>合同仍然有效。</w:t>
      </w:r>
    </w:p>
    <w:p w14:paraId="2A071F0E">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6.3.2 在本合同有效期内</w:t>
      </w:r>
      <w:r>
        <w:rPr>
          <w:rFonts w:hint="default" w:ascii="Times New Roman" w:hAnsi="Times New Roman" w:eastAsia="宋体" w:cs="Times New Roman"/>
          <w:spacing w:val="-1"/>
          <w:sz w:val="24"/>
          <w:szCs w:val="24"/>
          <w:highlight w:val="none"/>
        </w:rPr>
        <w:t>，因非乙方的原因导致工程施工全部或部分暂停，</w:t>
      </w:r>
      <w:r>
        <w:rPr>
          <w:rFonts w:hint="default" w:ascii="Times New Roman" w:hAnsi="Times New Roman" w:eastAsia="宋体" w:cs="Times New Roman"/>
          <w:spacing w:val="-10"/>
          <w:sz w:val="24"/>
          <w:szCs w:val="24"/>
          <w:highlight w:val="none"/>
        </w:rPr>
        <w:t>甲方可通</w:t>
      </w:r>
      <w:r>
        <w:rPr>
          <w:rFonts w:hint="default" w:ascii="Times New Roman" w:hAnsi="Times New Roman" w:eastAsia="宋体" w:cs="Times New Roman"/>
          <w:spacing w:val="-9"/>
          <w:sz w:val="24"/>
          <w:szCs w:val="24"/>
          <w:highlight w:val="none"/>
        </w:rPr>
        <w:t>知</w:t>
      </w:r>
      <w:r>
        <w:rPr>
          <w:rFonts w:hint="default" w:ascii="Times New Roman" w:hAnsi="Times New Roman" w:eastAsia="宋体" w:cs="Times New Roman"/>
          <w:spacing w:val="-5"/>
          <w:sz w:val="24"/>
          <w:szCs w:val="24"/>
          <w:highlight w:val="none"/>
        </w:rPr>
        <w:t>乙方要求暂停全部或部分工作。乙方应立即安排停止工作，并将开支</w:t>
      </w:r>
      <w:r>
        <w:rPr>
          <w:rFonts w:hint="default" w:ascii="Times New Roman" w:hAnsi="Times New Roman" w:eastAsia="宋体" w:cs="Times New Roman"/>
          <w:spacing w:val="-1"/>
          <w:sz w:val="24"/>
          <w:szCs w:val="24"/>
          <w:highlight w:val="none"/>
        </w:rPr>
        <w:t>减至最小。除不可抗力外，由此导致乙方遭受的损失应由甲方予</w:t>
      </w:r>
      <w:r>
        <w:rPr>
          <w:rFonts w:hint="default" w:ascii="Times New Roman" w:hAnsi="Times New Roman" w:eastAsia="宋体" w:cs="Times New Roman"/>
          <w:sz w:val="24"/>
          <w:szCs w:val="24"/>
          <w:highlight w:val="none"/>
        </w:rPr>
        <w:t>以补偿。</w:t>
      </w:r>
    </w:p>
    <w:p w14:paraId="523DB21B">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6.3.</w:t>
      </w:r>
      <w:r>
        <w:rPr>
          <w:rFonts w:hint="default" w:ascii="Times New Roman" w:hAnsi="Times New Roman" w:eastAsia="宋体" w:cs="Times New Roman"/>
          <w:spacing w:val="-9"/>
          <w:sz w:val="24"/>
          <w:szCs w:val="24"/>
          <w:highlight w:val="none"/>
        </w:rPr>
        <w:t>3</w:t>
      </w:r>
      <w:r>
        <w:rPr>
          <w:rFonts w:hint="default" w:ascii="Times New Roman" w:hAnsi="Times New Roman" w:eastAsia="宋体" w:cs="Times New Roman"/>
          <w:spacing w:val="-5"/>
          <w:sz w:val="24"/>
          <w:szCs w:val="24"/>
          <w:highlight w:val="none"/>
        </w:rPr>
        <w:t xml:space="preserve"> 当乙方无正当理由未履行本合同约定的义务时，甲方应通知乙方限期</w:t>
      </w:r>
      <w:r>
        <w:rPr>
          <w:rFonts w:hint="default" w:ascii="Times New Roman" w:hAnsi="Times New Roman" w:eastAsia="宋体" w:cs="Times New Roman"/>
          <w:spacing w:val="-16"/>
          <w:sz w:val="24"/>
          <w:szCs w:val="24"/>
          <w:highlight w:val="none"/>
        </w:rPr>
        <w:t>改正</w:t>
      </w:r>
      <w:r>
        <w:rPr>
          <w:rFonts w:hint="default" w:ascii="Times New Roman" w:hAnsi="Times New Roman" w:eastAsia="宋体" w:cs="Times New Roman"/>
          <w:spacing w:val="-14"/>
          <w:sz w:val="24"/>
          <w:szCs w:val="24"/>
          <w:highlight w:val="none"/>
        </w:rPr>
        <w:t>。</w:t>
      </w:r>
      <w:r>
        <w:rPr>
          <w:rFonts w:hint="default" w:ascii="Times New Roman" w:hAnsi="Times New Roman" w:eastAsia="宋体" w:cs="Times New Roman"/>
          <w:spacing w:val="-8"/>
          <w:sz w:val="24"/>
          <w:szCs w:val="24"/>
          <w:highlight w:val="none"/>
        </w:rPr>
        <w:t>若甲方在乙方接到通知后的 7 天内未收到乙方书面形式的合理解释，则可</w:t>
      </w:r>
      <w:r>
        <w:rPr>
          <w:rFonts w:hint="default" w:ascii="Times New Roman" w:hAnsi="Times New Roman" w:eastAsia="宋体" w:cs="Times New Roman"/>
          <w:spacing w:val="-16"/>
          <w:sz w:val="24"/>
          <w:szCs w:val="24"/>
          <w:highlight w:val="none"/>
        </w:rPr>
        <w:t xml:space="preserve">在 </w:t>
      </w:r>
      <w:r>
        <w:rPr>
          <w:rFonts w:hint="default" w:ascii="Times New Roman" w:hAnsi="Times New Roman" w:eastAsia="宋体" w:cs="Times New Roman"/>
          <w:spacing w:val="-12"/>
          <w:sz w:val="24"/>
          <w:szCs w:val="24"/>
          <w:highlight w:val="none"/>
        </w:rPr>
        <w:t>7</w:t>
      </w:r>
      <w:r>
        <w:rPr>
          <w:rFonts w:hint="default" w:ascii="Times New Roman" w:hAnsi="Times New Roman" w:eastAsia="宋体" w:cs="Times New Roman"/>
          <w:spacing w:val="-8"/>
          <w:sz w:val="24"/>
          <w:szCs w:val="24"/>
          <w:highlight w:val="none"/>
        </w:rPr>
        <w:t xml:space="preserve"> 天内发出解除本合同的通知，自通知到达乙方时本合同解除。甲方应将监理</w:t>
      </w:r>
      <w:r>
        <w:rPr>
          <w:rFonts w:hint="default" w:ascii="Times New Roman" w:hAnsi="Times New Roman" w:eastAsia="宋体" w:cs="Times New Roman"/>
          <w:spacing w:val="-16"/>
          <w:sz w:val="24"/>
          <w:szCs w:val="24"/>
          <w:highlight w:val="none"/>
        </w:rPr>
        <w:t>与相</w:t>
      </w:r>
      <w:r>
        <w:rPr>
          <w:rFonts w:hint="default" w:ascii="Times New Roman" w:hAnsi="Times New Roman" w:eastAsia="宋体" w:cs="Times New Roman"/>
          <w:spacing w:val="-9"/>
          <w:sz w:val="24"/>
          <w:szCs w:val="24"/>
          <w:highlight w:val="none"/>
        </w:rPr>
        <w:t>关</w:t>
      </w:r>
      <w:r>
        <w:rPr>
          <w:rFonts w:hint="default" w:ascii="Times New Roman" w:hAnsi="Times New Roman" w:eastAsia="宋体" w:cs="Times New Roman"/>
          <w:spacing w:val="-8"/>
          <w:sz w:val="24"/>
          <w:szCs w:val="24"/>
          <w:highlight w:val="none"/>
        </w:rPr>
        <w:t>服务的酬金支付至限期改正通知到达乙方之日，但乙方应承担第 4.1 款约</w:t>
      </w:r>
      <w:r>
        <w:rPr>
          <w:rFonts w:hint="default" w:ascii="Times New Roman" w:hAnsi="Times New Roman" w:eastAsia="宋体" w:cs="Times New Roman"/>
          <w:spacing w:val="-9"/>
          <w:sz w:val="24"/>
          <w:szCs w:val="24"/>
          <w:highlight w:val="none"/>
        </w:rPr>
        <w:t>定</w:t>
      </w:r>
      <w:r>
        <w:rPr>
          <w:rFonts w:hint="default" w:ascii="Times New Roman" w:hAnsi="Times New Roman" w:eastAsia="宋体" w:cs="Times New Roman"/>
          <w:spacing w:val="-6"/>
          <w:sz w:val="24"/>
          <w:szCs w:val="24"/>
          <w:highlight w:val="none"/>
        </w:rPr>
        <w:t>的责任。</w:t>
      </w:r>
    </w:p>
    <w:p w14:paraId="540A73CE">
      <w:pPr>
        <w:keepNext w:val="0"/>
        <w:keepLines w:val="0"/>
        <w:pageBreakBefore w:val="0"/>
        <w:widowControl w:val="0"/>
        <w:kinsoku/>
        <w:wordWrap/>
        <w:overflowPunct/>
        <w:topLinePunct w:val="0"/>
        <w:autoSpaceDE/>
        <w:autoSpaceDN/>
        <w:bidi w:val="0"/>
        <w:adjustRightInd/>
        <w:snapToGrid/>
        <w:spacing w:line="500" w:lineRule="exact"/>
        <w:ind w:left="0" w:right="0" w:firstLine="44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highlight w:val="none"/>
        </w:rPr>
        <w:t>6.3.</w:t>
      </w:r>
      <w:r>
        <w:rPr>
          <w:rFonts w:hint="default" w:ascii="Times New Roman" w:hAnsi="Times New Roman" w:cs="Times New Roman"/>
          <w:spacing w:val="-7"/>
          <w:sz w:val="24"/>
          <w:szCs w:val="24"/>
          <w:highlight w:val="none"/>
          <w:lang w:val="en-US" w:eastAsia="zh-CN"/>
        </w:rPr>
        <w:t>4</w:t>
      </w:r>
      <w:r>
        <w:rPr>
          <w:rFonts w:hint="default" w:ascii="Times New Roman" w:hAnsi="Times New Roman" w:eastAsia="宋体" w:cs="Times New Roman"/>
          <w:spacing w:val="-5"/>
          <w:sz w:val="24"/>
          <w:szCs w:val="24"/>
          <w:highlight w:val="none"/>
        </w:rPr>
        <w:t xml:space="preserve"> 因不可抗力致使本合同部分或全部不能履行时，一方应立即通知另一</w:t>
      </w:r>
      <w:r>
        <w:rPr>
          <w:rFonts w:hint="default" w:ascii="Times New Roman" w:hAnsi="Times New Roman" w:eastAsia="宋体" w:cs="Times New Roman"/>
          <w:spacing w:val="-4"/>
          <w:sz w:val="24"/>
          <w:szCs w:val="24"/>
          <w:highlight w:val="none"/>
        </w:rPr>
        <w:t>方</w:t>
      </w:r>
      <w:r>
        <w:rPr>
          <w:rFonts w:hint="default" w:ascii="Times New Roman" w:hAnsi="Times New Roman" w:eastAsia="宋体" w:cs="Times New Roman"/>
          <w:spacing w:val="-3"/>
          <w:sz w:val="24"/>
          <w:szCs w:val="24"/>
          <w:highlight w:val="none"/>
        </w:rPr>
        <w:t>，可暂停或解除本合同。</w:t>
      </w:r>
    </w:p>
    <w:p w14:paraId="47DAF3F8">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6.3.</w:t>
      </w:r>
      <w:r>
        <w:rPr>
          <w:rFonts w:hint="default" w:ascii="Times New Roman" w:hAnsi="Times New Roman" w:cs="Times New Roman"/>
          <w:spacing w:val="-4"/>
          <w:sz w:val="24"/>
          <w:szCs w:val="24"/>
          <w:highlight w:val="none"/>
          <w:lang w:val="en-US" w:eastAsia="zh-CN"/>
        </w:rPr>
        <w:t>5</w:t>
      </w:r>
      <w:r>
        <w:rPr>
          <w:rFonts w:hint="default" w:ascii="Times New Roman" w:hAnsi="Times New Roman" w:eastAsia="宋体" w:cs="Times New Roman"/>
          <w:spacing w:val="-4"/>
          <w:sz w:val="24"/>
          <w:szCs w:val="24"/>
          <w:highlight w:val="none"/>
        </w:rPr>
        <w:t xml:space="preserve"> 本合同</w:t>
      </w:r>
      <w:r>
        <w:rPr>
          <w:rFonts w:hint="default" w:ascii="Times New Roman" w:hAnsi="Times New Roman" w:eastAsia="宋体" w:cs="Times New Roman"/>
          <w:spacing w:val="-2"/>
          <w:sz w:val="24"/>
          <w:szCs w:val="24"/>
          <w:highlight w:val="none"/>
        </w:rPr>
        <w:t>解除后，本合同约定的有关结算、清理、争议解决方式的条件</w:t>
      </w:r>
      <w:r>
        <w:rPr>
          <w:rFonts w:hint="default" w:ascii="Times New Roman" w:hAnsi="Times New Roman" w:eastAsia="宋体" w:cs="Times New Roman"/>
          <w:spacing w:val="-9"/>
          <w:sz w:val="24"/>
          <w:szCs w:val="24"/>
          <w:highlight w:val="none"/>
        </w:rPr>
        <w:t>仍</w:t>
      </w:r>
      <w:r>
        <w:rPr>
          <w:rFonts w:hint="default" w:ascii="Times New Roman" w:hAnsi="Times New Roman" w:eastAsia="宋体" w:cs="Times New Roman"/>
          <w:spacing w:val="-7"/>
          <w:sz w:val="24"/>
          <w:szCs w:val="24"/>
          <w:highlight w:val="none"/>
        </w:rPr>
        <w:t>然有效。</w:t>
      </w:r>
    </w:p>
    <w:p w14:paraId="5022C7F4">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 xml:space="preserve">6.4 </w:t>
      </w:r>
      <w:r>
        <w:rPr>
          <w:rFonts w:hint="default" w:ascii="Times New Roman" w:hAnsi="Times New Roman" w:eastAsia="宋体" w:cs="Times New Roman"/>
          <w:sz w:val="24"/>
          <w:szCs w:val="24"/>
          <w:highlight w:val="none"/>
        </w:rPr>
        <w:t>终止</w:t>
      </w:r>
    </w:p>
    <w:p w14:paraId="1722E332">
      <w:pPr>
        <w:keepNext w:val="0"/>
        <w:keepLines w:val="0"/>
        <w:pageBreakBefore w:val="0"/>
        <w:widowControl w:val="0"/>
        <w:kinsoku/>
        <w:wordWrap/>
        <w:overflowPunct/>
        <w:topLinePunct w:val="0"/>
        <w:autoSpaceDE/>
        <w:autoSpaceDN/>
        <w:bidi w:val="0"/>
        <w:adjustRightInd/>
        <w:snapToGrid/>
        <w:spacing w:line="500" w:lineRule="exact"/>
        <w:ind w:left="0" w:right="0" w:firstLine="448"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8"/>
          <w:sz w:val="24"/>
          <w:szCs w:val="24"/>
          <w:highlight w:val="none"/>
        </w:rPr>
        <w:t>以</w:t>
      </w:r>
      <w:r>
        <w:rPr>
          <w:rFonts w:hint="default" w:ascii="Times New Roman" w:hAnsi="Times New Roman" w:eastAsia="宋体" w:cs="Times New Roman"/>
          <w:spacing w:val="-7"/>
          <w:sz w:val="24"/>
          <w:szCs w:val="24"/>
          <w:highlight w:val="none"/>
        </w:rPr>
        <w:t>下</w:t>
      </w:r>
      <w:r>
        <w:rPr>
          <w:rFonts w:hint="default" w:ascii="Times New Roman" w:hAnsi="Times New Roman" w:eastAsia="宋体" w:cs="Times New Roman"/>
          <w:spacing w:val="-4"/>
          <w:sz w:val="24"/>
          <w:szCs w:val="24"/>
          <w:highlight w:val="none"/>
        </w:rPr>
        <w:t>条件全部满足时，本合同即告终止：</w:t>
      </w:r>
    </w:p>
    <w:p w14:paraId="56078390">
      <w:pPr>
        <w:keepNext w:val="0"/>
        <w:keepLines w:val="0"/>
        <w:pageBreakBefore w:val="0"/>
        <w:widowControl w:val="0"/>
        <w:kinsoku/>
        <w:wordWrap/>
        <w:overflowPunct/>
        <w:topLinePunct w:val="0"/>
        <w:autoSpaceDE/>
        <w:autoSpaceDN/>
        <w:bidi w:val="0"/>
        <w:adjustRightInd/>
        <w:snapToGrid/>
        <w:spacing w:line="500" w:lineRule="exact"/>
        <w:ind w:left="0" w:right="0" w:firstLine="55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8"/>
          <w:sz w:val="24"/>
          <w:szCs w:val="24"/>
          <w:highlight w:val="none"/>
        </w:rPr>
        <w:t>(</w:t>
      </w:r>
      <w:r>
        <w:rPr>
          <w:rFonts w:hint="default" w:ascii="Times New Roman" w:hAnsi="Times New Roman" w:eastAsia="宋体" w:cs="Times New Roman"/>
          <w:spacing w:val="14"/>
          <w:sz w:val="24"/>
          <w:szCs w:val="24"/>
          <w:highlight w:val="none"/>
        </w:rPr>
        <w:t>1</w:t>
      </w:r>
      <w:r>
        <w:rPr>
          <w:rFonts w:hint="default" w:ascii="Times New Roman" w:hAnsi="Times New Roman" w:eastAsia="宋体" w:cs="Times New Roman"/>
          <w:spacing w:val="9"/>
          <w:sz w:val="24"/>
          <w:szCs w:val="24"/>
          <w:highlight w:val="none"/>
        </w:rPr>
        <w:t>)乙方完成本合同约定的全部工作；</w:t>
      </w:r>
    </w:p>
    <w:p w14:paraId="04565F9F">
      <w:pPr>
        <w:keepNext w:val="0"/>
        <w:keepLines w:val="0"/>
        <w:pageBreakBefore w:val="0"/>
        <w:widowControl w:val="0"/>
        <w:kinsoku/>
        <w:wordWrap/>
        <w:overflowPunct/>
        <w:topLinePunct w:val="0"/>
        <w:autoSpaceDE/>
        <w:autoSpaceDN/>
        <w:bidi w:val="0"/>
        <w:adjustRightInd/>
        <w:snapToGrid/>
        <w:spacing w:line="500" w:lineRule="exact"/>
        <w:ind w:left="0" w:right="0" w:firstLine="524" w:firstLineChars="200"/>
        <w:textAlignment w:val="auto"/>
        <w:rPr>
          <w:rFonts w:hint="default" w:ascii="Times New Roman" w:hAnsi="Times New Roman" w:cs="Times New Roman"/>
          <w:highlight w:val="none"/>
        </w:rPr>
      </w:pPr>
      <w:r>
        <w:rPr>
          <w:rFonts w:hint="default" w:ascii="Times New Roman" w:hAnsi="Times New Roman" w:eastAsia="宋体" w:cs="Times New Roman"/>
          <w:spacing w:val="11"/>
          <w:sz w:val="24"/>
          <w:szCs w:val="24"/>
          <w:highlight w:val="none"/>
        </w:rPr>
        <w:t>(2)甲方与乙方结清并支付全部酬金</w:t>
      </w:r>
      <w:r>
        <w:rPr>
          <w:rFonts w:hint="default" w:ascii="Times New Roman" w:hAnsi="Times New Roman" w:eastAsia="宋体" w:cs="Times New Roman"/>
          <w:spacing w:val="10"/>
          <w:sz w:val="24"/>
          <w:szCs w:val="24"/>
          <w:highlight w:val="none"/>
        </w:rPr>
        <w:t>。</w:t>
      </w:r>
    </w:p>
    <w:p w14:paraId="6774DDC4">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highlight w:val="none"/>
        </w:rPr>
      </w:pPr>
      <w:r>
        <w:rPr>
          <w:rFonts w:hint="default" w:ascii="Times New Roman" w:hAnsi="Times New Roman" w:cs="Times New Roman"/>
          <w:sz w:val="24"/>
          <w:highlight w:val="none"/>
        </w:rPr>
        <w:t>7. 争议解决</w:t>
      </w:r>
    </w:p>
    <w:p w14:paraId="71CF238C">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5"/>
          <w:sz w:val="24"/>
          <w:szCs w:val="24"/>
          <w:highlight w:val="none"/>
        </w:rPr>
        <w:t>7</w:t>
      </w:r>
      <w:r>
        <w:rPr>
          <w:rFonts w:hint="default" w:ascii="Times New Roman" w:hAnsi="Times New Roman" w:eastAsia="宋体" w:cs="Times New Roman"/>
          <w:spacing w:val="-11"/>
          <w:sz w:val="24"/>
          <w:szCs w:val="24"/>
          <w:highlight w:val="none"/>
        </w:rPr>
        <w:t>.1 协商</w:t>
      </w:r>
    </w:p>
    <w:p w14:paraId="3203BABD">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双方应本着诚信原则协商解决</w:t>
      </w:r>
      <w:r>
        <w:rPr>
          <w:rFonts w:hint="default" w:ascii="Times New Roman" w:hAnsi="Times New Roman" w:eastAsia="宋体" w:cs="Times New Roman"/>
          <w:spacing w:val="-1"/>
          <w:sz w:val="24"/>
          <w:szCs w:val="24"/>
          <w:highlight w:val="none"/>
        </w:rPr>
        <w:t>彼此间的争议。</w:t>
      </w:r>
    </w:p>
    <w:p w14:paraId="7232C164">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4"/>
          <w:sz w:val="24"/>
          <w:szCs w:val="24"/>
          <w:highlight w:val="none"/>
        </w:rPr>
        <w:t>7</w:t>
      </w:r>
      <w:r>
        <w:rPr>
          <w:rFonts w:hint="default" w:ascii="Times New Roman" w:hAnsi="Times New Roman" w:eastAsia="宋体" w:cs="Times New Roman"/>
          <w:spacing w:val="-11"/>
          <w:sz w:val="24"/>
          <w:szCs w:val="24"/>
          <w:highlight w:val="none"/>
        </w:rPr>
        <w:t>.2 调解</w:t>
      </w:r>
    </w:p>
    <w:p w14:paraId="14B6BBB2">
      <w:pPr>
        <w:keepNext w:val="0"/>
        <w:keepLines w:val="0"/>
        <w:pageBreakBefore w:val="0"/>
        <w:widowControl w:val="0"/>
        <w:kinsoku/>
        <w:wordWrap/>
        <w:overflowPunct/>
        <w:topLinePunct w:val="0"/>
        <w:autoSpaceDE/>
        <w:autoSpaceDN/>
        <w:bidi w:val="0"/>
        <w:adjustRightInd/>
        <w:snapToGrid/>
        <w:spacing w:line="500" w:lineRule="exact"/>
        <w:ind w:left="0" w:right="0" w:firstLine="46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4"/>
          <w:sz w:val="24"/>
          <w:szCs w:val="24"/>
          <w:highlight w:val="none"/>
        </w:rPr>
        <w:t>如果双方不能在 14</w:t>
      </w:r>
      <w:r>
        <w:rPr>
          <w:rFonts w:hint="default" w:ascii="Times New Roman" w:hAnsi="Times New Roman" w:eastAsia="宋体" w:cs="Times New Roman"/>
          <w:spacing w:val="-2"/>
          <w:sz w:val="24"/>
          <w:szCs w:val="24"/>
          <w:highlight w:val="none"/>
        </w:rPr>
        <w:t xml:space="preserve"> 天内或双方商定的其他时间内解决本合同争议，可以将其提交给</w:t>
      </w:r>
      <w:r>
        <w:rPr>
          <w:rFonts w:hint="default" w:ascii="Times New Roman" w:hAnsi="Times New Roman" w:eastAsia="宋体" w:cs="Times New Roman"/>
          <w:spacing w:val="-1"/>
          <w:sz w:val="24"/>
          <w:szCs w:val="24"/>
          <w:highlight w:val="none"/>
        </w:rPr>
        <w:t>专用条件约定的或事后达成协议的调解人进行调解。</w:t>
      </w:r>
    </w:p>
    <w:p w14:paraId="289D47DD">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8"/>
          <w:sz w:val="24"/>
          <w:szCs w:val="24"/>
          <w:highlight w:val="none"/>
        </w:rPr>
        <w:t>7.3 仲裁或诉讼</w:t>
      </w:r>
    </w:p>
    <w:p w14:paraId="3665F113">
      <w:pPr>
        <w:keepNext w:val="0"/>
        <w:keepLines w:val="0"/>
        <w:pageBreakBefore w:val="0"/>
        <w:widowControl w:val="0"/>
        <w:kinsoku/>
        <w:wordWrap/>
        <w:overflowPunct/>
        <w:topLinePunct w:val="0"/>
        <w:autoSpaceDE/>
        <w:autoSpaceDN/>
        <w:bidi w:val="0"/>
        <w:adjustRightInd/>
        <w:snapToGrid/>
        <w:spacing w:line="500" w:lineRule="exact"/>
        <w:ind w:left="0" w:right="0" w:firstLine="51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8"/>
          <w:sz w:val="24"/>
          <w:szCs w:val="24"/>
          <w:highlight w:val="none"/>
        </w:rPr>
        <w:t>双方</w:t>
      </w:r>
      <w:r>
        <w:rPr>
          <w:rFonts w:hint="default" w:ascii="Times New Roman" w:hAnsi="Times New Roman" w:eastAsia="宋体" w:cs="Times New Roman"/>
          <w:spacing w:val="5"/>
          <w:sz w:val="24"/>
          <w:szCs w:val="24"/>
          <w:highlight w:val="none"/>
        </w:rPr>
        <w:t>均</w:t>
      </w:r>
      <w:r>
        <w:rPr>
          <w:rFonts w:hint="default" w:ascii="Times New Roman" w:hAnsi="Times New Roman" w:eastAsia="宋体" w:cs="Times New Roman"/>
          <w:spacing w:val="4"/>
          <w:sz w:val="24"/>
          <w:szCs w:val="24"/>
          <w:highlight w:val="none"/>
        </w:rPr>
        <w:t>有权不经调解直接向专用条件约定的仲裁机构申请仲裁或向有管辖</w:t>
      </w:r>
      <w:r>
        <w:rPr>
          <w:rFonts w:hint="default" w:ascii="Times New Roman" w:hAnsi="Times New Roman" w:eastAsia="宋体" w:cs="Times New Roman"/>
          <w:spacing w:val="-5"/>
          <w:sz w:val="24"/>
          <w:szCs w:val="24"/>
          <w:highlight w:val="none"/>
        </w:rPr>
        <w:t>权</w:t>
      </w:r>
      <w:r>
        <w:rPr>
          <w:rFonts w:hint="default" w:ascii="Times New Roman" w:hAnsi="Times New Roman" w:eastAsia="宋体" w:cs="Times New Roman"/>
          <w:spacing w:val="-3"/>
          <w:sz w:val="24"/>
          <w:szCs w:val="24"/>
          <w:highlight w:val="none"/>
        </w:rPr>
        <w:t>的人民法院提起诉讼。</w:t>
      </w:r>
    </w:p>
    <w:p w14:paraId="79FC43DB">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8. 其他</w:t>
      </w:r>
    </w:p>
    <w:p w14:paraId="01623017">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8.</w:t>
      </w:r>
      <w:r>
        <w:rPr>
          <w:rFonts w:hint="default" w:ascii="Times New Roman" w:hAnsi="Times New Roman" w:cs="Times New Roman"/>
          <w:spacing w:val="-1"/>
          <w:sz w:val="24"/>
          <w:szCs w:val="24"/>
          <w:highlight w:val="none"/>
          <w:lang w:val="en-US" w:eastAsia="zh-CN"/>
        </w:rPr>
        <w:t>1</w:t>
      </w:r>
      <w:r>
        <w:rPr>
          <w:rFonts w:hint="default" w:ascii="Times New Roman" w:hAnsi="Times New Roman" w:eastAsia="宋体" w:cs="Times New Roman"/>
          <w:spacing w:val="-1"/>
          <w:sz w:val="24"/>
          <w:szCs w:val="24"/>
          <w:highlight w:val="none"/>
        </w:rPr>
        <w:t xml:space="preserve"> 守</w:t>
      </w:r>
      <w:r>
        <w:rPr>
          <w:rFonts w:hint="default" w:ascii="Times New Roman" w:hAnsi="Times New Roman" w:eastAsia="宋体" w:cs="Times New Roman"/>
          <w:sz w:val="24"/>
          <w:szCs w:val="24"/>
          <w:highlight w:val="none"/>
        </w:rPr>
        <w:t>法诚信</w:t>
      </w:r>
    </w:p>
    <w:p w14:paraId="5D0A5893">
      <w:pPr>
        <w:keepNext w:val="0"/>
        <w:keepLines w:val="0"/>
        <w:pageBreakBefore w:val="0"/>
        <w:widowControl w:val="0"/>
        <w:kinsoku/>
        <w:wordWrap/>
        <w:overflowPunct/>
        <w:topLinePunct w:val="0"/>
        <w:autoSpaceDE/>
        <w:autoSpaceDN/>
        <w:bidi w:val="0"/>
        <w:adjustRightInd/>
        <w:snapToGrid/>
        <w:spacing w:line="500" w:lineRule="exact"/>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乙方及其工作人员不得从与实施工程有关的</w:t>
      </w:r>
      <w:r>
        <w:rPr>
          <w:rFonts w:hint="default" w:ascii="Times New Roman" w:hAnsi="Times New Roman" w:eastAsia="宋体" w:cs="Times New Roman"/>
          <w:spacing w:val="-1"/>
          <w:sz w:val="24"/>
          <w:szCs w:val="24"/>
          <w:highlight w:val="none"/>
        </w:rPr>
        <w:t>第三方处获得任何经济利益。</w:t>
      </w:r>
    </w:p>
    <w:p w14:paraId="23782743">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8.</w:t>
      </w:r>
      <w:r>
        <w:rPr>
          <w:rFonts w:hint="default" w:ascii="Times New Roman" w:hAnsi="Times New Roman" w:cs="Times New Roman"/>
          <w:spacing w:val="-1"/>
          <w:sz w:val="24"/>
          <w:szCs w:val="24"/>
          <w:highlight w:val="none"/>
          <w:lang w:val="en-US" w:eastAsia="zh-CN"/>
        </w:rPr>
        <w:t>2</w:t>
      </w:r>
      <w:r>
        <w:rPr>
          <w:rFonts w:hint="default" w:ascii="Times New Roman" w:hAnsi="Times New Roman" w:eastAsia="宋体" w:cs="Times New Roman"/>
          <w:spacing w:val="-1"/>
          <w:sz w:val="24"/>
          <w:szCs w:val="24"/>
          <w:highlight w:val="none"/>
        </w:rPr>
        <w:t xml:space="preserve"> 保</w:t>
      </w:r>
      <w:r>
        <w:rPr>
          <w:rFonts w:hint="default" w:ascii="Times New Roman" w:hAnsi="Times New Roman" w:eastAsia="宋体" w:cs="Times New Roman"/>
          <w:sz w:val="24"/>
          <w:szCs w:val="24"/>
          <w:highlight w:val="none"/>
        </w:rPr>
        <w:t>密</w:t>
      </w:r>
    </w:p>
    <w:p w14:paraId="21564AB1">
      <w:pPr>
        <w:keepNext w:val="0"/>
        <w:keepLines w:val="0"/>
        <w:pageBreakBefore w:val="0"/>
        <w:widowControl w:val="0"/>
        <w:kinsoku/>
        <w:wordWrap/>
        <w:overflowPunct/>
        <w:topLinePunct w:val="0"/>
        <w:autoSpaceDE/>
        <w:autoSpaceDN/>
        <w:bidi w:val="0"/>
        <w:adjustRightInd/>
        <w:snapToGrid/>
        <w:spacing w:line="500" w:lineRule="exact"/>
        <w:ind w:left="0" w:right="0" w:firstLine="45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双方不得泄露对方申明的保密资料，亦不得泄露与实施工程有关的第三方所</w:t>
      </w:r>
      <w:r>
        <w:rPr>
          <w:rFonts w:hint="default" w:ascii="Times New Roman" w:hAnsi="Times New Roman" w:eastAsia="宋体" w:cs="Times New Roman"/>
          <w:spacing w:val="-2"/>
          <w:sz w:val="24"/>
          <w:szCs w:val="24"/>
          <w:highlight w:val="none"/>
        </w:rPr>
        <w:t>提供的保密资料，保密事项在专</w:t>
      </w:r>
      <w:r>
        <w:rPr>
          <w:rFonts w:hint="default" w:ascii="Times New Roman" w:hAnsi="Times New Roman" w:eastAsia="宋体" w:cs="Times New Roman"/>
          <w:spacing w:val="-1"/>
          <w:sz w:val="24"/>
          <w:szCs w:val="24"/>
          <w:highlight w:val="none"/>
        </w:rPr>
        <w:t>用条件中约定。</w:t>
      </w:r>
    </w:p>
    <w:p w14:paraId="7F4E1BD9">
      <w:pPr>
        <w:keepNext w:val="0"/>
        <w:keepLines w:val="0"/>
        <w:pageBreakBefore w:val="0"/>
        <w:widowControl w:val="0"/>
        <w:kinsoku/>
        <w:wordWrap/>
        <w:overflowPunct/>
        <w:topLinePunct w:val="0"/>
        <w:autoSpaceDE/>
        <w:autoSpaceDN/>
        <w:bidi w:val="0"/>
        <w:adjustRightInd/>
        <w:snapToGrid/>
        <w:spacing w:line="500" w:lineRule="exact"/>
        <w:ind w:right="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8.</w:t>
      </w:r>
      <w:r>
        <w:rPr>
          <w:rFonts w:hint="eastAsia" w:cs="Times New Roman"/>
          <w:spacing w:val="-1"/>
          <w:sz w:val="24"/>
          <w:szCs w:val="24"/>
          <w:highlight w:val="none"/>
          <w:lang w:val="en-US" w:eastAsia="zh-CN"/>
        </w:rPr>
        <w:t>3</w:t>
      </w:r>
      <w:r>
        <w:rPr>
          <w:rFonts w:hint="default" w:ascii="Times New Roman" w:hAnsi="Times New Roman" w:eastAsia="宋体" w:cs="Times New Roman"/>
          <w:spacing w:val="-1"/>
          <w:sz w:val="24"/>
          <w:szCs w:val="24"/>
          <w:highlight w:val="none"/>
        </w:rPr>
        <w:t xml:space="preserve"> 通</w:t>
      </w:r>
      <w:r>
        <w:rPr>
          <w:rFonts w:hint="default" w:ascii="Times New Roman" w:hAnsi="Times New Roman" w:eastAsia="宋体" w:cs="Times New Roman"/>
          <w:sz w:val="24"/>
          <w:szCs w:val="24"/>
          <w:highlight w:val="none"/>
        </w:rPr>
        <w:t>知</w:t>
      </w:r>
    </w:p>
    <w:p w14:paraId="13255CDA">
      <w:pPr>
        <w:keepNext w:val="0"/>
        <w:keepLines w:val="0"/>
        <w:pageBreakBefore w:val="0"/>
        <w:widowControl w:val="0"/>
        <w:kinsoku/>
        <w:wordWrap/>
        <w:overflowPunct/>
        <w:topLinePunct w:val="0"/>
        <w:autoSpaceDE/>
        <w:autoSpaceDN/>
        <w:bidi w:val="0"/>
        <w:adjustRightInd/>
        <w:snapToGrid/>
        <w:spacing w:line="500" w:lineRule="exact"/>
        <w:ind w:left="0" w:right="0" w:firstLine="408" w:firstLineChars="200"/>
        <w:textAlignment w:val="auto"/>
        <w:rPr>
          <w:rFonts w:hint="default" w:ascii="Times New Roman" w:hAnsi="Times New Roman" w:eastAsia="宋体" w:cs="Times New Roman"/>
          <w:spacing w:val="-8"/>
          <w:sz w:val="24"/>
          <w:szCs w:val="24"/>
          <w:highlight w:val="none"/>
        </w:rPr>
      </w:pPr>
      <w:r>
        <w:rPr>
          <w:rFonts w:hint="default" w:ascii="Times New Roman" w:hAnsi="Times New Roman" w:eastAsia="宋体" w:cs="Times New Roman"/>
          <w:spacing w:val="-18"/>
          <w:sz w:val="24"/>
          <w:szCs w:val="24"/>
          <w:highlight w:val="none"/>
        </w:rPr>
        <w:t>本</w:t>
      </w:r>
      <w:r>
        <w:rPr>
          <w:rFonts w:hint="default" w:ascii="Times New Roman" w:hAnsi="Times New Roman" w:eastAsia="宋体" w:cs="Times New Roman"/>
          <w:spacing w:val="-11"/>
          <w:sz w:val="24"/>
          <w:szCs w:val="24"/>
          <w:highlight w:val="none"/>
        </w:rPr>
        <w:t>合</w:t>
      </w:r>
      <w:r>
        <w:rPr>
          <w:rFonts w:hint="default" w:ascii="Times New Roman" w:hAnsi="Times New Roman" w:eastAsia="宋体" w:cs="Times New Roman"/>
          <w:spacing w:val="-9"/>
          <w:sz w:val="24"/>
          <w:szCs w:val="24"/>
          <w:highlight w:val="none"/>
        </w:rPr>
        <w:t>同涉及的通知均应当采用书面形式，并在送达对方时生效，收件人应书面</w:t>
      </w:r>
      <w:r>
        <w:rPr>
          <w:rFonts w:hint="default" w:ascii="Times New Roman" w:hAnsi="Times New Roman" w:eastAsia="宋体" w:cs="Times New Roman"/>
          <w:spacing w:val="-8"/>
          <w:sz w:val="24"/>
          <w:szCs w:val="24"/>
          <w:highlight w:val="none"/>
        </w:rPr>
        <w:t>签收。</w:t>
      </w:r>
    </w:p>
    <w:p w14:paraId="67DD89BD">
      <w:pPr>
        <w:rPr>
          <w:rFonts w:hint="default" w:ascii="Times New Roman" w:hAnsi="Times New Roman" w:eastAsia="宋体" w:cs="Times New Roman"/>
          <w:spacing w:val="-8"/>
          <w:sz w:val="24"/>
          <w:szCs w:val="24"/>
          <w:highlight w:val="none"/>
        </w:rPr>
      </w:pPr>
      <w:r>
        <w:rPr>
          <w:rFonts w:hint="default" w:ascii="Times New Roman" w:hAnsi="Times New Roman" w:eastAsia="宋体" w:cs="Times New Roman"/>
          <w:spacing w:val="-8"/>
          <w:sz w:val="24"/>
          <w:szCs w:val="24"/>
          <w:highlight w:val="none"/>
        </w:rPr>
        <w:br w:type="page"/>
      </w:r>
    </w:p>
    <w:p w14:paraId="2C25B2C5">
      <w:pPr>
        <w:keepNext w:val="0"/>
        <w:keepLines w:val="0"/>
        <w:pageBreakBefore w:val="0"/>
        <w:widowControl w:val="0"/>
        <w:kinsoku/>
        <w:wordWrap/>
        <w:overflowPunct/>
        <w:topLinePunct w:val="0"/>
        <w:autoSpaceDE/>
        <w:autoSpaceDN/>
        <w:bidi w:val="0"/>
        <w:spacing w:line="500" w:lineRule="exact"/>
        <w:ind w:left="0" w:right="0" w:firstLine="482" w:firstLineChars="200"/>
        <w:jc w:val="center"/>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第三部分  专用条件</w:t>
      </w:r>
    </w:p>
    <w:p w14:paraId="7B6B8A9C">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 解释</w:t>
      </w:r>
    </w:p>
    <w:p w14:paraId="7775477E">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textAlignment w:val="auto"/>
        <w:rPr>
          <w:rFonts w:hint="default" w:ascii="Times New Roman" w:hAnsi="Times New Roman" w:eastAsia="宋体" w:cs="Times New Roman"/>
          <w:sz w:val="24"/>
          <w:highlight w:val="none"/>
        </w:rPr>
      </w:pPr>
      <w:r>
        <w:rPr>
          <w:rFonts w:hint="default" w:ascii="Times New Roman" w:hAnsi="Times New Roman" w:cs="Times New Roman"/>
          <w:sz w:val="24"/>
          <w:highlight w:val="none"/>
        </w:rPr>
        <w:t>约定本合同文件的解释顺序为：</w:t>
      </w:r>
      <w:r>
        <w:rPr>
          <w:rFonts w:hint="default" w:ascii="Times New Roman" w:hAnsi="Times New Roman" w:eastAsia="宋体" w:cs="Times New Roman"/>
          <w:sz w:val="24"/>
          <w:highlight w:val="none"/>
          <w:u w:val="single"/>
        </w:rPr>
        <w:t>补充协议或会议纪要、协议书、中标通知书、招投标文件、专用条件、通用条件、附录</w:t>
      </w:r>
      <w:r>
        <w:rPr>
          <w:rFonts w:hint="default" w:ascii="Times New Roman" w:hAnsi="Times New Roman" w:eastAsia="宋体" w:cs="Times New Roman"/>
          <w:sz w:val="24"/>
          <w:highlight w:val="none"/>
        </w:rPr>
        <w:t>。</w:t>
      </w:r>
    </w:p>
    <w:p w14:paraId="161E173A">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 监理人</w:t>
      </w:r>
      <w:r>
        <w:rPr>
          <w:rFonts w:hint="default" w:ascii="Times New Roman" w:hAnsi="Times New Roman"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cs="Times New Roman"/>
          <w:sz w:val="24"/>
          <w:highlight w:val="none"/>
          <w:lang w:eastAsia="zh-CN"/>
        </w:rPr>
        <w:t>的</w:t>
      </w:r>
      <w:r>
        <w:rPr>
          <w:rFonts w:hint="default" w:ascii="Times New Roman" w:hAnsi="Times New Roman" w:cs="Times New Roman"/>
          <w:sz w:val="24"/>
          <w:highlight w:val="none"/>
        </w:rPr>
        <w:t>义务</w:t>
      </w:r>
    </w:p>
    <w:p w14:paraId="731EB4C6">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u w:val="single"/>
        </w:rPr>
      </w:pPr>
      <w:r>
        <w:rPr>
          <w:rFonts w:hint="default" w:ascii="Times New Roman" w:hAnsi="Times New Roman" w:cs="Times New Roman"/>
          <w:sz w:val="24"/>
          <w:highlight w:val="none"/>
        </w:rPr>
        <w:t>2.1 监理</w:t>
      </w:r>
      <w:r>
        <w:rPr>
          <w:rFonts w:hint="default" w:ascii="Times New Roman" w:hAnsi="Times New Roman"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cs="Times New Roman"/>
          <w:sz w:val="24"/>
          <w:highlight w:val="none"/>
        </w:rPr>
        <w:t>的范围和内容：</w:t>
      </w:r>
    </w:p>
    <w:p w14:paraId="312E60BE">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sz w:val="24"/>
          <w:highlight w:val="none"/>
        </w:rPr>
      </w:pPr>
      <w:r>
        <w:rPr>
          <w:rFonts w:hint="default" w:ascii="Times New Roman" w:hAnsi="Times New Roman" w:cs="Times New Roman"/>
          <w:sz w:val="24"/>
          <w:highlight w:val="none"/>
        </w:rPr>
        <w:t>2.1.1 监理范围包括：</w:t>
      </w:r>
      <w:r>
        <w:rPr>
          <w:rFonts w:hint="default" w:ascii="Times New Roman" w:hAnsi="Times New Roman" w:eastAsia="宋体" w:cs="Times New Roman"/>
          <w:sz w:val="24"/>
          <w:highlight w:val="none"/>
          <w:u w:val="single"/>
        </w:rPr>
        <w:t>本项目施工图范围内的全部内容，施工阶段和工程保修阶段全过程监理，对工程的工期、质量、投资及安全文明施工管理进行有效控制，并在实施过程中进行合同管理、信息管理等相关工作，同时协调有关单位之间的工作关系等</w:t>
      </w:r>
      <w:r>
        <w:rPr>
          <w:rFonts w:hint="default" w:ascii="Times New Roman" w:hAnsi="Times New Roman" w:eastAsia="宋体" w:cs="Times New Roman"/>
          <w:sz w:val="24"/>
          <w:highlight w:val="none"/>
        </w:rPr>
        <w:t>。</w:t>
      </w:r>
    </w:p>
    <w:p w14:paraId="0FDB13D7">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sz w:val="24"/>
          <w:highlight w:val="none"/>
        </w:rPr>
      </w:pPr>
      <w:r>
        <w:rPr>
          <w:rFonts w:hint="default" w:ascii="Times New Roman" w:hAnsi="Times New Roman" w:cs="Times New Roman"/>
          <w:sz w:val="24"/>
          <w:highlight w:val="none"/>
        </w:rPr>
        <w:t>2.1.</w:t>
      </w:r>
      <w:r>
        <w:rPr>
          <w:rFonts w:hint="default" w:ascii="Times New Roman" w:hAnsi="Times New Roman" w:cs="Times New Roman"/>
          <w:sz w:val="24"/>
          <w:highlight w:val="none"/>
          <w:lang w:val="en-US" w:eastAsia="zh-CN"/>
        </w:rPr>
        <w:t>2</w:t>
      </w:r>
      <w:r>
        <w:rPr>
          <w:rFonts w:hint="eastAsia" w:cs="Times New Roman"/>
          <w:sz w:val="24"/>
          <w:highlight w:val="none"/>
          <w:lang w:eastAsia="zh-CN"/>
        </w:rPr>
        <w:t>跟踪审计</w:t>
      </w:r>
      <w:r>
        <w:rPr>
          <w:rFonts w:hint="default" w:ascii="Times New Roman" w:hAnsi="Times New Roman" w:cs="Times New Roman"/>
          <w:sz w:val="24"/>
          <w:highlight w:val="none"/>
        </w:rPr>
        <w:t>范围包括：</w:t>
      </w:r>
      <w:r>
        <w:rPr>
          <w:rFonts w:hint="default" w:ascii="Times New Roman" w:hAnsi="Times New Roman" w:eastAsia="宋体" w:cs="Times New Roman"/>
          <w:sz w:val="24"/>
          <w:highlight w:val="none"/>
          <w:u w:val="single"/>
        </w:rPr>
        <w:t>本项目</w:t>
      </w:r>
      <w:r>
        <w:rPr>
          <w:rFonts w:hint="default" w:ascii="Times New Roman" w:hAnsi="Times New Roman" w:eastAsia="宋体" w:cs="Times New Roman"/>
          <w:color w:val="000000"/>
          <w:spacing w:val="0"/>
          <w:kern w:val="0"/>
          <w:position w:val="0"/>
          <w:sz w:val="24"/>
          <w:szCs w:val="24"/>
          <w:highlight w:val="none"/>
          <w:u w:val="single"/>
        </w:rPr>
        <w:t>全程跟踪项目施工过程</w:t>
      </w:r>
      <w:r>
        <w:rPr>
          <w:rFonts w:hint="default" w:ascii="Times New Roman" w:hAnsi="Times New Roman" w:eastAsia="宋体" w:cs="Times New Roman"/>
          <w:color w:val="000000"/>
          <w:spacing w:val="0"/>
          <w:kern w:val="0"/>
          <w:position w:val="0"/>
          <w:sz w:val="24"/>
          <w:szCs w:val="24"/>
          <w:highlight w:val="none"/>
          <w:u w:val="single"/>
          <w:lang w:eastAsia="zh-CN"/>
        </w:rPr>
        <w:t>、</w:t>
      </w:r>
      <w:r>
        <w:rPr>
          <w:rFonts w:hint="default" w:ascii="Times New Roman" w:hAnsi="Times New Roman" w:eastAsia="宋体" w:cs="Times New Roman"/>
          <w:color w:val="000000"/>
          <w:spacing w:val="0"/>
          <w:kern w:val="0"/>
          <w:position w:val="0"/>
          <w:sz w:val="24"/>
          <w:szCs w:val="24"/>
          <w:highlight w:val="none"/>
          <w:u w:val="single"/>
        </w:rPr>
        <w:t>记录重要施工节点、施工工程量清单报价审核、根据施工进度要求核定施工单位工程量、设备材料</w:t>
      </w:r>
      <w:r>
        <w:rPr>
          <w:rFonts w:hint="default" w:ascii="Times New Roman" w:hAnsi="Times New Roman" w:eastAsia="宋体" w:cs="Times New Roman"/>
          <w:color w:val="000000"/>
          <w:spacing w:val="0"/>
          <w:kern w:val="0"/>
          <w:position w:val="0"/>
          <w:sz w:val="24"/>
          <w:szCs w:val="24"/>
          <w:highlight w:val="none"/>
          <w:u w:val="single"/>
          <w:lang w:eastAsia="zh-CN"/>
        </w:rPr>
        <w:t>等</w:t>
      </w:r>
      <w:r>
        <w:rPr>
          <w:rFonts w:hint="default" w:ascii="Times New Roman" w:hAnsi="Times New Roman" w:eastAsia="宋体" w:cs="Times New Roman"/>
          <w:color w:val="000000"/>
          <w:spacing w:val="0"/>
          <w:kern w:val="0"/>
          <w:position w:val="0"/>
          <w:sz w:val="24"/>
          <w:szCs w:val="24"/>
          <w:highlight w:val="none"/>
          <w:u w:val="single"/>
        </w:rPr>
        <w:t>核价定价、现场变更签证审核</w:t>
      </w:r>
      <w:r>
        <w:rPr>
          <w:rFonts w:hint="default" w:ascii="Times New Roman" w:hAnsi="Times New Roman" w:eastAsia="宋体" w:cs="Times New Roman"/>
          <w:sz w:val="24"/>
          <w:highlight w:val="none"/>
          <w:u w:val="single"/>
        </w:rPr>
        <w:t>等</w:t>
      </w:r>
      <w:r>
        <w:rPr>
          <w:rFonts w:hint="default" w:ascii="Times New Roman" w:hAnsi="Times New Roman" w:eastAsia="宋体" w:cs="Times New Roman"/>
          <w:sz w:val="24"/>
          <w:highlight w:val="none"/>
        </w:rPr>
        <w:t>。</w:t>
      </w:r>
    </w:p>
    <w:p w14:paraId="177A01C1">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2.1.</w:t>
      </w:r>
      <w:r>
        <w:rPr>
          <w:rFonts w:hint="default" w:ascii="Times New Roman" w:hAnsi="Times New Roman" w:cs="Times New Roman"/>
          <w:sz w:val="24"/>
          <w:highlight w:val="none"/>
          <w:lang w:val="en-US" w:eastAsia="zh-CN"/>
        </w:rPr>
        <w:t>3</w:t>
      </w:r>
      <w:r>
        <w:rPr>
          <w:rFonts w:hint="default" w:ascii="Times New Roman" w:hAnsi="Times New Roman" w:cs="Times New Roman"/>
          <w:sz w:val="24"/>
          <w:highlight w:val="none"/>
        </w:rPr>
        <w:t xml:space="preserve"> 监理</w:t>
      </w:r>
      <w:r>
        <w:rPr>
          <w:rFonts w:hint="default" w:ascii="Times New Roman" w:hAnsi="Times New Roman"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cs="Times New Roman"/>
          <w:sz w:val="24"/>
          <w:highlight w:val="none"/>
        </w:rPr>
        <w:t>工作内容还包括：</w:t>
      </w:r>
    </w:p>
    <w:p w14:paraId="71B406AD">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检查开工前承包人的复测资料；</w:t>
      </w:r>
    </w:p>
    <w:p w14:paraId="747DC709">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2</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审查承包人各项施工准备工作，下达开工令；</w:t>
      </w:r>
    </w:p>
    <w:p w14:paraId="3ED1A3BD">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3</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督促承包人施工管理制度和质保体系的建立、健全与实施；</w:t>
      </w:r>
    </w:p>
    <w:p w14:paraId="7DD98D81">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4</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审查承包人提交的施工组织设计、施工技术方案和施工进度计划，并督促其实施；</w:t>
      </w:r>
    </w:p>
    <w:p w14:paraId="3600A411">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5</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协助组织设计交底，图纸会审，审查设计变更；</w:t>
      </w:r>
    </w:p>
    <w:p w14:paraId="08965C43">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6</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编制投资控制计划，复核已完工程量同时审核工程款并签署工程付款凭证；</w:t>
      </w:r>
    </w:p>
    <w:p w14:paraId="0446B47F">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7</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审查工程使用的原材料、半成品、成品、构配件和设备的质量，必要时进行测试和监控；</w:t>
      </w:r>
    </w:p>
    <w:p w14:paraId="48439AE0">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8</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监督承包人严格按技术和设计文件施工，控制工程质量，重要工程部位督促承包人实施预控措施；</w:t>
      </w:r>
    </w:p>
    <w:p w14:paraId="7D9F447F">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9</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检查控制工程施工质量，对隐蔽工程进行复验签证参与工程质量事故的分析及处理；</w:t>
      </w:r>
    </w:p>
    <w:p w14:paraId="405E3E34">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10</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分阶段进行进度控制，及时提出调整意见；</w:t>
      </w:r>
    </w:p>
    <w:p w14:paraId="79F94889">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11</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协助处理合同纠纷和索赔事宜，协调委托人与承包人之间的争议；</w:t>
      </w:r>
    </w:p>
    <w:p w14:paraId="372A8E43">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12</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督促检查安全生产，文明施工；</w:t>
      </w:r>
    </w:p>
    <w:p w14:paraId="087A778A">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13</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督促承包人整理合同文件及施工技术档案资料；</w:t>
      </w:r>
    </w:p>
    <w:p w14:paraId="3ABC3660">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14</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组织对工程初验并参与工程竣工验收，对施工质量提出评估意见；</w:t>
      </w:r>
    </w:p>
    <w:p w14:paraId="0C7E0658">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15</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协助委托人进行报批、报建等相关手续；</w:t>
      </w:r>
    </w:p>
    <w:p w14:paraId="2F5AD9A3">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16</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协助项目单位在招标过程中完善功能需求并提供相应技术支持；（如有）</w:t>
      </w:r>
    </w:p>
    <w:p w14:paraId="64B038F1">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17</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对需要招标的需求计划、招标文件和工程量清单进行审核。（如有）</w:t>
      </w:r>
    </w:p>
    <w:p w14:paraId="7365286A">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18</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做好施工过程中的投资控制，包括工程变更的费用分析、经济签证的审核（量和价的审核）、工程结算的初审并提供审核报告。</w:t>
      </w:r>
    </w:p>
    <w:p w14:paraId="1D46090C">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19</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施工过程中做好与设计单位的沟通和协调。</w:t>
      </w:r>
    </w:p>
    <w:p w14:paraId="3DC71589">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20</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组织工程验收：分部验收、单项验收、工程竣工验收。</w:t>
      </w:r>
    </w:p>
    <w:p w14:paraId="3EF675E1">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21</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履行政府相关管理部门的有关规定。遵守</w:t>
      </w:r>
      <w:r>
        <w:rPr>
          <w:rFonts w:hint="eastAsia" w:eastAsia="宋体" w:cs="Times New Roman"/>
          <w:b w:val="0"/>
          <w:sz w:val="24"/>
          <w:highlight w:val="none"/>
          <w:u w:val="single"/>
          <w:lang w:eastAsia="zh-CN"/>
        </w:rPr>
        <w:t>采购人</w:t>
      </w:r>
      <w:r>
        <w:rPr>
          <w:rFonts w:hint="default" w:ascii="Times New Roman" w:hAnsi="Times New Roman" w:eastAsia="宋体" w:cs="Times New Roman"/>
          <w:b w:val="0"/>
          <w:sz w:val="24"/>
          <w:highlight w:val="none"/>
          <w:u w:val="single"/>
        </w:rPr>
        <w:t>的管理规定。</w:t>
      </w:r>
    </w:p>
    <w:p w14:paraId="3FE94094">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22</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履行规范相关要求和规定。</w:t>
      </w:r>
    </w:p>
    <w:p w14:paraId="45DB0361">
      <w:pPr>
        <w:pStyle w:val="13"/>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b w:val="0"/>
          <w:sz w:val="24"/>
          <w:highlight w:val="none"/>
          <w:u w:val="single"/>
        </w:rPr>
      </w:pPr>
      <w:r>
        <w:rPr>
          <w:rFonts w:hint="eastAsia" w:eastAsia="宋体" w:cs="Times New Roman"/>
          <w:b w:val="0"/>
          <w:sz w:val="24"/>
          <w:highlight w:val="none"/>
          <w:u w:val="single"/>
          <w:lang w:eastAsia="zh-CN"/>
        </w:rPr>
        <w:t>（</w:t>
      </w:r>
      <w:r>
        <w:rPr>
          <w:rFonts w:hint="eastAsia" w:eastAsia="宋体" w:cs="Times New Roman"/>
          <w:b w:val="0"/>
          <w:sz w:val="24"/>
          <w:highlight w:val="none"/>
          <w:u w:val="single"/>
          <w:lang w:val="en-US" w:eastAsia="zh-CN"/>
        </w:rPr>
        <w:t>23</w:t>
      </w:r>
      <w:r>
        <w:rPr>
          <w:rFonts w:hint="eastAsia" w:eastAsia="宋体" w:cs="Times New Roman"/>
          <w:b w:val="0"/>
          <w:sz w:val="24"/>
          <w:highlight w:val="none"/>
          <w:u w:val="single"/>
          <w:lang w:eastAsia="zh-CN"/>
        </w:rPr>
        <w:t>）</w:t>
      </w:r>
      <w:r>
        <w:rPr>
          <w:rFonts w:hint="default" w:ascii="Times New Roman" w:hAnsi="Times New Roman" w:eastAsia="宋体" w:cs="Times New Roman"/>
          <w:b w:val="0"/>
          <w:sz w:val="24"/>
          <w:highlight w:val="none"/>
          <w:u w:val="single"/>
        </w:rPr>
        <w:t>发包人委托的其他工作。</w:t>
      </w:r>
    </w:p>
    <w:p w14:paraId="64539471">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2.2 监理</w:t>
      </w:r>
      <w:r>
        <w:rPr>
          <w:rFonts w:hint="default" w:ascii="Times New Roman" w:hAnsi="Times New Roman"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cs="Times New Roman"/>
          <w:sz w:val="24"/>
          <w:highlight w:val="none"/>
        </w:rPr>
        <w:t>服务依据：</w:t>
      </w:r>
    </w:p>
    <w:p w14:paraId="281CEA7F">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u w:val="single"/>
        </w:rPr>
      </w:pPr>
      <w:r>
        <w:rPr>
          <w:rFonts w:hint="default" w:ascii="Times New Roman" w:hAnsi="Times New Roman" w:cs="Times New Roman"/>
          <w:sz w:val="24"/>
          <w:highlight w:val="none"/>
        </w:rPr>
        <w:t>2.2.1 监理</w:t>
      </w:r>
      <w:r>
        <w:rPr>
          <w:rFonts w:hint="default" w:ascii="Times New Roman" w:hAnsi="Times New Roman"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cs="Times New Roman"/>
          <w:sz w:val="24"/>
          <w:highlight w:val="none"/>
        </w:rPr>
        <w:t>依据包括：</w:t>
      </w:r>
      <w:r>
        <w:rPr>
          <w:rFonts w:hint="default" w:ascii="Times New Roman" w:hAnsi="Times New Roman" w:eastAsia="宋体" w:cs="Times New Roman"/>
          <w:sz w:val="24"/>
          <w:highlight w:val="none"/>
          <w:u w:val="single"/>
        </w:rPr>
        <w:t>《</w:t>
      </w:r>
      <w:r>
        <w:rPr>
          <w:rFonts w:hint="default" w:ascii="Times New Roman" w:hAnsi="Times New Roman" w:cs="Times New Roman"/>
          <w:sz w:val="24"/>
          <w:highlight w:val="none"/>
          <w:u w:val="single"/>
        </w:rPr>
        <w:t>中华人民共和国建筑法》、《中华人民共和国民法典》；省、市主管部门发布的法律法规。该工程项目的上级各部门的批准文件；国家有关法律、法规；房屋建筑工程贯彻的标准、规范和规程；工程设计文件；工程承包合同等。</w:t>
      </w:r>
    </w:p>
    <w:p w14:paraId="75D2A4A5">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2.2.2 相关服务依据包括：</w:t>
      </w:r>
      <w:r>
        <w:rPr>
          <w:rFonts w:hint="default" w:ascii="Times New Roman" w:hAnsi="Times New Roman" w:cs="Times New Roman"/>
          <w:sz w:val="24"/>
          <w:highlight w:val="none"/>
          <w:u w:val="single"/>
        </w:rPr>
        <w:t xml:space="preserve">  /  </w:t>
      </w:r>
      <w:r>
        <w:rPr>
          <w:rFonts w:hint="default" w:ascii="Times New Roman" w:hAnsi="Times New Roman" w:cs="Times New Roman"/>
          <w:sz w:val="24"/>
          <w:highlight w:val="none"/>
        </w:rPr>
        <w:t>。</w:t>
      </w:r>
    </w:p>
    <w:p w14:paraId="7D9DD158">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2.3 项目监理机构和人员</w:t>
      </w:r>
    </w:p>
    <w:p w14:paraId="1C313EB8">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更换监理人员的其他情形：</w:t>
      </w:r>
      <w:r>
        <w:rPr>
          <w:rFonts w:hint="default" w:ascii="Times New Roman" w:hAnsi="Times New Roman" w:cs="Times New Roman"/>
          <w:sz w:val="24"/>
          <w:highlight w:val="none"/>
          <w:u w:val="single"/>
        </w:rPr>
        <w:t xml:space="preserve"> 征得业主同意 </w:t>
      </w:r>
      <w:r>
        <w:rPr>
          <w:rFonts w:hint="default" w:ascii="Times New Roman" w:hAnsi="Times New Roman" w:cs="Times New Roman"/>
          <w:sz w:val="24"/>
          <w:highlight w:val="none"/>
        </w:rPr>
        <w:t>。</w:t>
      </w:r>
    </w:p>
    <w:p w14:paraId="0512FB75">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2.4 履行职责</w:t>
      </w:r>
    </w:p>
    <w:p w14:paraId="64811D2C">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u w:val="single"/>
        </w:rPr>
      </w:pPr>
      <w:r>
        <w:rPr>
          <w:rFonts w:hint="default" w:ascii="Times New Roman" w:hAnsi="Times New Roman" w:cs="Times New Roman"/>
          <w:sz w:val="24"/>
          <w:highlight w:val="none"/>
        </w:rPr>
        <w:t>2.</w:t>
      </w:r>
      <w:r>
        <w:rPr>
          <w:rFonts w:hint="eastAsia" w:cs="Times New Roman"/>
          <w:sz w:val="24"/>
          <w:highlight w:val="none"/>
          <w:lang w:val="en-US" w:eastAsia="zh-CN"/>
        </w:rPr>
        <w:t>4</w:t>
      </w:r>
      <w:r>
        <w:rPr>
          <w:rFonts w:hint="default" w:ascii="Times New Roman" w:hAnsi="Times New Roman" w:cs="Times New Roman"/>
          <w:sz w:val="24"/>
          <w:highlight w:val="none"/>
        </w:rPr>
        <w:t>.1 对监理</w:t>
      </w:r>
      <w:r>
        <w:rPr>
          <w:rFonts w:hint="default" w:ascii="Times New Roman" w:hAnsi="Times New Roman"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cs="Times New Roman"/>
          <w:sz w:val="24"/>
          <w:highlight w:val="none"/>
        </w:rPr>
        <w:t xml:space="preserve">人的授权范围： </w:t>
      </w:r>
      <w:r>
        <w:rPr>
          <w:rFonts w:hint="default" w:ascii="Times New Roman" w:hAnsi="Times New Roman" w:cs="Times New Roman"/>
          <w:sz w:val="24"/>
          <w:highlight w:val="none"/>
          <w:u w:val="single"/>
        </w:rPr>
        <w:t>按照现行</w:t>
      </w:r>
      <w:r>
        <w:rPr>
          <w:rFonts w:hint="default" w:ascii="Times New Roman" w:hAnsi="Times New Roman" w:cs="Times New Roman"/>
          <w:sz w:val="24"/>
          <w:highlight w:val="none"/>
          <w:u w:val="single"/>
          <w:lang w:eastAsia="zh-CN"/>
        </w:rPr>
        <w:t>管理</w:t>
      </w:r>
      <w:r>
        <w:rPr>
          <w:rFonts w:hint="default" w:ascii="Times New Roman" w:hAnsi="Times New Roman" w:cs="Times New Roman"/>
          <w:sz w:val="24"/>
          <w:highlight w:val="none"/>
          <w:u w:val="single"/>
        </w:rPr>
        <w:t>条例对本工程质量、进度、安全、造价进行有效的监督、检查、验收、控制、协调解决与本工程有关的事务，涉及发生费用的隐蔽签证，必须经发包方派驻的工程师签字认可并加盖公章，否则业主不予承认涉及变更增加投资的工程签证。</w:t>
      </w:r>
    </w:p>
    <w:p w14:paraId="4325FA97">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在涉及工程延期</w:t>
      </w:r>
      <w:r>
        <w:rPr>
          <w:rFonts w:hint="default" w:ascii="Times New Roman" w:hAnsi="Times New Roman" w:cs="Times New Roman"/>
          <w:sz w:val="24"/>
          <w:highlight w:val="none"/>
          <w:u w:val="single"/>
        </w:rPr>
        <w:t xml:space="preserve">  /  </w:t>
      </w:r>
      <w:r>
        <w:rPr>
          <w:rFonts w:hint="default" w:ascii="Times New Roman" w:hAnsi="Times New Roman" w:cs="Times New Roman"/>
          <w:sz w:val="24"/>
          <w:highlight w:val="none"/>
        </w:rPr>
        <w:t>天内和（或）金额</w:t>
      </w:r>
      <w:r>
        <w:rPr>
          <w:rFonts w:hint="default" w:ascii="Times New Roman" w:hAnsi="Times New Roman" w:cs="Times New Roman"/>
          <w:sz w:val="24"/>
          <w:highlight w:val="none"/>
          <w:u w:val="single"/>
        </w:rPr>
        <w:t xml:space="preserve">   /  </w:t>
      </w:r>
      <w:r>
        <w:rPr>
          <w:rFonts w:hint="default" w:ascii="Times New Roman" w:hAnsi="Times New Roman" w:cs="Times New Roman"/>
          <w:sz w:val="24"/>
          <w:highlight w:val="none"/>
        </w:rPr>
        <w:t>万元内的变更，监理人不需请示委托人即可向承包人发布变更通知。</w:t>
      </w:r>
    </w:p>
    <w:p w14:paraId="3896FC72">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sz w:val="24"/>
          <w:highlight w:val="none"/>
          <w:u w:val="single"/>
        </w:rPr>
      </w:pPr>
      <w:r>
        <w:rPr>
          <w:rFonts w:hint="default" w:ascii="Times New Roman" w:hAnsi="Times New Roman" w:cs="Times New Roman"/>
          <w:sz w:val="24"/>
          <w:highlight w:val="none"/>
        </w:rPr>
        <w:t>2.</w:t>
      </w:r>
      <w:r>
        <w:rPr>
          <w:rFonts w:hint="eastAsia" w:cs="Times New Roman"/>
          <w:sz w:val="24"/>
          <w:highlight w:val="none"/>
          <w:lang w:val="en-US" w:eastAsia="zh-CN"/>
        </w:rPr>
        <w:t>4</w:t>
      </w:r>
      <w:r>
        <w:rPr>
          <w:rFonts w:hint="default" w:ascii="Times New Roman" w:hAnsi="Times New Roman" w:cs="Times New Roman"/>
          <w:sz w:val="24"/>
          <w:highlight w:val="none"/>
        </w:rPr>
        <w:t>.</w:t>
      </w:r>
      <w:r>
        <w:rPr>
          <w:rFonts w:hint="eastAsia" w:cs="Times New Roman"/>
          <w:sz w:val="24"/>
          <w:highlight w:val="none"/>
          <w:lang w:val="en-US" w:eastAsia="zh-CN"/>
        </w:rPr>
        <w:t>2</w:t>
      </w:r>
      <w:r>
        <w:rPr>
          <w:rFonts w:hint="default" w:ascii="Times New Roman" w:hAnsi="Times New Roman" w:cs="Times New Roman"/>
          <w:sz w:val="24"/>
          <w:highlight w:val="none"/>
        </w:rPr>
        <w:t xml:space="preserve"> 监理人有权要求承包人调换其人员的限制条件：</w:t>
      </w:r>
      <w:r>
        <w:rPr>
          <w:rFonts w:hint="default" w:ascii="Times New Roman" w:hAnsi="Times New Roman" w:cs="Times New Roman"/>
          <w:sz w:val="24"/>
          <w:highlight w:val="none"/>
          <w:u w:val="single"/>
        </w:rPr>
        <w:t xml:space="preserve"> </w:t>
      </w:r>
      <w:r>
        <w:rPr>
          <w:rFonts w:hint="default" w:ascii="Times New Roman" w:hAnsi="Times New Roman" w:eastAsia="宋体" w:cs="Times New Roman"/>
          <w:sz w:val="24"/>
          <w:highlight w:val="none"/>
          <w:u w:val="single"/>
        </w:rPr>
        <w:t>监理人认为承包人员不能胜任本职工作的，经与委托人协商后有权要求承包人予以更换。</w:t>
      </w:r>
    </w:p>
    <w:p w14:paraId="0FE84E98">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eastAsia="宋体" w:cs="Times New Roman"/>
          <w:sz w:val="24"/>
          <w:highlight w:val="none"/>
          <w:u w:val="single"/>
        </w:rPr>
      </w:pPr>
      <w:r>
        <w:rPr>
          <w:rFonts w:hint="default" w:ascii="Times New Roman" w:hAnsi="Times New Roman" w:cs="Times New Roman"/>
          <w:sz w:val="24"/>
          <w:highlight w:val="none"/>
        </w:rPr>
        <w:t>2.5 提交报告监理人应提交报告的种类(包括监理规划、监理专项报告)、时间和份数：</w:t>
      </w:r>
      <w:r>
        <w:rPr>
          <w:rFonts w:hint="default" w:ascii="Times New Roman" w:hAnsi="Times New Roman" w:cs="Times New Roman"/>
          <w:sz w:val="24"/>
          <w:highlight w:val="none"/>
          <w:u w:val="single"/>
        </w:rPr>
        <w:t>在第一次工地会议召开</w:t>
      </w:r>
      <w:r>
        <w:rPr>
          <w:rFonts w:hint="default" w:ascii="Times New Roman" w:hAnsi="Times New Roman" w:eastAsia="宋体" w:cs="Times New Roman"/>
          <w:sz w:val="24"/>
          <w:highlight w:val="none"/>
          <w:u w:val="single"/>
        </w:rPr>
        <w:t>7天</w:t>
      </w:r>
      <w:r>
        <w:rPr>
          <w:rFonts w:hint="default" w:ascii="Times New Roman" w:hAnsi="Times New Roman" w:cs="Times New Roman"/>
          <w:sz w:val="24"/>
          <w:highlight w:val="none"/>
          <w:u w:val="single"/>
        </w:rPr>
        <w:t>前</w:t>
      </w:r>
      <w:r>
        <w:rPr>
          <w:rFonts w:hint="default" w:ascii="Times New Roman" w:hAnsi="Times New Roman" w:eastAsia="宋体" w:cs="Times New Roman"/>
          <w:sz w:val="24"/>
          <w:highlight w:val="none"/>
          <w:u w:val="single"/>
        </w:rPr>
        <w:t>提交</w:t>
      </w:r>
      <w:r>
        <w:rPr>
          <w:rFonts w:hint="default" w:ascii="Times New Roman" w:hAnsi="Times New Roman" w:cs="Times New Roman"/>
          <w:sz w:val="24"/>
          <w:highlight w:val="none"/>
          <w:u w:val="single"/>
        </w:rPr>
        <w:t>监理规划</w:t>
      </w:r>
      <w:r>
        <w:rPr>
          <w:rFonts w:hint="default" w:ascii="Times New Roman" w:hAnsi="Times New Roman" w:eastAsia="宋体" w:cs="Times New Roman"/>
          <w:sz w:val="24"/>
          <w:highlight w:val="none"/>
          <w:u w:val="single"/>
        </w:rPr>
        <w:t>2份，</w:t>
      </w:r>
      <w:r>
        <w:rPr>
          <w:rFonts w:hint="default" w:ascii="Times New Roman" w:hAnsi="Times New Roman" w:cs="Times New Roman"/>
          <w:sz w:val="24"/>
          <w:highlight w:val="none"/>
          <w:u w:val="single"/>
          <w:lang w:eastAsia="zh-CN"/>
        </w:rPr>
        <w:t>监理</w:t>
      </w:r>
      <w:r>
        <w:rPr>
          <w:rFonts w:hint="default" w:ascii="Times New Roman" w:hAnsi="Times New Roman" w:eastAsia="宋体" w:cs="Times New Roman"/>
          <w:sz w:val="24"/>
          <w:highlight w:val="none"/>
          <w:u w:val="single"/>
        </w:rPr>
        <w:t>专项报告根据委托人要求5日内提交</w:t>
      </w:r>
      <w:r>
        <w:rPr>
          <w:rFonts w:hint="eastAsia" w:cs="Times New Roman"/>
          <w:sz w:val="24"/>
          <w:highlight w:val="none"/>
          <w:u w:val="single"/>
          <w:lang w:val="en-US" w:eastAsia="zh-CN"/>
        </w:rPr>
        <w:t>2份</w:t>
      </w:r>
      <w:r>
        <w:rPr>
          <w:rFonts w:hint="default" w:ascii="Times New Roman" w:hAnsi="Times New Roman" w:eastAsia="宋体" w:cs="Times New Roman"/>
          <w:sz w:val="24"/>
          <w:highlight w:val="none"/>
          <w:u w:val="single"/>
        </w:rPr>
        <w:t>。</w:t>
      </w:r>
    </w:p>
    <w:p w14:paraId="59C5037D">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sz w:val="24"/>
          <w:highlight w:val="none"/>
          <w:lang w:val="en-US" w:eastAsia="zh-CN"/>
        </w:rPr>
        <w:t>2.6</w:t>
      </w:r>
      <w:r>
        <w:rPr>
          <w:rFonts w:hint="default" w:ascii="Times New Roman" w:hAnsi="Times New Roman" w:cs="Times New Roman"/>
          <w:sz w:val="24"/>
          <w:highlight w:val="none"/>
        </w:rPr>
        <w:t>提交报告</w:t>
      </w:r>
      <w:r>
        <w:rPr>
          <w:rFonts w:hint="eastAsia" w:cs="Times New Roman"/>
          <w:sz w:val="24"/>
          <w:highlight w:val="none"/>
          <w:lang w:eastAsia="zh-CN"/>
        </w:rPr>
        <w:t>跟踪审计</w:t>
      </w:r>
      <w:r>
        <w:rPr>
          <w:rFonts w:hint="default" w:ascii="Times New Roman" w:hAnsi="Times New Roman" w:cs="Times New Roman"/>
          <w:sz w:val="24"/>
          <w:highlight w:val="none"/>
        </w:rPr>
        <w:t>人应提交报告的种类(包括</w:t>
      </w:r>
      <w:r>
        <w:rPr>
          <w:rFonts w:hint="default" w:ascii="Times New Roman" w:hAnsi="Times New Roman" w:cs="Times New Roman"/>
          <w:sz w:val="24"/>
          <w:highlight w:val="none"/>
          <w:lang w:eastAsia="zh-CN"/>
        </w:rPr>
        <w:t>跟踪审计</w:t>
      </w:r>
      <w:r>
        <w:rPr>
          <w:rFonts w:hint="eastAsia" w:cs="Times New Roman"/>
          <w:sz w:val="24"/>
          <w:highlight w:val="none"/>
          <w:lang w:eastAsia="zh-CN"/>
        </w:rPr>
        <w:t>成果文件</w:t>
      </w:r>
      <w:r>
        <w:rPr>
          <w:rFonts w:hint="default" w:ascii="Times New Roman" w:hAnsi="Times New Roman" w:cs="Times New Roman"/>
          <w:sz w:val="24"/>
          <w:highlight w:val="none"/>
        </w:rPr>
        <w:t>、</w:t>
      </w:r>
      <w:r>
        <w:rPr>
          <w:rFonts w:hint="default" w:ascii="Times New Roman" w:hAnsi="Times New Roman" w:cs="Times New Roman"/>
          <w:sz w:val="24"/>
          <w:highlight w:val="none"/>
          <w:lang w:eastAsia="zh-CN"/>
        </w:rPr>
        <w:t>工程价款结算审计</w:t>
      </w:r>
      <w:r>
        <w:rPr>
          <w:rFonts w:hint="default" w:ascii="Times New Roman" w:hAnsi="Times New Roman" w:cs="Times New Roman"/>
          <w:sz w:val="24"/>
          <w:highlight w:val="none"/>
        </w:rPr>
        <w:t>报告)、时间和份数：</w:t>
      </w:r>
      <w:r>
        <w:rPr>
          <w:rFonts w:hint="eastAsia" w:eastAsia="宋体" w:cs="Times New Roman"/>
          <w:sz w:val="24"/>
          <w:highlight w:val="none"/>
          <w:u w:val="single"/>
          <w:lang w:eastAsia="zh-CN"/>
        </w:rPr>
        <w:t>跟踪</w:t>
      </w:r>
      <w:r>
        <w:rPr>
          <w:rFonts w:hint="default" w:ascii="Times New Roman" w:hAnsi="Times New Roman" w:eastAsia="宋体" w:cs="Times New Roman"/>
          <w:sz w:val="24"/>
          <w:highlight w:val="none"/>
          <w:u w:val="single"/>
          <w:lang w:eastAsia="zh-CN"/>
        </w:rPr>
        <w:t>审计</w:t>
      </w:r>
      <w:r>
        <w:rPr>
          <w:rFonts w:hint="eastAsia" w:eastAsia="宋体" w:cs="Times New Roman"/>
          <w:sz w:val="24"/>
          <w:highlight w:val="none"/>
          <w:u w:val="single"/>
          <w:lang w:eastAsia="zh-CN"/>
        </w:rPr>
        <w:t>成果文件</w:t>
      </w:r>
      <w:r>
        <w:rPr>
          <w:rFonts w:hint="default" w:ascii="Times New Roman" w:hAnsi="Times New Roman" w:eastAsia="宋体" w:cs="Times New Roman"/>
          <w:sz w:val="24"/>
          <w:highlight w:val="none"/>
          <w:u w:val="single"/>
        </w:rPr>
        <w:t>根据委托人要求5日内提交。</w:t>
      </w:r>
    </w:p>
    <w:p w14:paraId="69C6E84F">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3</w:t>
      </w:r>
      <w:r>
        <w:rPr>
          <w:rFonts w:hint="eastAsia" w:cs="Times New Roman"/>
          <w:sz w:val="24"/>
          <w:highlight w:val="none"/>
          <w:lang w:val="en-US" w:eastAsia="zh-CN"/>
        </w:rPr>
        <w:t>.</w:t>
      </w:r>
      <w:r>
        <w:rPr>
          <w:rFonts w:hint="default" w:ascii="Times New Roman" w:hAnsi="Times New Roman" w:cs="Times New Roman"/>
          <w:sz w:val="24"/>
          <w:highlight w:val="none"/>
        </w:rPr>
        <w:t xml:space="preserve"> 争议解决</w:t>
      </w:r>
    </w:p>
    <w:p w14:paraId="492B08BB">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3</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1</w:t>
      </w:r>
      <w:r>
        <w:rPr>
          <w:rFonts w:hint="default" w:ascii="Times New Roman" w:hAnsi="Times New Roman" w:cs="Times New Roman"/>
          <w:sz w:val="24"/>
          <w:highlight w:val="none"/>
        </w:rPr>
        <w:t xml:space="preserve"> 调解</w:t>
      </w:r>
    </w:p>
    <w:p w14:paraId="47393A50">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本合同争议进行调解时，可提交</w:t>
      </w:r>
      <w:r>
        <w:rPr>
          <w:rFonts w:hint="default" w:ascii="Times New Roman" w:hAnsi="Times New Roman" w:cs="Times New Roman"/>
          <w:sz w:val="24"/>
          <w:highlight w:val="none"/>
          <w:u w:val="single"/>
        </w:rPr>
        <w:t xml:space="preserve"> / </w:t>
      </w:r>
      <w:r>
        <w:rPr>
          <w:rFonts w:hint="default" w:ascii="Times New Roman" w:hAnsi="Times New Roman" w:cs="Times New Roman"/>
          <w:sz w:val="24"/>
          <w:highlight w:val="none"/>
        </w:rPr>
        <w:t>进行调解。</w:t>
      </w:r>
    </w:p>
    <w:p w14:paraId="37104F60">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3</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2</w:t>
      </w:r>
      <w:r>
        <w:rPr>
          <w:rFonts w:hint="default" w:ascii="Times New Roman" w:hAnsi="Times New Roman" w:cs="Times New Roman"/>
          <w:sz w:val="24"/>
          <w:highlight w:val="none"/>
        </w:rPr>
        <w:t xml:space="preserve"> 仲裁或诉讼</w:t>
      </w:r>
    </w:p>
    <w:p w14:paraId="6A49052B">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合同争议的最终解决方式为下列第</w:t>
      </w:r>
      <w:r>
        <w:rPr>
          <w:rFonts w:hint="default" w:ascii="Times New Roman" w:hAnsi="Times New Roman" w:cs="Times New Roman"/>
          <w:sz w:val="24"/>
          <w:highlight w:val="none"/>
          <w:u w:val="single"/>
        </w:rPr>
        <w:t xml:space="preserve"> </w:t>
      </w:r>
      <w:r>
        <w:rPr>
          <w:rFonts w:hint="eastAsia" w:cs="Times New Roman"/>
          <w:sz w:val="24"/>
          <w:highlight w:val="none"/>
          <w:u w:val="single"/>
          <w:lang w:val="en-US" w:eastAsia="zh-CN"/>
        </w:rPr>
        <w:t>2</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种方式：</w:t>
      </w:r>
    </w:p>
    <w:p w14:paraId="3B8BC404">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（1）提请</w:t>
      </w:r>
      <w:r>
        <w:rPr>
          <w:rFonts w:hint="default" w:ascii="Times New Roman" w:hAnsi="Times New Roman" w:cs="Times New Roman"/>
          <w:sz w:val="24"/>
          <w:highlight w:val="none"/>
          <w:u w:val="single"/>
        </w:rPr>
        <w:t xml:space="preserve"> 马鞍山 </w:t>
      </w:r>
      <w:r>
        <w:rPr>
          <w:rFonts w:hint="default" w:ascii="Times New Roman" w:hAnsi="Times New Roman" w:cs="Times New Roman"/>
          <w:sz w:val="24"/>
          <w:highlight w:val="none"/>
        </w:rPr>
        <w:t>仲裁委员会进行仲裁。</w:t>
      </w:r>
    </w:p>
    <w:p w14:paraId="73599D20">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（2）向</w:t>
      </w:r>
      <w:r>
        <w:rPr>
          <w:rFonts w:hint="eastAsia" w:cs="Times New Roman"/>
          <w:sz w:val="24"/>
          <w:highlight w:val="none"/>
          <w:u w:val="single"/>
          <w:lang w:val="en-US" w:eastAsia="zh-CN"/>
        </w:rPr>
        <w:t>甲方所在地</w:t>
      </w:r>
      <w:r>
        <w:rPr>
          <w:rFonts w:hint="default" w:ascii="Times New Roman" w:hAnsi="Times New Roman" w:cs="Times New Roman"/>
          <w:sz w:val="24"/>
          <w:highlight w:val="none"/>
        </w:rPr>
        <w:t>人民法院提起诉讼。</w:t>
      </w:r>
    </w:p>
    <w:p w14:paraId="1A0B70E4">
      <w:pPr>
        <w:keepNext w:val="0"/>
        <w:keepLines w:val="0"/>
        <w:pageBreakBefore w:val="0"/>
        <w:widowControl w:val="0"/>
        <w:kinsoku/>
        <w:wordWrap/>
        <w:overflowPunct/>
        <w:topLinePunct w:val="0"/>
        <w:autoSpaceDE/>
        <w:autoSpaceDN/>
        <w:bidi w:val="0"/>
        <w:spacing w:line="500" w:lineRule="exact"/>
        <w:ind w:right="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4</w:t>
      </w:r>
      <w:r>
        <w:rPr>
          <w:rFonts w:hint="eastAsia" w:cs="Times New Roman"/>
          <w:sz w:val="24"/>
          <w:highlight w:val="none"/>
          <w:lang w:val="en-US" w:eastAsia="zh-CN"/>
        </w:rPr>
        <w:t>.</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sz w:val="24"/>
          <w:highlight w:val="none"/>
        </w:rPr>
        <w:t>保密</w:t>
      </w:r>
    </w:p>
    <w:p w14:paraId="5D0E8151">
      <w:pPr>
        <w:keepNext w:val="0"/>
        <w:keepLines w:val="0"/>
        <w:pageBreakBefore w:val="0"/>
        <w:widowControl w:val="0"/>
        <w:kinsoku/>
        <w:wordWrap/>
        <w:overflowPunct/>
        <w:topLinePunct w:val="0"/>
        <w:autoSpaceDE/>
        <w:autoSpaceDN/>
        <w:bidi w:val="0"/>
        <w:spacing w:line="500" w:lineRule="exact"/>
        <w:ind w:left="0" w:right="0"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 未经委托人同意，监理人</w:t>
      </w:r>
      <w:r>
        <w:rPr>
          <w:rFonts w:hint="default" w:ascii="Times New Roman" w:hAnsi="Times New Roman" w:eastAsia="宋体" w:cs="Times New Roman"/>
          <w:sz w:val="24"/>
          <w:highlight w:val="none"/>
          <w:lang w:eastAsia="zh-CN"/>
        </w:rPr>
        <w:t>和</w:t>
      </w:r>
      <w:r>
        <w:rPr>
          <w:rFonts w:hint="eastAsia" w:cs="Times New Roman"/>
          <w:sz w:val="24"/>
          <w:highlight w:val="none"/>
          <w:lang w:eastAsia="zh-CN"/>
        </w:rPr>
        <w:t>跟踪审计</w:t>
      </w:r>
      <w:r>
        <w:rPr>
          <w:rFonts w:hint="default" w:ascii="Times New Roman" w:hAnsi="Times New Roman" w:eastAsia="宋体" w:cs="Times New Roman"/>
          <w:sz w:val="24"/>
          <w:highlight w:val="none"/>
          <w:lang w:eastAsia="zh-CN"/>
        </w:rPr>
        <w:t>人</w:t>
      </w:r>
      <w:r>
        <w:rPr>
          <w:rFonts w:hint="default" w:ascii="Times New Roman" w:hAnsi="Times New Roman" w:eastAsia="宋体" w:cs="Times New Roman"/>
          <w:sz w:val="24"/>
          <w:highlight w:val="none"/>
        </w:rPr>
        <w:t>任何时候不得将本工程、本合同业务有关的资料及商业秘密泄露给第三人。</w:t>
      </w:r>
    </w:p>
    <w:p w14:paraId="0F8C6B1D">
      <w:pPr>
        <w:pStyle w:val="18"/>
        <w:keepNext w:val="0"/>
        <w:keepLines w:val="0"/>
        <w:pageBreakBefore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000000"/>
          <w:sz w:val="24"/>
          <w:szCs w:val="24"/>
          <w:highlight w:val="none"/>
          <w:lang w:val="en-US" w:eastAsia="en-US" w:bidi="ar-SA"/>
        </w:rPr>
      </w:pPr>
    </w:p>
    <w:p w14:paraId="23639109">
      <w:pPr>
        <w:pStyle w:val="18"/>
        <w:rPr>
          <w:rFonts w:hint="eastAsia"/>
          <w:highlight w:val="none"/>
        </w:rPr>
      </w:pPr>
    </w:p>
    <w:p w14:paraId="498DCCD0">
      <w:pPr>
        <w:pStyle w:val="18"/>
        <w:rPr>
          <w:rFonts w:hint="eastAsia"/>
          <w:highlight w:val="none"/>
        </w:rPr>
      </w:pPr>
    </w:p>
    <w:p w14:paraId="7305CC49">
      <w:pPr>
        <w:pStyle w:val="18"/>
        <w:rPr>
          <w:rFonts w:hint="eastAsia"/>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FE57CAE-D286-48BD-A62F-FC7E58057376}"/>
  </w:font>
  <w:font w:name="黑体">
    <w:panose1 w:val="02010609060101010101"/>
    <w:charset w:val="86"/>
    <w:family w:val="auto"/>
    <w:pitch w:val="default"/>
    <w:sig w:usb0="800002BF" w:usb1="38CF7CFA" w:usb2="00000016" w:usb3="00000000" w:csb0="00040001" w:csb1="00000000"/>
    <w:embedRegular r:id="rId2" w:fontKey="{2115F70A-B9A0-4120-BBF3-A1B0B0E84C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4AB51A5-C8EE-4E55-B34C-60B7135C03AA}"/>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1DBCB620-0BB7-47D2-85A8-458E0B46B81F}"/>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5" w:fontKey="{1C235BC5-E051-4D08-A24D-2BBD4625AD0D}"/>
  </w:font>
  <w:font w:name="方正小标宋简体">
    <w:panose1 w:val="03000509000000000000"/>
    <w:charset w:val="86"/>
    <w:family w:val="script"/>
    <w:pitch w:val="default"/>
    <w:sig w:usb0="00000001" w:usb1="080E0000" w:usb2="00000000" w:usb3="00000000" w:csb0="00040000" w:csb1="00000000"/>
    <w:embedRegular r:id="rId6" w:fontKey="{77ABCBED-CF86-4F5C-8F5D-8366500C1D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E398E">
    <w:pPr>
      <w:pStyle w:val="14"/>
      <w:jc w:val="center"/>
    </w:pPr>
    <w:r>
      <w:fldChar w:fldCharType="begin"/>
    </w:r>
    <w:r>
      <w:instrText xml:space="preserve"> PAGE   \* MERGEFORMAT </w:instrText>
    </w:r>
    <w:r>
      <w:fldChar w:fldCharType="separate"/>
    </w:r>
    <w:r>
      <w:rPr>
        <w:lang w:val="zh-CN"/>
      </w:rPr>
      <w:t>1</w:t>
    </w:r>
    <w:r>
      <w:fldChar w:fldCharType="end"/>
    </w:r>
  </w:p>
  <w:p w14:paraId="7B2650A9">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4F68F4"/>
    <w:multiLevelType w:val="singleLevel"/>
    <w:tmpl w:val="C94F68F4"/>
    <w:lvl w:ilvl="0" w:tentative="0">
      <w:start w:val="1"/>
      <w:numFmt w:val="decimal"/>
      <w:suff w:val="nothing"/>
      <w:lvlText w:val="（%1）"/>
      <w:lvlJc w:val="left"/>
    </w:lvl>
  </w:abstractNum>
  <w:abstractNum w:abstractNumId="1">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kZmNkMzVlMzZkMzhkYmJmNWU5YmFmYzg2ZmU0NTcifQ=="/>
  </w:docVars>
  <w:rsids>
    <w:rsidRoot w:val="6275470F"/>
    <w:rsid w:val="002804D4"/>
    <w:rsid w:val="01286CF5"/>
    <w:rsid w:val="0189736A"/>
    <w:rsid w:val="01B36B35"/>
    <w:rsid w:val="01B97A1F"/>
    <w:rsid w:val="01BD56F5"/>
    <w:rsid w:val="022F73A2"/>
    <w:rsid w:val="02422F50"/>
    <w:rsid w:val="027F6B1B"/>
    <w:rsid w:val="029E2280"/>
    <w:rsid w:val="0331750E"/>
    <w:rsid w:val="03393DEC"/>
    <w:rsid w:val="03CE348B"/>
    <w:rsid w:val="041A1F5F"/>
    <w:rsid w:val="04BA0982"/>
    <w:rsid w:val="050530E8"/>
    <w:rsid w:val="056441D3"/>
    <w:rsid w:val="0597214C"/>
    <w:rsid w:val="059D3E1F"/>
    <w:rsid w:val="05B11678"/>
    <w:rsid w:val="05C86677"/>
    <w:rsid w:val="06351127"/>
    <w:rsid w:val="0672205D"/>
    <w:rsid w:val="06A87133"/>
    <w:rsid w:val="06BC7C4F"/>
    <w:rsid w:val="06D33225"/>
    <w:rsid w:val="06DE2083"/>
    <w:rsid w:val="06E96BF0"/>
    <w:rsid w:val="06F2558C"/>
    <w:rsid w:val="07AD07AD"/>
    <w:rsid w:val="07D04942"/>
    <w:rsid w:val="07F36949"/>
    <w:rsid w:val="08040247"/>
    <w:rsid w:val="080C0DE8"/>
    <w:rsid w:val="08393260"/>
    <w:rsid w:val="08475EB3"/>
    <w:rsid w:val="086E2F8F"/>
    <w:rsid w:val="089A35BD"/>
    <w:rsid w:val="096133B5"/>
    <w:rsid w:val="09654E0B"/>
    <w:rsid w:val="09B23531"/>
    <w:rsid w:val="09F12F55"/>
    <w:rsid w:val="0A7671A0"/>
    <w:rsid w:val="0A7B0CD5"/>
    <w:rsid w:val="0A7E04B5"/>
    <w:rsid w:val="0AC6328C"/>
    <w:rsid w:val="0ACA0859"/>
    <w:rsid w:val="0AF410FD"/>
    <w:rsid w:val="0B931788"/>
    <w:rsid w:val="0C4C2C91"/>
    <w:rsid w:val="0C8526F3"/>
    <w:rsid w:val="0CAB5018"/>
    <w:rsid w:val="0CDD71F7"/>
    <w:rsid w:val="0D3630F8"/>
    <w:rsid w:val="0E107158"/>
    <w:rsid w:val="0E54415D"/>
    <w:rsid w:val="0E931BD5"/>
    <w:rsid w:val="0F136E63"/>
    <w:rsid w:val="0F7151EB"/>
    <w:rsid w:val="0FAE08F8"/>
    <w:rsid w:val="0FC3530D"/>
    <w:rsid w:val="0FC6404A"/>
    <w:rsid w:val="106075E4"/>
    <w:rsid w:val="10935409"/>
    <w:rsid w:val="10F34A58"/>
    <w:rsid w:val="11427949"/>
    <w:rsid w:val="118056B1"/>
    <w:rsid w:val="11D3768E"/>
    <w:rsid w:val="11E12ECF"/>
    <w:rsid w:val="122125DB"/>
    <w:rsid w:val="123631FC"/>
    <w:rsid w:val="123E0881"/>
    <w:rsid w:val="12A412DE"/>
    <w:rsid w:val="12D74EE3"/>
    <w:rsid w:val="12FA5845"/>
    <w:rsid w:val="13277484"/>
    <w:rsid w:val="13907DDF"/>
    <w:rsid w:val="142F49E7"/>
    <w:rsid w:val="143F60A1"/>
    <w:rsid w:val="146C3405"/>
    <w:rsid w:val="146C385D"/>
    <w:rsid w:val="14F31C4F"/>
    <w:rsid w:val="157D75B6"/>
    <w:rsid w:val="1689179C"/>
    <w:rsid w:val="16904542"/>
    <w:rsid w:val="16CE1985"/>
    <w:rsid w:val="171415AF"/>
    <w:rsid w:val="177E582F"/>
    <w:rsid w:val="17F6314D"/>
    <w:rsid w:val="18803301"/>
    <w:rsid w:val="18A47759"/>
    <w:rsid w:val="18D25280"/>
    <w:rsid w:val="18F7039F"/>
    <w:rsid w:val="19006747"/>
    <w:rsid w:val="19212A90"/>
    <w:rsid w:val="19426ABF"/>
    <w:rsid w:val="197C5EDB"/>
    <w:rsid w:val="19BE6959"/>
    <w:rsid w:val="19C6599D"/>
    <w:rsid w:val="19E8273C"/>
    <w:rsid w:val="1A04497A"/>
    <w:rsid w:val="1A3A1A0B"/>
    <w:rsid w:val="1A3F329F"/>
    <w:rsid w:val="1B063DBD"/>
    <w:rsid w:val="1B8329A1"/>
    <w:rsid w:val="1BA662B7"/>
    <w:rsid w:val="1BBD1B99"/>
    <w:rsid w:val="1BFC5829"/>
    <w:rsid w:val="1C4424D0"/>
    <w:rsid w:val="1C530F07"/>
    <w:rsid w:val="1CFC382C"/>
    <w:rsid w:val="1D507571"/>
    <w:rsid w:val="1E146A25"/>
    <w:rsid w:val="1E7B6870"/>
    <w:rsid w:val="1EB22A6E"/>
    <w:rsid w:val="1EFF124F"/>
    <w:rsid w:val="1F3477F0"/>
    <w:rsid w:val="1F387C9B"/>
    <w:rsid w:val="1FA7147C"/>
    <w:rsid w:val="1FD863D3"/>
    <w:rsid w:val="20202A47"/>
    <w:rsid w:val="20586DE6"/>
    <w:rsid w:val="20FD2F21"/>
    <w:rsid w:val="21C55B6E"/>
    <w:rsid w:val="21D17902"/>
    <w:rsid w:val="21EC6A43"/>
    <w:rsid w:val="22097CEF"/>
    <w:rsid w:val="22C11246"/>
    <w:rsid w:val="22CA1B74"/>
    <w:rsid w:val="22F64124"/>
    <w:rsid w:val="23320F26"/>
    <w:rsid w:val="23450D1B"/>
    <w:rsid w:val="237A1AE1"/>
    <w:rsid w:val="238A7AB5"/>
    <w:rsid w:val="23B14A1B"/>
    <w:rsid w:val="24F1107B"/>
    <w:rsid w:val="256B5724"/>
    <w:rsid w:val="256D5446"/>
    <w:rsid w:val="265E627C"/>
    <w:rsid w:val="268A3AF4"/>
    <w:rsid w:val="26C74EC5"/>
    <w:rsid w:val="26D765CE"/>
    <w:rsid w:val="270B02DB"/>
    <w:rsid w:val="275027EC"/>
    <w:rsid w:val="279339AB"/>
    <w:rsid w:val="28385B44"/>
    <w:rsid w:val="28670EA4"/>
    <w:rsid w:val="28D84C83"/>
    <w:rsid w:val="295D104C"/>
    <w:rsid w:val="2A0B58F3"/>
    <w:rsid w:val="2A6A7275"/>
    <w:rsid w:val="2A783902"/>
    <w:rsid w:val="2AA147A1"/>
    <w:rsid w:val="2AA7022C"/>
    <w:rsid w:val="2AED28A3"/>
    <w:rsid w:val="2B245377"/>
    <w:rsid w:val="2B5D128C"/>
    <w:rsid w:val="2C190003"/>
    <w:rsid w:val="2C43149D"/>
    <w:rsid w:val="2C646B95"/>
    <w:rsid w:val="2CAE150B"/>
    <w:rsid w:val="2CB71CDD"/>
    <w:rsid w:val="2D3E7F5E"/>
    <w:rsid w:val="2D4F514F"/>
    <w:rsid w:val="2D521AF4"/>
    <w:rsid w:val="2D58705F"/>
    <w:rsid w:val="2D8A6296"/>
    <w:rsid w:val="2DBD4F22"/>
    <w:rsid w:val="2E346CB0"/>
    <w:rsid w:val="2E6A517E"/>
    <w:rsid w:val="2F5F59D6"/>
    <w:rsid w:val="2FDE6C5E"/>
    <w:rsid w:val="30167621"/>
    <w:rsid w:val="30BA4393"/>
    <w:rsid w:val="318347FA"/>
    <w:rsid w:val="31C0661C"/>
    <w:rsid w:val="320A4285"/>
    <w:rsid w:val="320A66A5"/>
    <w:rsid w:val="32D2055B"/>
    <w:rsid w:val="3344327C"/>
    <w:rsid w:val="337858C5"/>
    <w:rsid w:val="33832B01"/>
    <w:rsid w:val="33E81E5A"/>
    <w:rsid w:val="346F257B"/>
    <w:rsid w:val="34912263"/>
    <w:rsid w:val="34A22009"/>
    <w:rsid w:val="35037C57"/>
    <w:rsid w:val="356C2617"/>
    <w:rsid w:val="35894ABA"/>
    <w:rsid w:val="35F52AEB"/>
    <w:rsid w:val="365430E8"/>
    <w:rsid w:val="36670B07"/>
    <w:rsid w:val="366B0627"/>
    <w:rsid w:val="37785D74"/>
    <w:rsid w:val="37F7266B"/>
    <w:rsid w:val="38033FE9"/>
    <w:rsid w:val="38065AD3"/>
    <w:rsid w:val="38B54776"/>
    <w:rsid w:val="38FF5666"/>
    <w:rsid w:val="39237490"/>
    <w:rsid w:val="39603A54"/>
    <w:rsid w:val="39CB09BE"/>
    <w:rsid w:val="3A5008E2"/>
    <w:rsid w:val="3AEC1B19"/>
    <w:rsid w:val="3BC907C3"/>
    <w:rsid w:val="3BF42FCA"/>
    <w:rsid w:val="3D393726"/>
    <w:rsid w:val="3D7A0FEB"/>
    <w:rsid w:val="3D8250CD"/>
    <w:rsid w:val="3DB00D99"/>
    <w:rsid w:val="3E2F550F"/>
    <w:rsid w:val="3E572E3F"/>
    <w:rsid w:val="3EDD7865"/>
    <w:rsid w:val="3F6C393F"/>
    <w:rsid w:val="3FA7706D"/>
    <w:rsid w:val="402956E4"/>
    <w:rsid w:val="406D0BCB"/>
    <w:rsid w:val="415F6CF4"/>
    <w:rsid w:val="41720785"/>
    <w:rsid w:val="41D614EA"/>
    <w:rsid w:val="42E3170F"/>
    <w:rsid w:val="439E3EC6"/>
    <w:rsid w:val="43F84257"/>
    <w:rsid w:val="44181159"/>
    <w:rsid w:val="451D588E"/>
    <w:rsid w:val="454247E7"/>
    <w:rsid w:val="45BA7D13"/>
    <w:rsid w:val="4616725F"/>
    <w:rsid w:val="464E2B3A"/>
    <w:rsid w:val="468123C6"/>
    <w:rsid w:val="469322B1"/>
    <w:rsid w:val="46A751C2"/>
    <w:rsid w:val="47936AE8"/>
    <w:rsid w:val="47EE5F11"/>
    <w:rsid w:val="490A1708"/>
    <w:rsid w:val="490D6193"/>
    <w:rsid w:val="4975073A"/>
    <w:rsid w:val="497C38CC"/>
    <w:rsid w:val="49866B78"/>
    <w:rsid w:val="49AE779B"/>
    <w:rsid w:val="4A0A0924"/>
    <w:rsid w:val="4A205A52"/>
    <w:rsid w:val="4A4A655C"/>
    <w:rsid w:val="4A775FA3"/>
    <w:rsid w:val="4A817A6C"/>
    <w:rsid w:val="4AAE5753"/>
    <w:rsid w:val="4B6C5D7B"/>
    <w:rsid w:val="4C956D80"/>
    <w:rsid w:val="4D1B0752"/>
    <w:rsid w:val="4D952C9D"/>
    <w:rsid w:val="4DAC2C4E"/>
    <w:rsid w:val="4DB711CB"/>
    <w:rsid w:val="4E1C34F9"/>
    <w:rsid w:val="4EDE7E73"/>
    <w:rsid w:val="4F332E08"/>
    <w:rsid w:val="4FD60673"/>
    <w:rsid w:val="502F5A21"/>
    <w:rsid w:val="504145A4"/>
    <w:rsid w:val="50414974"/>
    <w:rsid w:val="50465A3B"/>
    <w:rsid w:val="50600D86"/>
    <w:rsid w:val="50C36206"/>
    <w:rsid w:val="51762A51"/>
    <w:rsid w:val="51B07B85"/>
    <w:rsid w:val="5279551F"/>
    <w:rsid w:val="529A7D09"/>
    <w:rsid w:val="5329581F"/>
    <w:rsid w:val="53B72D2F"/>
    <w:rsid w:val="53B81B75"/>
    <w:rsid w:val="53C95383"/>
    <w:rsid w:val="53EA7F06"/>
    <w:rsid w:val="53FD2E30"/>
    <w:rsid w:val="542B1887"/>
    <w:rsid w:val="54AD082A"/>
    <w:rsid w:val="55557533"/>
    <w:rsid w:val="555C625F"/>
    <w:rsid w:val="55A0267B"/>
    <w:rsid w:val="563F54B2"/>
    <w:rsid w:val="56433B60"/>
    <w:rsid w:val="56A85E47"/>
    <w:rsid w:val="56DD2FF6"/>
    <w:rsid w:val="57220D17"/>
    <w:rsid w:val="57331701"/>
    <w:rsid w:val="57396B47"/>
    <w:rsid w:val="576B6B20"/>
    <w:rsid w:val="57991CF1"/>
    <w:rsid w:val="57C9597B"/>
    <w:rsid w:val="58160494"/>
    <w:rsid w:val="584F166F"/>
    <w:rsid w:val="5857493E"/>
    <w:rsid w:val="59E35463"/>
    <w:rsid w:val="59ED2C83"/>
    <w:rsid w:val="5AD053A6"/>
    <w:rsid w:val="5AF0321E"/>
    <w:rsid w:val="5B3125BA"/>
    <w:rsid w:val="5B3205CF"/>
    <w:rsid w:val="5B4F7733"/>
    <w:rsid w:val="5B6F69AA"/>
    <w:rsid w:val="5BFD700B"/>
    <w:rsid w:val="5D066F43"/>
    <w:rsid w:val="5D0B701C"/>
    <w:rsid w:val="5D2F6ACB"/>
    <w:rsid w:val="5D417D61"/>
    <w:rsid w:val="5D5D1495"/>
    <w:rsid w:val="5E277C09"/>
    <w:rsid w:val="5E9B5B97"/>
    <w:rsid w:val="5ECA11F8"/>
    <w:rsid w:val="5EFD23AE"/>
    <w:rsid w:val="5F88340D"/>
    <w:rsid w:val="5FC44870"/>
    <w:rsid w:val="5FDC6467"/>
    <w:rsid w:val="5FF60718"/>
    <w:rsid w:val="60127149"/>
    <w:rsid w:val="601C1311"/>
    <w:rsid w:val="605B6A93"/>
    <w:rsid w:val="605E28AF"/>
    <w:rsid w:val="60C50DCF"/>
    <w:rsid w:val="61152A69"/>
    <w:rsid w:val="611C241C"/>
    <w:rsid w:val="614C538A"/>
    <w:rsid w:val="616873D2"/>
    <w:rsid w:val="618F168C"/>
    <w:rsid w:val="61C268B5"/>
    <w:rsid w:val="621B59E6"/>
    <w:rsid w:val="62315E8A"/>
    <w:rsid w:val="6275470F"/>
    <w:rsid w:val="630D5210"/>
    <w:rsid w:val="63196DD1"/>
    <w:rsid w:val="632F2393"/>
    <w:rsid w:val="637F3391"/>
    <w:rsid w:val="638D7B34"/>
    <w:rsid w:val="63A70A09"/>
    <w:rsid w:val="63AE44A8"/>
    <w:rsid w:val="643949D6"/>
    <w:rsid w:val="643C63DE"/>
    <w:rsid w:val="65094959"/>
    <w:rsid w:val="65484B85"/>
    <w:rsid w:val="66014531"/>
    <w:rsid w:val="6650370B"/>
    <w:rsid w:val="66BC09E3"/>
    <w:rsid w:val="677C4F56"/>
    <w:rsid w:val="67971869"/>
    <w:rsid w:val="67B03991"/>
    <w:rsid w:val="67B57CC9"/>
    <w:rsid w:val="67D526EA"/>
    <w:rsid w:val="68157832"/>
    <w:rsid w:val="681668C6"/>
    <w:rsid w:val="682409AB"/>
    <w:rsid w:val="683D33E3"/>
    <w:rsid w:val="683F158D"/>
    <w:rsid w:val="68541818"/>
    <w:rsid w:val="689E075E"/>
    <w:rsid w:val="689F131E"/>
    <w:rsid w:val="68BE4288"/>
    <w:rsid w:val="68D42C7D"/>
    <w:rsid w:val="69141644"/>
    <w:rsid w:val="696E2D4D"/>
    <w:rsid w:val="69A8217F"/>
    <w:rsid w:val="69D85229"/>
    <w:rsid w:val="6A33672E"/>
    <w:rsid w:val="6A5F7629"/>
    <w:rsid w:val="6AC81AC2"/>
    <w:rsid w:val="6AC81DAF"/>
    <w:rsid w:val="6AD916CA"/>
    <w:rsid w:val="6ADC11CE"/>
    <w:rsid w:val="6B0A50A6"/>
    <w:rsid w:val="6B297183"/>
    <w:rsid w:val="6B763583"/>
    <w:rsid w:val="6C2607C5"/>
    <w:rsid w:val="6C4C36C3"/>
    <w:rsid w:val="6C901ABB"/>
    <w:rsid w:val="6CD40BF2"/>
    <w:rsid w:val="6CF43480"/>
    <w:rsid w:val="6D5A649A"/>
    <w:rsid w:val="6D7B72BF"/>
    <w:rsid w:val="6E02048D"/>
    <w:rsid w:val="6E0678EF"/>
    <w:rsid w:val="6E1A0483"/>
    <w:rsid w:val="6EA260F5"/>
    <w:rsid w:val="6EBA2FDF"/>
    <w:rsid w:val="6ED70D05"/>
    <w:rsid w:val="6EED1430"/>
    <w:rsid w:val="6FDE58E3"/>
    <w:rsid w:val="6FF13869"/>
    <w:rsid w:val="70C64CF5"/>
    <w:rsid w:val="7147209B"/>
    <w:rsid w:val="718B4B98"/>
    <w:rsid w:val="71B20DD6"/>
    <w:rsid w:val="72770670"/>
    <w:rsid w:val="72B73A52"/>
    <w:rsid w:val="7322152E"/>
    <w:rsid w:val="733E38B8"/>
    <w:rsid w:val="735C7782"/>
    <w:rsid w:val="74A806A4"/>
    <w:rsid w:val="75295D0D"/>
    <w:rsid w:val="75710E84"/>
    <w:rsid w:val="757703AA"/>
    <w:rsid w:val="764C56CB"/>
    <w:rsid w:val="76C773F4"/>
    <w:rsid w:val="76F464D4"/>
    <w:rsid w:val="76F6571F"/>
    <w:rsid w:val="77333545"/>
    <w:rsid w:val="77BE7444"/>
    <w:rsid w:val="77CB0F73"/>
    <w:rsid w:val="77FC04B5"/>
    <w:rsid w:val="78BD15F9"/>
    <w:rsid w:val="78C212D0"/>
    <w:rsid w:val="78F35090"/>
    <w:rsid w:val="792F38D8"/>
    <w:rsid w:val="79B41C94"/>
    <w:rsid w:val="7A363702"/>
    <w:rsid w:val="7A970FE6"/>
    <w:rsid w:val="7AAC5C39"/>
    <w:rsid w:val="7AD30B9C"/>
    <w:rsid w:val="7B214C09"/>
    <w:rsid w:val="7B647A40"/>
    <w:rsid w:val="7B940757"/>
    <w:rsid w:val="7BC65BA9"/>
    <w:rsid w:val="7C1F168C"/>
    <w:rsid w:val="7C51415B"/>
    <w:rsid w:val="7CA056D4"/>
    <w:rsid w:val="7D6E64F9"/>
    <w:rsid w:val="7D731D61"/>
    <w:rsid w:val="7E07273B"/>
    <w:rsid w:val="7E153783"/>
    <w:rsid w:val="7E1A4965"/>
    <w:rsid w:val="7E2A5873"/>
    <w:rsid w:val="7E476CEE"/>
    <w:rsid w:val="7ECD0C59"/>
    <w:rsid w:val="7FC35E23"/>
    <w:rsid w:val="7FDB599C"/>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3">
    <w:name w:val="heading 2"/>
    <w:basedOn w:val="1"/>
    <w:next w:val="1"/>
    <w:unhideWhenUsed/>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5"/>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2">
    <w:name w:val="Default Paragraph Font"/>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5">
    <w:name w:val="Normal Indent"/>
    <w:basedOn w:val="1"/>
    <w:autoRedefine/>
    <w:qFormat/>
    <w:uiPriority w:val="0"/>
    <w:pPr>
      <w:widowControl/>
      <w:ind w:firstLine="420"/>
      <w:jc w:val="left"/>
    </w:pPr>
    <w:rPr>
      <w:kern w:val="0"/>
      <w:sz w:val="20"/>
      <w:szCs w:val="20"/>
    </w:rPr>
  </w:style>
  <w:style w:type="paragraph" w:styleId="7">
    <w:name w:val="annotation text"/>
    <w:basedOn w:val="1"/>
    <w:qFormat/>
    <w:uiPriority w:val="0"/>
    <w:pPr>
      <w:jc w:val="left"/>
    </w:pPr>
  </w:style>
  <w:style w:type="paragraph" w:styleId="8">
    <w:name w:val="Body Text"/>
    <w:basedOn w:val="1"/>
    <w:next w:val="1"/>
    <w:autoRedefine/>
    <w:qFormat/>
    <w:uiPriority w:val="0"/>
    <w:pPr>
      <w:spacing w:after="120"/>
    </w:pPr>
  </w:style>
  <w:style w:type="paragraph" w:styleId="9">
    <w:name w:val="Body Text Indent"/>
    <w:basedOn w:val="1"/>
    <w:next w:val="10"/>
    <w:autoRedefine/>
    <w:qFormat/>
    <w:uiPriority w:val="99"/>
    <w:pPr>
      <w:ind w:firstLine="645"/>
    </w:pPr>
    <w:rPr>
      <w:rFonts w:ascii="Arial" w:hAnsi="Arial" w:eastAsia="仿宋_GB2312"/>
      <w:kern w:val="0"/>
      <w:sz w:val="20"/>
    </w:rPr>
  </w:style>
  <w:style w:type="paragraph" w:styleId="10">
    <w:name w:val="envelope return"/>
    <w:basedOn w:val="1"/>
    <w:autoRedefine/>
    <w:unhideWhenUsed/>
    <w:qFormat/>
    <w:uiPriority w:val="0"/>
    <w:pPr>
      <w:snapToGrid w:val="0"/>
      <w:spacing w:line="360" w:lineRule="auto"/>
    </w:pPr>
    <w:rPr>
      <w:rFonts w:ascii="Arial" w:hAnsi="Arial"/>
      <w:sz w:val="24"/>
    </w:rPr>
  </w:style>
  <w:style w:type="paragraph" w:styleId="11">
    <w:name w:val="index 4"/>
    <w:basedOn w:val="1"/>
    <w:next w:val="1"/>
    <w:autoRedefine/>
    <w:unhideWhenUsed/>
    <w:qFormat/>
    <w:uiPriority w:val="0"/>
    <w:pPr>
      <w:ind w:left="600" w:leftChars="600"/>
    </w:pPr>
    <w:rPr>
      <w:szCs w:val="24"/>
    </w:rPr>
  </w:style>
  <w:style w:type="paragraph" w:styleId="12">
    <w:name w:val="Plain Text"/>
    <w:basedOn w:val="1"/>
    <w:autoRedefine/>
    <w:qFormat/>
    <w:uiPriority w:val="0"/>
    <w:pPr>
      <w:widowControl w:val="0"/>
      <w:spacing w:line="240" w:lineRule="auto"/>
      <w:textAlignment w:val="auto"/>
    </w:pPr>
    <w:rPr>
      <w:rFonts w:ascii="宋体" w:hAnsi="Courier New"/>
      <w:color w:val="auto"/>
      <w:kern w:val="2"/>
      <w:u w:val="none" w:color="auto"/>
    </w:rPr>
  </w:style>
  <w:style w:type="paragraph" w:styleId="13">
    <w:name w:val="Body Text Indent 2"/>
    <w:basedOn w:val="1"/>
    <w:autoRedefine/>
    <w:qFormat/>
    <w:uiPriority w:val="99"/>
    <w:pPr>
      <w:ind w:firstLine="570"/>
    </w:pPr>
    <w:rPr>
      <w:rFonts w:eastAsia="仿宋_GB2312"/>
      <w:b/>
      <w:sz w:val="20"/>
    </w:rPr>
  </w:style>
  <w:style w:type="paragraph" w:styleId="14">
    <w:name w:val="footer"/>
    <w:basedOn w:val="1"/>
    <w:autoRedefine/>
    <w:qFormat/>
    <w:uiPriority w:val="99"/>
    <w:pPr>
      <w:tabs>
        <w:tab w:val="center" w:pos="4153"/>
        <w:tab w:val="right" w:pos="8306"/>
      </w:tabs>
      <w:snapToGrid w:val="0"/>
      <w:jc w:val="left"/>
    </w:pPr>
    <w:rPr>
      <w:kern w:val="0"/>
      <w:sz w:val="18"/>
      <w:szCs w:val="18"/>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autoRedefine/>
    <w:qFormat/>
    <w:uiPriority w:val="0"/>
    <w:pPr>
      <w:spacing w:before="240" w:after="60"/>
      <w:jc w:val="center"/>
      <w:outlineLvl w:val="0"/>
    </w:pPr>
    <w:rPr>
      <w:rFonts w:ascii="Cambria" w:hAnsi="Cambria"/>
      <w:b/>
      <w:bCs/>
      <w:sz w:val="32"/>
      <w:szCs w:val="32"/>
    </w:rPr>
  </w:style>
  <w:style w:type="paragraph" w:styleId="18">
    <w:name w:val="Body Text First Indent"/>
    <w:basedOn w:val="8"/>
    <w:autoRedefine/>
    <w:qFormat/>
    <w:uiPriority w:val="0"/>
    <w:pPr>
      <w:snapToGrid/>
      <w:spacing w:after="120" w:line="240" w:lineRule="auto"/>
      <w:ind w:firstLine="420" w:firstLineChars="100"/>
      <w:textAlignment w:val="auto"/>
    </w:pPr>
    <w:rPr>
      <w:rFonts w:ascii="Times New Roman" w:hAnsi="Times New Roman" w:eastAsia="宋体"/>
      <w:color w:val="auto"/>
      <w:kern w:val="2"/>
      <w:sz w:val="21"/>
      <w:szCs w:val="24"/>
      <w:u w:val="none" w:color="auto"/>
    </w:rPr>
  </w:style>
  <w:style w:type="paragraph" w:styleId="19">
    <w:name w:val="Body Text First Indent 2"/>
    <w:basedOn w:val="9"/>
    <w:autoRedefine/>
    <w:qFormat/>
    <w:uiPriority w:val="0"/>
    <w:pPr>
      <w:ind w:firstLine="420" w:firstLineChars="20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page number"/>
    <w:basedOn w:val="22"/>
    <w:autoRedefine/>
    <w:qFormat/>
    <w:uiPriority w:val="0"/>
  </w:style>
  <w:style w:type="paragraph" w:customStyle="1" w:styleId="25">
    <w:name w:val="表格文字"/>
    <w:basedOn w:val="1"/>
    <w:next w:val="8"/>
    <w:autoRedefine/>
    <w:qFormat/>
    <w:uiPriority w:val="0"/>
    <w:rPr>
      <w:spacing w:val="-20"/>
      <w:sz w:val="24"/>
      <w:szCs w:val="20"/>
    </w:rPr>
  </w:style>
  <w:style w:type="paragraph" w:customStyle="1" w:styleId="26">
    <w:name w:val="样式 标题 2 + Times New Roman 四号 非加粗 段前: 5 磅 段后: 0 磅 行距: 固定值 20..."/>
    <w:basedOn w:val="3"/>
    <w:autoRedefine/>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27">
    <w:name w:val="Body text|1"/>
    <w:basedOn w:val="1"/>
    <w:autoRedefine/>
    <w:qFormat/>
    <w:uiPriority w:val="0"/>
    <w:pPr>
      <w:widowControl w:val="0"/>
      <w:shd w:val="clear" w:color="auto" w:fill="auto"/>
      <w:spacing w:line="480" w:lineRule="auto"/>
      <w:ind w:firstLine="20"/>
    </w:pPr>
    <w:rPr>
      <w:rFonts w:ascii="宋体" w:hAnsi="宋体" w:eastAsia="宋体" w:cs="宋体"/>
      <w:sz w:val="22"/>
      <w:szCs w:val="22"/>
      <w:u w:val="none"/>
      <w:shd w:val="clear" w:color="auto" w:fill="auto"/>
      <w:lang w:val="zh-TW" w:eastAsia="zh-TW" w:bidi="zh-TW"/>
    </w:rPr>
  </w:style>
  <w:style w:type="character" w:customStyle="1" w:styleId="28">
    <w:name w:val="font21"/>
    <w:basedOn w:val="22"/>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11061</Words>
  <Characters>11610</Characters>
  <Lines>0</Lines>
  <Paragraphs>0</Paragraphs>
  <TotalTime>7</TotalTime>
  <ScaleCrop>false</ScaleCrop>
  <LinksUpToDate>false</LinksUpToDate>
  <CharactersWithSpaces>12174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2022-06-14T02:00:00Z</dcterms:created>
  <dc:creator>天必有情</dc:creator>
  <cp:lastModifiedBy>Niki  、z</cp:lastModifiedBy>
  <cp:lastPrinted>2023-08-15T08:02:00Z</cp:lastPrinted>
  <dcterms:modified xsi:type="dcterms:W3CDTF">2026-09-11T02:22:06Z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0A74358CD0CA4009ADDDD94A45B4B0BF</vt:lpwstr>
  </property>
  <property fmtid="{D5CDD505-2E9C-101B-9397-08002B2CF9AE}" pid="4" name="KSOTemplateDocerSaveRecord">
    <vt:lpwstr>eyJoZGlkIjoiNjRlNDI1MzQyYmMxY2JmNzExMTU0MmQzZGUzZGJkYjgiLCJ1c2VySWQiOiI0MzMwNjM3OTkifQ==</vt:lpwstr>
  </property>
</Properties>
</file>